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鼠抗人T淋巴细胞单克隆抗体项目规划设计方案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30" w:history="1">
        <w:r>
          <w:rPr>
            <w:rFonts w:ascii="仿宋" w:eastAsia="仿宋" w:hAnsi="仿宋" w:cs="仿宋" w:hint="eastAsia"/>
            <w:lang w:eastAsia="zh-CN"/>
          </w:rPr>
          <w:t>前言</w:t>
        </w:r>
        <w:r>
          <w:tab/>
        </w:r>
        <w:r>
          <w:fldChar w:fldCharType="begin"/>
        </w:r>
        <w:r>
          <w:instrText xml:space="preserve"> PAGEREF _Toc15730 \h </w:instrText>
        </w:r>
        <w:r>
          <w:fldChar w:fldCharType="separate"/>
        </w:r>
        <w:r>
          <w:t>3</w:t>
        </w:r>
        <w:r>
          <w:fldChar w:fldCharType="end"/>
        </w:r>
      </w:hyperlink>
    </w:p>
    <w:p>
      <w:pPr>
        <w:pStyle w:val="TOC1"/>
        <w:tabs>
          <w:tab w:val="right" w:leader="dot" w:pos="8306"/>
        </w:tabs>
      </w:pPr>
      <w:hyperlink w:anchor="_Toc27313" w:history="1">
        <w:r>
          <w:rPr>
            <w:rFonts w:ascii="仿宋" w:eastAsia="仿宋" w:hAnsi="仿宋" w:cs="仿宋" w:hint="eastAsia"/>
            <w:lang w:eastAsia="zh-CN"/>
          </w:rPr>
          <w:t>一、产品规划分析</w:t>
        </w:r>
        <w:r>
          <w:tab/>
        </w:r>
        <w:r>
          <w:fldChar w:fldCharType="begin"/>
        </w:r>
        <w:r>
          <w:instrText xml:space="preserve"> PAGEREF _Toc27313 \h </w:instrText>
        </w:r>
        <w:r>
          <w:fldChar w:fldCharType="separate"/>
        </w:r>
        <w:r>
          <w:t>3</w:t>
        </w:r>
        <w:r>
          <w:fldChar w:fldCharType="end"/>
        </w:r>
      </w:hyperlink>
    </w:p>
    <w:p>
      <w:pPr>
        <w:pStyle w:val="TOC2"/>
        <w:tabs>
          <w:tab w:val="right" w:leader="dot" w:pos="8306"/>
        </w:tabs>
      </w:pPr>
      <w:hyperlink w:anchor="_Toc29552" w:history="1">
        <w:r>
          <w:rPr>
            <w:rFonts w:ascii="仿宋" w:eastAsia="仿宋" w:hAnsi="仿宋" w:cs="仿宋" w:hint="eastAsia"/>
            <w:lang w:eastAsia="zh-CN"/>
          </w:rPr>
          <w:t>(一)、产品规划</w:t>
        </w:r>
        <w:r>
          <w:tab/>
        </w:r>
        <w:r>
          <w:fldChar w:fldCharType="begin"/>
        </w:r>
        <w:r>
          <w:instrText xml:space="preserve"> PAGEREF _Toc29552 \h </w:instrText>
        </w:r>
        <w:r>
          <w:fldChar w:fldCharType="separate"/>
        </w:r>
        <w:r>
          <w:t>3</w:t>
        </w:r>
        <w:r>
          <w:fldChar w:fldCharType="end"/>
        </w:r>
      </w:hyperlink>
    </w:p>
    <w:p>
      <w:pPr>
        <w:pStyle w:val="TOC2"/>
        <w:tabs>
          <w:tab w:val="right" w:leader="dot" w:pos="8306"/>
        </w:tabs>
      </w:pPr>
      <w:hyperlink w:anchor="_Toc23470" w:history="1">
        <w:r>
          <w:rPr>
            <w:rFonts w:ascii="仿宋" w:eastAsia="仿宋" w:hAnsi="仿宋" w:cs="仿宋" w:hint="eastAsia"/>
            <w:lang w:eastAsia="zh-CN"/>
          </w:rPr>
          <w:t>(二)、建设规模</w:t>
        </w:r>
        <w:r>
          <w:tab/>
        </w:r>
        <w:r>
          <w:fldChar w:fldCharType="begin"/>
        </w:r>
        <w:r>
          <w:instrText xml:space="preserve"> PAGEREF _Toc23470 \h </w:instrText>
        </w:r>
        <w:r>
          <w:fldChar w:fldCharType="separate"/>
        </w:r>
        <w:r>
          <w:t>4</w:t>
        </w:r>
        <w:r>
          <w:fldChar w:fldCharType="end"/>
        </w:r>
      </w:hyperlink>
    </w:p>
    <w:p>
      <w:pPr>
        <w:pStyle w:val="TOC1"/>
        <w:tabs>
          <w:tab w:val="right" w:leader="dot" w:pos="8306"/>
        </w:tabs>
      </w:pPr>
      <w:hyperlink w:anchor="_Toc16305" w:history="1">
        <w:r>
          <w:rPr>
            <w:rFonts w:ascii="仿宋" w:eastAsia="仿宋" w:hAnsi="仿宋" w:cs="仿宋" w:hint="eastAsia"/>
            <w:lang w:eastAsia="zh-CN"/>
          </w:rPr>
          <w:t>二、鼠抗人T淋巴细胞单克隆抗体项目危机管理</w:t>
        </w:r>
        <w:r>
          <w:tab/>
        </w:r>
        <w:r>
          <w:fldChar w:fldCharType="begin"/>
        </w:r>
        <w:r>
          <w:instrText xml:space="preserve"> PAGEREF _Toc16305 \h </w:instrText>
        </w:r>
        <w:r>
          <w:fldChar w:fldCharType="separate"/>
        </w:r>
        <w:r>
          <w:t>5</w:t>
        </w:r>
        <w:r>
          <w:fldChar w:fldCharType="end"/>
        </w:r>
      </w:hyperlink>
    </w:p>
    <w:p>
      <w:pPr>
        <w:pStyle w:val="TOC2"/>
        <w:tabs>
          <w:tab w:val="right" w:leader="dot" w:pos="8306"/>
        </w:tabs>
      </w:pPr>
      <w:hyperlink w:anchor="_Toc4319" w:history="1">
        <w:r>
          <w:rPr>
            <w:rFonts w:ascii="仿宋" w:eastAsia="仿宋" w:hAnsi="仿宋" w:cs="仿宋" w:hint="eastAsia"/>
            <w:lang w:eastAsia="zh-CN"/>
          </w:rPr>
          <w:t>(一)、危机预警与识别</w:t>
        </w:r>
        <w:r>
          <w:tab/>
        </w:r>
        <w:r>
          <w:fldChar w:fldCharType="begin"/>
        </w:r>
        <w:r>
          <w:instrText xml:space="preserve"> PAGEREF _Toc4319 \h </w:instrText>
        </w:r>
        <w:r>
          <w:fldChar w:fldCharType="separate"/>
        </w:r>
        <w:r>
          <w:t>5</w:t>
        </w:r>
        <w:r>
          <w:fldChar w:fldCharType="end"/>
        </w:r>
      </w:hyperlink>
    </w:p>
    <w:p>
      <w:pPr>
        <w:pStyle w:val="TOC2"/>
        <w:tabs>
          <w:tab w:val="right" w:leader="dot" w:pos="8306"/>
        </w:tabs>
      </w:pPr>
      <w:hyperlink w:anchor="_Toc27492" w:history="1">
        <w:r>
          <w:rPr>
            <w:rFonts w:ascii="仿宋" w:eastAsia="仿宋" w:hAnsi="仿宋" w:cs="仿宋" w:hint="eastAsia"/>
            <w:lang w:eastAsia="zh-CN"/>
          </w:rPr>
          <w:t>(二)、危机应对与恢复</w:t>
        </w:r>
        <w:r>
          <w:tab/>
        </w:r>
        <w:r>
          <w:fldChar w:fldCharType="begin"/>
        </w:r>
        <w:r>
          <w:instrText xml:space="preserve"> PAGEREF _Toc27492 \h </w:instrText>
        </w:r>
        <w:r>
          <w:fldChar w:fldCharType="separate"/>
        </w:r>
        <w:r>
          <w:t>6</w:t>
        </w:r>
        <w:r>
          <w:fldChar w:fldCharType="end"/>
        </w:r>
      </w:hyperlink>
    </w:p>
    <w:p>
      <w:pPr>
        <w:pStyle w:val="TOC1"/>
        <w:tabs>
          <w:tab w:val="right" w:leader="dot" w:pos="8306"/>
        </w:tabs>
      </w:pPr>
      <w:hyperlink w:anchor="_Toc24727" w:history="1">
        <w:r>
          <w:rPr>
            <w:rFonts w:ascii="仿宋" w:eastAsia="仿宋" w:hAnsi="仿宋" w:cs="仿宋" w:hint="eastAsia"/>
            <w:lang w:eastAsia="zh-CN"/>
          </w:rPr>
          <w:t>三、鼠抗人T淋巴细胞单克隆抗体项目可持续发展</w:t>
        </w:r>
        <w:r>
          <w:tab/>
        </w:r>
        <w:r>
          <w:fldChar w:fldCharType="begin"/>
        </w:r>
        <w:r>
          <w:instrText xml:space="preserve"> PAGEREF _Toc24727 \h </w:instrText>
        </w:r>
        <w:r>
          <w:fldChar w:fldCharType="separate"/>
        </w:r>
        <w:r>
          <w:t>8</w:t>
        </w:r>
        <w:r>
          <w:fldChar w:fldCharType="end"/>
        </w:r>
      </w:hyperlink>
    </w:p>
    <w:p>
      <w:pPr>
        <w:pStyle w:val="TOC2"/>
        <w:tabs>
          <w:tab w:val="right" w:leader="dot" w:pos="8306"/>
        </w:tabs>
      </w:pPr>
      <w:hyperlink w:anchor="_Toc26085" w:history="1">
        <w:r>
          <w:rPr>
            <w:rFonts w:ascii="仿宋" w:eastAsia="仿宋" w:hAnsi="仿宋" w:cs="仿宋" w:hint="eastAsia"/>
            <w:lang w:eastAsia="zh-CN"/>
          </w:rPr>
          <w:t>(一)、可持续战略与实践</w:t>
        </w:r>
        <w:r>
          <w:tab/>
        </w:r>
        <w:r>
          <w:fldChar w:fldCharType="begin"/>
        </w:r>
        <w:r>
          <w:instrText xml:space="preserve"> PAGEREF _Toc26085 \h </w:instrText>
        </w:r>
        <w:r>
          <w:fldChar w:fldCharType="separate"/>
        </w:r>
        <w:r>
          <w:t>8</w:t>
        </w:r>
        <w:r>
          <w:fldChar w:fldCharType="end"/>
        </w:r>
      </w:hyperlink>
    </w:p>
    <w:p>
      <w:pPr>
        <w:pStyle w:val="TOC2"/>
        <w:tabs>
          <w:tab w:val="right" w:leader="dot" w:pos="8306"/>
        </w:tabs>
      </w:pPr>
      <w:hyperlink w:anchor="_Toc3511" w:history="1">
        <w:r>
          <w:rPr>
            <w:rFonts w:ascii="仿宋" w:eastAsia="仿宋" w:hAnsi="仿宋" w:cs="仿宋" w:hint="eastAsia"/>
            <w:lang w:eastAsia="zh-CN"/>
          </w:rPr>
          <w:t>(二)、环保与社会责任</w:t>
        </w:r>
        <w:r>
          <w:tab/>
        </w:r>
        <w:r>
          <w:fldChar w:fldCharType="begin"/>
        </w:r>
        <w:r>
          <w:instrText xml:space="preserve"> PAGEREF _Toc3511 \h </w:instrText>
        </w:r>
        <w:r>
          <w:fldChar w:fldCharType="separate"/>
        </w:r>
        <w:r>
          <w:t>9</w:t>
        </w:r>
        <w:r>
          <w:fldChar w:fldCharType="end"/>
        </w:r>
      </w:hyperlink>
    </w:p>
    <w:p>
      <w:pPr>
        <w:pStyle w:val="TOC1"/>
        <w:tabs>
          <w:tab w:val="right" w:leader="dot" w:pos="8306"/>
        </w:tabs>
      </w:pPr>
      <w:hyperlink w:anchor="_Toc31680" w:history="1">
        <w:r>
          <w:rPr>
            <w:rFonts w:ascii="仿宋" w:eastAsia="仿宋" w:hAnsi="仿宋" w:cs="仿宋" w:hint="eastAsia"/>
            <w:lang w:eastAsia="zh-CN"/>
          </w:rPr>
          <w:t>四、鼠抗人T淋巴细胞单克隆抗体项目选址可行性分析</w:t>
        </w:r>
        <w:r>
          <w:tab/>
        </w:r>
        <w:r>
          <w:fldChar w:fldCharType="begin"/>
        </w:r>
        <w:r>
          <w:instrText xml:space="preserve"> PAGEREF _Toc31680 \h </w:instrText>
        </w:r>
        <w:r>
          <w:fldChar w:fldCharType="separate"/>
        </w:r>
        <w:r>
          <w:t>10</w:t>
        </w:r>
        <w:r>
          <w:fldChar w:fldCharType="end"/>
        </w:r>
      </w:hyperlink>
    </w:p>
    <w:p>
      <w:pPr>
        <w:pStyle w:val="TOC2"/>
        <w:tabs>
          <w:tab w:val="right" w:leader="dot" w:pos="8306"/>
        </w:tabs>
      </w:pPr>
      <w:hyperlink w:anchor="_Toc6939" w:history="1">
        <w:r>
          <w:rPr>
            <w:rFonts w:ascii="仿宋" w:eastAsia="仿宋" w:hAnsi="仿宋" w:cs="仿宋" w:hint="eastAsia"/>
            <w:lang w:eastAsia="zh-CN"/>
          </w:rPr>
          <w:t>(一)、鼠抗人T淋巴细胞单克隆抗体项目选址</w:t>
        </w:r>
        <w:r>
          <w:tab/>
        </w:r>
        <w:r>
          <w:fldChar w:fldCharType="begin"/>
        </w:r>
        <w:r>
          <w:instrText xml:space="preserve"> PAGEREF _Toc6939 \h </w:instrText>
        </w:r>
        <w:r>
          <w:fldChar w:fldCharType="separate"/>
        </w:r>
        <w:r>
          <w:t>10</w:t>
        </w:r>
        <w:r>
          <w:fldChar w:fldCharType="end"/>
        </w:r>
      </w:hyperlink>
    </w:p>
    <w:p>
      <w:pPr>
        <w:pStyle w:val="TOC2"/>
        <w:tabs>
          <w:tab w:val="right" w:leader="dot" w:pos="8306"/>
        </w:tabs>
      </w:pPr>
      <w:hyperlink w:anchor="_Toc29399" w:history="1">
        <w:r>
          <w:rPr>
            <w:rFonts w:ascii="仿宋" w:eastAsia="仿宋" w:hAnsi="仿宋" w:cs="仿宋" w:hint="eastAsia"/>
            <w:lang w:eastAsia="zh-CN"/>
          </w:rPr>
          <w:t>(二)、用地控制指标</w:t>
        </w:r>
        <w:r>
          <w:tab/>
        </w:r>
        <w:r>
          <w:fldChar w:fldCharType="begin"/>
        </w:r>
        <w:r>
          <w:instrText xml:space="preserve"> PAGEREF _Toc29399 \h </w:instrText>
        </w:r>
        <w:r>
          <w:fldChar w:fldCharType="separate"/>
        </w:r>
        <w:r>
          <w:t>10</w:t>
        </w:r>
        <w:r>
          <w:fldChar w:fldCharType="end"/>
        </w:r>
      </w:hyperlink>
    </w:p>
    <w:p>
      <w:pPr>
        <w:pStyle w:val="TOC2"/>
        <w:tabs>
          <w:tab w:val="right" w:leader="dot" w:pos="8306"/>
        </w:tabs>
      </w:pPr>
      <w:hyperlink w:anchor="_Toc13231" w:history="1">
        <w:r>
          <w:rPr>
            <w:rFonts w:ascii="仿宋" w:eastAsia="仿宋" w:hAnsi="仿宋" w:cs="仿宋" w:hint="eastAsia"/>
            <w:lang w:eastAsia="zh-CN"/>
          </w:rPr>
          <w:t>(三)、节约用地措施</w:t>
        </w:r>
        <w:r>
          <w:tab/>
        </w:r>
        <w:r>
          <w:fldChar w:fldCharType="begin"/>
        </w:r>
        <w:r>
          <w:instrText xml:space="preserve"> PAGEREF _Toc13231 \h </w:instrText>
        </w:r>
        <w:r>
          <w:fldChar w:fldCharType="separate"/>
        </w:r>
        <w:r>
          <w:t>12</w:t>
        </w:r>
        <w:r>
          <w:fldChar w:fldCharType="end"/>
        </w:r>
      </w:hyperlink>
    </w:p>
    <w:p>
      <w:pPr>
        <w:pStyle w:val="TOC2"/>
        <w:tabs>
          <w:tab w:val="right" w:leader="dot" w:pos="8306"/>
        </w:tabs>
      </w:pPr>
      <w:hyperlink w:anchor="_Toc7344" w:history="1">
        <w:r>
          <w:rPr>
            <w:rFonts w:ascii="仿宋" w:eastAsia="仿宋" w:hAnsi="仿宋" w:cs="仿宋" w:hint="eastAsia"/>
            <w:lang w:eastAsia="zh-CN"/>
          </w:rPr>
          <w:t>(四)、总图布置方案</w:t>
        </w:r>
        <w:r>
          <w:tab/>
        </w:r>
        <w:r>
          <w:fldChar w:fldCharType="begin"/>
        </w:r>
        <w:r>
          <w:instrText xml:space="preserve"> PAGEREF _Toc7344 \h </w:instrText>
        </w:r>
        <w:r>
          <w:fldChar w:fldCharType="separate"/>
        </w:r>
        <w:r>
          <w:t>13</w:t>
        </w:r>
        <w:r>
          <w:fldChar w:fldCharType="end"/>
        </w:r>
      </w:hyperlink>
    </w:p>
    <w:p>
      <w:pPr>
        <w:pStyle w:val="TOC2"/>
        <w:tabs>
          <w:tab w:val="right" w:leader="dot" w:pos="8306"/>
        </w:tabs>
      </w:pPr>
      <w:hyperlink w:anchor="_Toc5124" w:history="1">
        <w:r>
          <w:rPr>
            <w:rFonts w:ascii="仿宋" w:eastAsia="仿宋" w:hAnsi="仿宋" w:cs="仿宋" w:hint="eastAsia"/>
            <w:lang w:eastAsia="zh-CN"/>
          </w:rPr>
          <w:t>(五)、选址综合评价</w:t>
        </w:r>
        <w:r>
          <w:tab/>
        </w:r>
        <w:r>
          <w:fldChar w:fldCharType="begin"/>
        </w:r>
        <w:r>
          <w:instrText xml:space="preserve"> PAGEREF _Toc5124 \h </w:instrText>
        </w:r>
        <w:r>
          <w:fldChar w:fldCharType="separate"/>
        </w:r>
        <w:r>
          <w:t>14</w:t>
        </w:r>
        <w:r>
          <w:fldChar w:fldCharType="end"/>
        </w:r>
      </w:hyperlink>
    </w:p>
    <w:p>
      <w:pPr>
        <w:pStyle w:val="TOC1"/>
        <w:tabs>
          <w:tab w:val="right" w:leader="dot" w:pos="8306"/>
        </w:tabs>
      </w:pPr>
      <w:hyperlink w:anchor="_Toc14387" w:history="1">
        <w:r>
          <w:rPr>
            <w:rFonts w:ascii="仿宋" w:eastAsia="仿宋" w:hAnsi="仿宋" w:cs="仿宋" w:hint="eastAsia"/>
            <w:lang w:eastAsia="zh-CN"/>
          </w:rPr>
          <w:t>五、市场分析、调研</w:t>
        </w:r>
        <w:r>
          <w:tab/>
        </w:r>
        <w:r>
          <w:fldChar w:fldCharType="begin"/>
        </w:r>
        <w:r>
          <w:instrText xml:space="preserve"> PAGEREF _Toc14387 \h </w:instrText>
        </w:r>
        <w:r>
          <w:fldChar w:fldCharType="separate"/>
        </w:r>
        <w:r>
          <w:t>16</w:t>
        </w:r>
        <w:r>
          <w:fldChar w:fldCharType="end"/>
        </w:r>
      </w:hyperlink>
    </w:p>
    <w:p>
      <w:pPr>
        <w:pStyle w:val="TOC2"/>
        <w:tabs>
          <w:tab w:val="right" w:leader="dot" w:pos="8306"/>
        </w:tabs>
      </w:pPr>
      <w:hyperlink w:anchor="_Toc2449" w:history="1">
        <w:r>
          <w:rPr>
            <w:rFonts w:ascii="仿宋" w:eastAsia="仿宋" w:hAnsi="仿宋" w:cs="仿宋" w:hint="eastAsia"/>
            <w:lang w:eastAsia="zh-CN"/>
          </w:rPr>
          <w:t>(一)、鼠抗人T淋巴细胞单克隆抗体行业分析</w:t>
        </w:r>
        <w:r>
          <w:tab/>
        </w:r>
        <w:r>
          <w:fldChar w:fldCharType="begin"/>
        </w:r>
        <w:r>
          <w:instrText xml:space="preserve"> PAGEREF _Toc2449 \h </w:instrText>
        </w:r>
        <w:r>
          <w:fldChar w:fldCharType="separate"/>
        </w:r>
        <w:r>
          <w:t>16</w:t>
        </w:r>
        <w:r>
          <w:fldChar w:fldCharType="end"/>
        </w:r>
      </w:hyperlink>
    </w:p>
    <w:p>
      <w:pPr>
        <w:pStyle w:val="TOC2"/>
        <w:tabs>
          <w:tab w:val="right" w:leader="dot" w:pos="8306"/>
        </w:tabs>
      </w:pPr>
      <w:hyperlink w:anchor="_Toc1637" w:history="1">
        <w:r>
          <w:rPr>
            <w:rFonts w:ascii="仿宋" w:eastAsia="仿宋" w:hAnsi="仿宋" w:cs="仿宋" w:hint="eastAsia"/>
            <w:lang w:eastAsia="zh-CN"/>
          </w:rPr>
          <w:t>(二)、鼠抗人T淋巴细胞单克隆抗体市场分析预测</w:t>
        </w:r>
        <w:r>
          <w:tab/>
        </w:r>
        <w:r>
          <w:fldChar w:fldCharType="begin"/>
        </w:r>
        <w:r>
          <w:instrText xml:space="preserve"> PAGEREF _Toc1637 \h </w:instrText>
        </w:r>
        <w:r>
          <w:fldChar w:fldCharType="separate"/>
        </w:r>
        <w:r>
          <w:t>17</w:t>
        </w:r>
        <w:r>
          <w:fldChar w:fldCharType="end"/>
        </w:r>
      </w:hyperlink>
    </w:p>
    <w:p>
      <w:pPr>
        <w:pStyle w:val="TOC1"/>
        <w:tabs>
          <w:tab w:val="right" w:leader="dot" w:pos="8306"/>
        </w:tabs>
      </w:pPr>
      <w:hyperlink w:anchor="_Toc32013" w:history="1">
        <w:r>
          <w:rPr>
            <w:rFonts w:ascii="仿宋" w:eastAsia="仿宋" w:hAnsi="仿宋" w:cs="仿宋" w:hint="eastAsia"/>
            <w:lang w:eastAsia="zh-CN"/>
          </w:rPr>
          <w:t>六、工艺说明</w:t>
        </w:r>
        <w:r>
          <w:tab/>
        </w:r>
        <w:r>
          <w:fldChar w:fldCharType="begin"/>
        </w:r>
        <w:r>
          <w:instrText xml:space="preserve"> PAGEREF _Toc32013 \h </w:instrText>
        </w:r>
        <w:r>
          <w:fldChar w:fldCharType="separate"/>
        </w:r>
        <w:r>
          <w:t>17</w:t>
        </w:r>
        <w:r>
          <w:fldChar w:fldCharType="end"/>
        </w:r>
      </w:hyperlink>
    </w:p>
    <w:p>
      <w:pPr>
        <w:pStyle w:val="TOC2"/>
        <w:tabs>
          <w:tab w:val="right" w:leader="dot" w:pos="8306"/>
        </w:tabs>
      </w:pPr>
      <w:hyperlink w:anchor="_Toc20958" w:history="1">
        <w:r>
          <w:rPr>
            <w:rFonts w:ascii="仿宋" w:eastAsia="仿宋" w:hAnsi="仿宋" w:cs="仿宋" w:hint="eastAsia"/>
            <w:lang w:eastAsia="zh-CN"/>
          </w:rPr>
          <w:t>(一)、技术管理特点</w:t>
        </w:r>
        <w:r>
          <w:tab/>
        </w:r>
        <w:r>
          <w:fldChar w:fldCharType="begin"/>
        </w:r>
        <w:r>
          <w:instrText xml:space="preserve"> PAGEREF _Toc20958 \h </w:instrText>
        </w:r>
        <w:r>
          <w:fldChar w:fldCharType="separate"/>
        </w:r>
        <w:r>
          <w:t>17</w:t>
        </w:r>
        <w:r>
          <w:fldChar w:fldCharType="end"/>
        </w:r>
      </w:hyperlink>
    </w:p>
    <w:p>
      <w:pPr>
        <w:pStyle w:val="TOC2"/>
        <w:tabs>
          <w:tab w:val="right" w:leader="dot" w:pos="8306"/>
        </w:tabs>
      </w:pPr>
      <w:hyperlink w:anchor="_Toc26752" w:history="1">
        <w:r>
          <w:rPr>
            <w:rFonts w:ascii="仿宋" w:eastAsia="仿宋" w:hAnsi="仿宋" w:cs="仿宋" w:hint="eastAsia"/>
            <w:lang w:eastAsia="zh-CN"/>
          </w:rPr>
          <w:t>(二)、鼠抗人T淋巴细胞单克隆抗体项目工艺技术设计方案</w:t>
        </w:r>
        <w:r>
          <w:tab/>
        </w:r>
        <w:r>
          <w:fldChar w:fldCharType="begin"/>
        </w:r>
        <w:r>
          <w:instrText xml:space="preserve"> PAGEREF _Toc26752 \h </w:instrText>
        </w:r>
        <w:r>
          <w:fldChar w:fldCharType="separate"/>
        </w:r>
        <w:r>
          <w:t>19</w:t>
        </w:r>
        <w:r>
          <w:fldChar w:fldCharType="end"/>
        </w:r>
      </w:hyperlink>
    </w:p>
    <w:p>
      <w:pPr>
        <w:pStyle w:val="TOC2"/>
        <w:tabs>
          <w:tab w:val="right" w:leader="dot" w:pos="8306"/>
        </w:tabs>
      </w:pPr>
      <w:hyperlink w:anchor="_Toc26381" w:history="1">
        <w:r>
          <w:rPr>
            <w:rFonts w:ascii="仿宋" w:eastAsia="仿宋" w:hAnsi="仿宋" w:cs="仿宋" w:hint="eastAsia"/>
            <w:lang w:eastAsia="zh-CN"/>
          </w:rPr>
          <w:t>(三)、设备选型方案</w:t>
        </w:r>
        <w:r>
          <w:tab/>
        </w:r>
        <w:r>
          <w:fldChar w:fldCharType="begin"/>
        </w:r>
        <w:r>
          <w:instrText xml:space="preserve"> PAGEREF _Toc26381 \h </w:instrText>
        </w:r>
        <w:r>
          <w:fldChar w:fldCharType="separate"/>
        </w:r>
        <w:r>
          <w:t>20</w:t>
        </w:r>
        <w:r>
          <w:fldChar w:fldCharType="end"/>
        </w:r>
      </w:hyperlink>
    </w:p>
    <w:p>
      <w:pPr>
        <w:pStyle w:val="TOC1"/>
        <w:tabs>
          <w:tab w:val="right" w:leader="dot" w:pos="8306"/>
        </w:tabs>
      </w:pPr>
      <w:hyperlink w:anchor="_Toc24319" w:history="1">
        <w:r>
          <w:rPr>
            <w:rFonts w:ascii="仿宋" w:eastAsia="仿宋" w:hAnsi="仿宋" w:cs="仿宋" w:hint="eastAsia"/>
            <w:lang w:eastAsia="zh-CN"/>
          </w:rPr>
          <w:t>七、鼠抗人T淋巴细胞单克隆抗体项目风险管理</w:t>
        </w:r>
        <w:r>
          <w:tab/>
        </w:r>
        <w:r>
          <w:fldChar w:fldCharType="begin"/>
        </w:r>
        <w:r>
          <w:instrText xml:space="preserve"> PAGEREF _Toc24319 \h </w:instrText>
        </w:r>
        <w:r>
          <w:fldChar w:fldCharType="separate"/>
        </w:r>
        <w:r>
          <w:t>22</w:t>
        </w:r>
        <w:r>
          <w:fldChar w:fldCharType="end"/>
        </w:r>
      </w:hyperlink>
    </w:p>
    <w:p>
      <w:pPr>
        <w:pStyle w:val="TOC2"/>
        <w:tabs>
          <w:tab w:val="right" w:leader="dot" w:pos="8306"/>
        </w:tabs>
      </w:pPr>
      <w:hyperlink w:anchor="_Toc11145" w:history="1">
        <w:r>
          <w:rPr>
            <w:rFonts w:ascii="仿宋" w:eastAsia="仿宋" w:hAnsi="仿宋" w:cs="仿宋" w:hint="eastAsia"/>
            <w:lang w:eastAsia="zh-CN"/>
          </w:rPr>
          <w:t>(一)、风险识别与评估</w:t>
        </w:r>
        <w:r>
          <w:tab/>
        </w:r>
        <w:r>
          <w:fldChar w:fldCharType="begin"/>
        </w:r>
        <w:r>
          <w:instrText xml:space="preserve"> PAGEREF _Toc11145 \h </w:instrText>
        </w:r>
        <w:r>
          <w:fldChar w:fldCharType="separate"/>
        </w:r>
        <w:r>
          <w:t>22</w:t>
        </w:r>
        <w:r>
          <w:fldChar w:fldCharType="end"/>
        </w:r>
      </w:hyperlink>
    </w:p>
    <w:p>
      <w:pPr>
        <w:pStyle w:val="TOC2"/>
        <w:tabs>
          <w:tab w:val="right" w:leader="dot" w:pos="8306"/>
        </w:tabs>
      </w:pPr>
      <w:hyperlink w:anchor="_Toc15158" w:history="1">
        <w:r>
          <w:rPr>
            <w:rFonts w:ascii="仿宋" w:eastAsia="仿宋" w:hAnsi="仿宋" w:cs="仿宋" w:hint="eastAsia"/>
            <w:lang w:eastAsia="zh-CN"/>
          </w:rPr>
          <w:t>(二)、风险应对策略</w:t>
        </w:r>
        <w:r>
          <w:tab/>
        </w:r>
        <w:r>
          <w:fldChar w:fldCharType="begin"/>
        </w:r>
        <w:r>
          <w:instrText xml:space="preserve"> PAGEREF _Toc15158 \h </w:instrText>
        </w:r>
        <w:r>
          <w:fldChar w:fldCharType="separate"/>
        </w:r>
        <w:r>
          <w:t>23</w:t>
        </w:r>
        <w:r>
          <w:fldChar w:fldCharType="end"/>
        </w:r>
      </w:hyperlink>
    </w:p>
    <w:p>
      <w:pPr>
        <w:pStyle w:val="TOC2"/>
        <w:tabs>
          <w:tab w:val="right" w:leader="dot" w:pos="8306"/>
        </w:tabs>
      </w:pPr>
      <w:hyperlink w:anchor="_Toc13570" w:history="1">
        <w:r>
          <w:rPr>
            <w:rFonts w:ascii="仿宋" w:eastAsia="仿宋" w:hAnsi="仿宋" w:cs="仿宋" w:hint="eastAsia"/>
            <w:lang w:eastAsia="zh-CN"/>
          </w:rPr>
          <w:t>(三)、风险监控与控制</w:t>
        </w:r>
        <w:r>
          <w:tab/>
        </w:r>
        <w:r>
          <w:fldChar w:fldCharType="begin"/>
        </w:r>
        <w:r>
          <w:instrText xml:space="preserve"> PAGEREF _Toc13570 \h </w:instrText>
        </w:r>
        <w:r>
          <w:fldChar w:fldCharType="separate"/>
        </w:r>
        <w:r>
          <w:t>25</w:t>
        </w:r>
        <w:r>
          <w:fldChar w:fldCharType="end"/>
        </w:r>
      </w:hyperlink>
    </w:p>
    <w:p>
      <w:pPr>
        <w:pStyle w:val="TOC1"/>
        <w:tabs>
          <w:tab w:val="right" w:leader="dot" w:pos="8306"/>
        </w:tabs>
      </w:pPr>
      <w:hyperlink w:anchor="_Toc29467" w:history="1">
        <w:r>
          <w:rPr>
            <w:rFonts w:ascii="仿宋" w:eastAsia="仿宋" w:hAnsi="仿宋" w:cs="仿宋" w:hint="eastAsia"/>
            <w:lang w:eastAsia="zh-CN"/>
          </w:rPr>
          <w:t>八、鼠抗人T淋巴细胞单克隆抗体项目计划安排</w:t>
        </w:r>
        <w:r>
          <w:tab/>
        </w:r>
        <w:r>
          <w:fldChar w:fldCharType="begin"/>
        </w:r>
        <w:r>
          <w:instrText xml:space="preserve"> PAGEREF _Toc29467 \h </w:instrText>
        </w:r>
        <w:r>
          <w:fldChar w:fldCharType="separate"/>
        </w:r>
        <w:r>
          <w:t>26</w:t>
        </w:r>
        <w:r>
          <w:fldChar w:fldCharType="end"/>
        </w:r>
      </w:hyperlink>
    </w:p>
    <w:p>
      <w:pPr>
        <w:pStyle w:val="TOC2"/>
        <w:tabs>
          <w:tab w:val="right" w:leader="dot" w:pos="8306"/>
        </w:tabs>
      </w:pPr>
      <w:hyperlink w:anchor="_Toc1159" w:history="1">
        <w:r>
          <w:rPr>
            <w:rFonts w:ascii="仿宋" w:eastAsia="仿宋" w:hAnsi="仿宋" w:cs="仿宋" w:hint="eastAsia"/>
            <w:lang w:eastAsia="zh-CN"/>
          </w:rPr>
          <w:t>(一)、建设周期</w:t>
        </w:r>
        <w:r>
          <w:tab/>
        </w:r>
        <w:r>
          <w:fldChar w:fldCharType="begin"/>
        </w:r>
        <w:r>
          <w:instrText xml:space="preserve"> PAGEREF _Toc1159 \h </w:instrText>
        </w:r>
        <w:r>
          <w:fldChar w:fldCharType="separate"/>
        </w:r>
        <w:r>
          <w:t>26</w:t>
        </w:r>
        <w:r>
          <w:fldChar w:fldCharType="end"/>
        </w:r>
      </w:hyperlink>
    </w:p>
    <w:p>
      <w:pPr>
        <w:pStyle w:val="TOC2"/>
        <w:tabs>
          <w:tab w:val="right" w:leader="dot" w:pos="8306"/>
        </w:tabs>
      </w:pPr>
      <w:hyperlink w:anchor="_Toc17039" w:history="1">
        <w:r>
          <w:rPr>
            <w:rFonts w:ascii="仿宋" w:eastAsia="仿宋" w:hAnsi="仿宋" w:cs="仿宋" w:hint="eastAsia"/>
            <w:lang w:eastAsia="zh-CN"/>
          </w:rPr>
          <w:t>(二)、建设进度</w:t>
        </w:r>
        <w:r>
          <w:tab/>
        </w:r>
        <w:r>
          <w:fldChar w:fldCharType="begin"/>
        </w:r>
        <w:r>
          <w:instrText xml:space="preserve"> PAGEREF _Toc17039 \h </w:instrText>
        </w:r>
        <w:r>
          <w:fldChar w:fldCharType="separate"/>
        </w:r>
        <w:r>
          <w:t>27</w:t>
        </w:r>
        <w:r>
          <w:fldChar w:fldCharType="end"/>
        </w:r>
      </w:hyperlink>
    </w:p>
    <w:p>
      <w:pPr>
        <w:pStyle w:val="TOC2"/>
        <w:tabs>
          <w:tab w:val="right" w:leader="dot" w:pos="8306"/>
        </w:tabs>
      </w:pPr>
      <w:hyperlink w:anchor="_Toc28993" w:history="1">
        <w:r>
          <w:rPr>
            <w:rFonts w:ascii="仿宋" w:eastAsia="仿宋" w:hAnsi="仿宋" w:cs="仿宋" w:hint="eastAsia"/>
            <w:lang w:eastAsia="zh-CN"/>
          </w:rPr>
          <w:t>(三)、进度安排注意事项</w:t>
        </w:r>
        <w:r>
          <w:tab/>
        </w:r>
        <w:r>
          <w:fldChar w:fldCharType="begin"/>
        </w:r>
        <w:r>
          <w:instrText xml:space="preserve"> PAGEREF _Toc28993 \h </w:instrText>
        </w:r>
        <w:r>
          <w:fldChar w:fldCharType="separate"/>
        </w:r>
        <w:r>
          <w:t>28</w:t>
        </w:r>
        <w:r>
          <w:fldChar w:fldCharType="end"/>
        </w:r>
      </w:hyperlink>
    </w:p>
    <w:p>
      <w:pPr>
        <w:pStyle w:val="TOC2"/>
        <w:tabs>
          <w:tab w:val="right" w:leader="dot" w:pos="8306"/>
        </w:tabs>
      </w:pPr>
      <w:hyperlink w:anchor="_Toc11192" w:history="1">
        <w:r>
          <w:rPr>
            <w:rFonts w:ascii="仿宋" w:eastAsia="仿宋" w:hAnsi="仿宋" w:cs="仿宋" w:hint="eastAsia"/>
            <w:lang w:eastAsia="zh-CN"/>
          </w:rPr>
          <w:t>(四)、人力资源配置</w:t>
        </w:r>
        <w:r>
          <w:tab/>
        </w:r>
        <w:r>
          <w:fldChar w:fldCharType="begin"/>
        </w:r>
        <w:r>
          <w:instrText xml:space="preserve"> PAGEREF _Toc11192 \h </w:instrText>
        </w:r>
        <w:r>
          <w:fldChar w:fldCharType="separate"/>
        </w:r>
        <w:r>
          <w:t>30</w:t>
        </w:r>
        <w:r>
          <w:fldChar w:fldCharType="end"/>
        </w:r>
      </w:hyperlink>
    </w:p>
    <w:p>
      <w:pPr>
        <w:pStyle w:val="TOC1"/>
        <w:tabs>
          <w:tab w:val="right" w:leader="dot" w:pos="8306"/>
        </w:tabs>
      </w:pPr>
      <w:hyperlink w:anchor="_Toc26075" w:history="1">
        <w:r>
          <w:rPr>
            <w:rFonts w:ascii="仿宋" w:eastAsia="仿宋" w:hAnsi="仿宋" w:cs="仿宋" w:hint="eastAsia"/>
            <w:lang w:eastAsia="zh-CN"/>
          </w:rPr>
          <w:t>九、鼠抗人T淋巴细胞单克隆抗体项目经营效益</w:t>
        </w:r>
        <w:r>
          <w:tab/>
        </w:r>
        <w:r>
          <w:fldChar w:fldCharType="begin"/>
        </w:r>
        <w:r>
          <w:instrText xml:space="preserve"> PAGEREF _Toc26075 \h </w:instrText>
        </w:r>
        <w:r>
          <w:fldChar w:fldCharType="separate"/>
        </w:r>
        <w:r>
          <w:t>30</w:t>
        </w:r>
        <w:r>
          <w:fldChar w:fldCharType="end"/>
        </w:r>
      </w:hyperlink>
    </w:p>
    <w:p>
      <w:pPr>
        <w:pStyle w:val="TOC2"/>
        <w:tabs>
          <w:tab w:val="right" w:leader="dot" w:pos="8306"/>
        </w:tabs>
      </w:pPr>
      <w:hyperlink w:anchor="_Toc843" w:history="1">
        <w:r>
          <w:rPr>
            <w:rFonts w:ascii="仿宋" w:eastAsia="仿宋" w:hAnsi="仿宋" w:cs="仿宋" w:hint="eastAsia"/>
            <w:lang w:eastAsia="zh-CN"/>
          </w:rPr>
          <w:t>(一)、经济评价财务测算</w:t>
        </w:r>
        <w:r>
          <w:tab/>
        </w:r>
        <w:r>
          <w:fldChar w:fldCharType="begin"/>
        </w:r>
        <w:r>
          <w:instrText xml:space="preserve"> PAGEREF _Toc843 \h </w:instrText>
        </w:r>
        <w:r>
          <w:fldChar w:fldCharType="separate"/>
        </w:r>
        <w:r>
          <w:t>30</w:t>
        </w:r>
        <w:r>
          <w:fldChar w:fldCharType="end"/>
        </w:r>
      </w:hyperlink>
    </w:p>
    <w:p>
      <w:pPr>
        <w:pStyle w:val="TOC2"/>
        <w:tabs>
          <w:tab w:val="right" w:leader="dot" w:pos="8306"/>
        </w:tabs>
      </w:pPr>
      <w:hyperlink w:anchor="_Toc28191" w:history="1">
        <w:r>
          <w:rPr>
            <w:rFonts w:ascii="仿宋" w:eastAsia="仿宋" w:hAnsi="仿宋" w:cs="仿宋" w:hint="eastAsia"/>
            <w:lang w:eastAsia="zh-CN"/>
          </w:rPr>
          <w:t>(二)、鼠抗人T淋巴细胞单克隆抗体项目盈利能力分析</w:t>
        </w:r>
        <w:r>
          <w:tab/>
        </w:r>
        <w:r>
          <w:fldChar w:fldCharType="begin"/>
        </w:r>
        <w:r>
          <w:instrText xml:space="preserve"> PAGEREF _Toc28191 \h </w:instrText>
        </w:r>
        <w:r>
          <w:fldChar w:fldCharType="separate"/>
        </w:r>
        <w:r>
          <w:t>32</w:t>
        </w:r>
        <w:r>
          <w:fldChar w:fldCharType="end"/>
        </w:r>
      </w:hyperlink>
    </w:p>
    <w:p>
      <w:pPr>
        <w:pStyle w:val="TOC1"/>
        <w:tabs>
          <w:tab w:val="right" w:leader="dot" w:pos="8306"/>
        </w:tabs>
      </w:pPr>
      <w:hyperlink w:anchor="_Toc12333" w:history="1">
        <w:r>
          <w:rPr>
            <w:rFonts w:ascii="仿宋" w:eastAsia="仿宋" w:hAnsi="仿宋" w:cs="仿宋" w:hint="eastAsia"/>
            <w:lang w:eastAsia="zh-CN"/>
          </w:rPr>
          <w:t>十、鼠抗人T淋巴细胞单克隆抗体项目技术管理</w:t>
        </w:r>
        <w:r>
          <w:tab/>
        </w:r>
        <w:r>
          <w:fldChar w:fldCharType="begin"/>
        </w:r>
        <w:r>
          <w:instrText xml:space="preserve"> PAGEREF _Toc12333 \h </w:instrText>
        </w:r>
        <w:r>
          <w:fldChar w:fldCharType="separate"/>
        </w:r>
        <w:r>
          <w:t>33</w:t>
        </w:r>
        <w:r>
          <w:fldChar w:fldCharType="end"/>
        </w:r>
      </w:hyperlink>
    </w:p>
    <w:p>
      <w:pPr>
        <w:pStyle w:val="TOC2"/>
        <w:tabs>
          <w:tab w:val="right" w:leader="dot" w:pos="8306"/>
        </w:tabs>
      </w:pPr>
      <w:hyperlink w:anchor="_Toc16022" w:history="1">
        <w:r>
          <w:rPr>
            <w:rFonts w:ascii="仿宋" w:eastAsia="仿宋" w:hAnsi="仿宋" w:cs="仿宋" w:hint="eastAsia"/>
            <w:lang w:eastAsia="zh-CN"/>
          </w:rPr>
          <w:t>(一)、技术方案选用方向</w:t>
        </w:r>
        <w:r>
          <w:tab/>
        </w:r>
        <w:r>
          <w:fldChar w:fldCharType="begin"/>
        </w:r>
        <w:r>
          <w:instrText xml:space="preserve"> PAGEREF _Toc16022 \h </w:instrText>
        </w:r>
        <w:r>
          <w:fldChar w:fldCharType="separate"/>
        </w:r>
        <w:r>
          <w:t>33</w:t>
        </w:r>
        <w:r>
          <w:fldChar w:fldCharType="end"/>
        </w:r>
      </w:hyperlink>
    </w:p>
    <w:p>
      <w:pPr>
        <w:pStyle w:val="TOC2"/>
        <w:tabs>
          <w:tab w:val="right" w:leader="dot" w:pos="8306"/>
        </w:tabs>
      </w:pPr>
      <w:hyperlink w:anchor="_Toc16655" w:history="1">
        <w:r>
          <w:rPr>
            <w:rFonts w:ascii="仿宋" w:eastAsia="仿宋" w:hAnsi="仿宋" w:cs="仿宋" w:hint="eastAsia"/>
            <w:lang w:eastAsia="zh-CN"/>
          </w:rPr>
          <w:t>(二)、工艺技术方案选用原则</w:t>
        </w:r>
        <w:r>
          <w:tab/>
        </w:r>
        <w:r>
          <w:fldChar w:fldCharType="begin"/>
        </w:r>
        <w:r>
          <w:instrText xml:space="preserve"> PAGEREF _Toc16655 \h </w:instrText>
        </w:r>
        <w:r>
          <w:fldChar w:fldCharType="separate"/>
        </w:r>
        <w:r>
          <w:t>35</w:t>
        </w:r>
        <w:r>
          <w:fldChar w:fldCharType="end"/>
        </w:r>
      </w:hyperlink>
    </w:p>
    <w:p>
      <w:pPr>
        <w:pStyle w:val="TOC2"/>
        <w:tabs>
          <w:tab w:val="right" w:leader="dot" w:pos="8306"/>
        </w:tabs>
      </w:pPr>
      <w:hyperlink w:anchor="_Toc28215" w:history="1">
        <w:r>
          <w:rPr>
            <w:rFonts w:ascii="仿宋" w:eastAsia="仿宋" w:hAnsi="仿宋" w:cs="仿宋" w:hint="eastAsia"/>
            <w:lang w:eastAsia="zh-CN"/>
          </w:rPr>
          <w:t>(三)、工艺技术方案要求</w:t>
        </w:r>
        <w:r>
          <w:tab/>
        </w:r>
        <w:r>
          <w:fldChar w:fldCharType="begin"/>
        </w:r>
        <w:r>
          <w:instrText xml:space="preserve"> PAGEREF _Toc28215 \h </w:instrText>
        </w:r>
        <w:r>
          <w:fldChar w:fldCharType="separate"/>
        </w:r>
        <w:r>
          <w:t>37</w:t>
        </w:r>
        <w:r>
          <w:fldChar w:fldCharType="end"/>
        </w:r>
      </w:hyperlink>
    </w:p>
    <w:p>
      <w:pPr>
        <w:pStyle w:val="TOC1"/>
        <w:tabs>
          <w:tab w:val="right" w:leader="dot" w:pos="8306"/>
        </w:tabs>
      </w:pPr>
      <w:hyperlink w:anchor="_Toc20465" w:history="1">
        <w:r>
          <w:rPr>
            <w:rFonts w:ascii="仿宋" w:eastAsia="仿宋" w:hAnsi="仿宋" w:cs="仿宋" w:hint="eastAsia"/>
            <w:lang w:eastAsia="zh-CN"/>
          </w:rPr>
          <w:t>十一、鼠抗人T淋巴细胞单克隆抗体项目创新与研发</w:t>
        </w:r>
        <w:r>
          <w:tab/>
        </w:r>
        <w:r>
          <w:fldChar w:fldCharType="begin"/>
        </w:r>
        <w:r>
          <w:instrText xml:space="preserve"> PAGEREF _Toc20465 \h </w:instrText>
        </w:r>
        <w:r>
          <w:fldChar w:fldCharType="separate"/>
        </w:r>
        <w:r>
          <w:t>39</w:t>
        </w:r>
        <w:r>
          <w:fldChar w:fldCharType="end"/>
        </w:r>
      </w:hyperlink>
    </w:p>
    <w:p>
      <w:pPr>
        <w:pStyle w:val="TOC2"/>
        <w:tabs>
          <w:tab w:val="right" w:leader="dot" w:pos="8306"/>
        </w:tabs>
      </w:pPr>
      <w:hyperlink w:anchor="_Toc6752" w:history="1">
        <w:r>
          <w:rPr>
            <w:rFonts w:ascii="仿宋" w:eastAsia="仿宋" w:hAnsi="仿宋" w:cs="仿宋" w:hint="eastAsia"/>
            <w:lang w:eastAsia="zh-CN"/>
          </w:rPr>
          <w:t>(一)、创新策略与方向</w:t>
        </w:r>
        <w:r>
          <w:tab/>
        </w:r>
        <w:r>
          <w:fldChar w:fldCharType="begin"/>
        </w:r>
        <w:r>
          <w:instrText xml:space="preserve"> PAGEREF _Toc6752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26" w:history="1">
        <w:r>
          <w:rPr>
            <w:rFonts w:ascii="仿宋" w:eastAsia="仿宋" w:hAnsi="仿宋" w:cs="仿宋" w:hint="eastAsia"/>
            <w:lang w:eastAsia="zh-CN"/>
          </w:rPr>
          <w:t>(二)、研发规划与投入</w:t>
        </w:r>
        <w:r>
          <w:tab/>
        </w:r>
        <w:r>
          <w:fldChar w:fldCharType="begin"/>
        </w:r>
        <w:r>
          <w:instrText xml:space="preserve"> PAGEREF _Toc10926 \h </w:instrText>
        </w:r>
        <w:r>
          <w:fldChar w:fldCharType="separate"/>
        </w:r>
        <w:r>
          <w:t>40</w:t>
        </w:r>
        <w:r>
          <w:fldChar w:fldCharType="end"/>
        </w:r>
      </w:hyperlink>
    </w:p>
    <w:p>
      <w:pPr>
        <w:pStyle w:val="TOC1"/>
        <w:tabs>
          <w:tab w:val="right" w:leader="dot" w:pos="8306"/>
        </w:tabs>
      </w:pPr>
      <w:hyperlink w:anchor="_Toc12199" w:history="1">
        <w:r>
          <w:rPr>
            <w:rFonts w:ascii="仿宋" w:eastAsia="仿宋" w:hAnsi="仿宋" w:cs="仿宋" w:hint="eastAsia"/>
            <w:lang w:eastAsia="zh-CN"/>
          </w:rPr>
          <w:t>十二、鼠抗人T淋巴细胞单克隆抗体项目财务管理</w:t>
        </w:r>
        <w:r>
          <w:tab/>
        </w:r>
        <w:r>
          <w:fldChar w:fldCharType="begin"/>
        </w:r>
        <w:r>
          <w:instrText xml:space="preserve"> PAGEREF _Toc12199 \h </w:instrText>
        </w:r>
        <w:r>
          <w:fldChar w:fldCharType="separate"/>
        </w:r>
        <w:r>
          <w:t>42</w:t>
        </w:r>
        <w:r>
          <w:fldChar w:fldCharType="end"/>
        </w:r>
      </w:hyperlink>
    </w:p>
    <w:p>
      <w:pPr>
        <w:pStyle w:val="TOC2"/>
        <w:tabs>
          <w:tab w:val="right" w:leader="dot" w:pos="8306"/>
        </w:tabs>
      </w:pPr>
      <w:hyperlink w:anchor="_Toc12545" w:history="1">
        <w:r>
          <w:rPr>
            <w:rFonts w:ascii="仿宋" w:eastAsia="仿宋" w:hAnsi="仿宋" w:cs="仿宋" w:hint="eastAsia"/>
            <w:lang w:eastAsia="zh-CN"/>
          </w:rPr>
          <w:t>(一)、资金需求大</w:t>
        </w:r>
        <w:r>
          <w:tab/>
        </w:r>
        <w:r>
          <w:fldChar w:fldCharType="begin"/>
        </w:r>
        <w:r>
          <w:instrText xml:space="preserve"> PAGEREF _Toc12545 \h </w:instrText>
        </w:r>
        <w:r>
          <w:fldChar w:fldCharType="separate"/>
        </w:r>
        <w:r>
          <w:t>42</w:t>
        </w:r>
        <w:r>
          <w:fldChar w:fldCharType="end"/>
        </w:r>
      </w:hyperlink>
    </w:p>
    <w:p>
      <w:pPr>
        <w:pStyle w:val="TOC2"/>
        <w:tabs>
          <w:tab w:val="right" w:leader="dot" w:pos="8306"/>
        </w:tabs>
      </w:pPr>
      <w:hyperlink w:anchor="_Toc9812" w:history="1">
        <w:r>
          <w:rPr>
            <w:rFonts w:ascii="仿宋" w:eastAsia="仿宋" w:hAnsi="仿宋" w:cs="仿宋" w:hint="eastAsia"/>
            <w:lang w:eastAsia="zh-CN"/>
          </w:rPr>
          <w:t>(二)、研发周期长</w:t>
        </w:r>
        <w:r>
          <w:tab/>
        </w:r>
        <w:r>
          <w:fldChar w:fldCharType="begin"/>
        </w:r>
        <w:r>
          <w:instrText xml:space="preserve"> PAGEREF _Toc9812 \h </w:instrText>
        </w:r>
        <w:r>
          <w:fldChar w:fldCharType="separate"/>
        </w:r>
        <w:r>
          <w:t>44</w:t>
        </w:r>
        <w:r>
          <w:fldChar w:fldCharType="end"/>
        </w:r>
      </w:hyperlink>
    </w:p>
    <w:p>
      <w:pPr>
        <w:pStyle w:val="TOC2"/>
        <w:tabs>
          <w:tab w:val="right" w:leader="dot" w:pos="8306"/>
        </w:tabs>
      </w:pPr>
      <w:hyperlink w:anchor="_Toc7079" w:history="1">
        <w:r>
          <w:rPr>
            <w:rFonts w:ascii="仿宋" w:eastAsia="仿宋" w:hAnsi="仿宋" w:cs="仿宋" w:hint="eastAsia"/>
            <w:lang w:eastAsia="zh-CN"/>
          </w:rPr>
          <w:t>(三)、市场风险大</w:t>
        </w:r>
        <w:r>
          <w:tab/>
        </w:r>
        <w:r>
          <w:fldChar w:fldCharType="begin"/>
        </w:r>
        <w:r>
          <w:instrText xml:space="preserve"> PAGEREF _Toc7079 \h </w:instrText>
        </w:r>
        <w:r>
          <w:fldChar w:fldCharType="separate"/>
        </w:r>
        <w:r>
          <w:t>45</w:t>
        </w:r>
        <w:r>
          <w:fldChar w:fldCharType="end"/>
        </w:r>
      </w:hyperlink>
    </w:p>
    <w:p>
      <w:pPr>
        <w:pStyle w:val="TOC2"/>
        <w:tabs>
          <w:tab w:val="right" w:leader="dot" w:pos="8306"/>
        </w:tabs>
      </w:pPr>
      <w:hyperlink w:anchor="_Toc14204" w:history="1">
        <w:r>
          <w:rPr>
            <w:rFonts w:ascii="仿宋" w:eastAsia="仿宋" w:hAnsi="仿宋" w:cs="仿宋" w:hint="eastAsia"/>
            <w:lang w:eastAsia="zh-CN"/>
          </w:rPr>
          <w:t>(四)、利润率高</w:t>
        </w:r>
        <w:r>
          <w:tab/>
        </w:r>
        <w:r>
          <w:fldChar w:fldCharType="begin"/>
        </w:r>
        <w:r>
          <w:instrText xml:space="preserve"> PAGEREF _Toc14204 \h </w:instrText>
        </w:r>
        <w:r>
          <w:fldChar w:fldCharType="separate"/>
        </w:r>
        <w:r>
          <w:t>48</w:t>
        </w:r>
        <w:r>
          <w:fldChar w:fldCharType="end"/>
        </w:r>
      </w:hyperlink>
    </w:p>
    <w:p>
      <w:pPr>
        <w:pStyle w:val="TOC1"/>
        <w:tabs>
          <w:tab w:val="right" w:leader="dot" w:pos="8306"/>
        </w:tabs>
      </w:pPr>
      <w:hyperlink w:anchor="_Toc15746" w:history="1">
        <w:r>
          <w:rPr>
            <w:rFonts w:ascii="仿宋" w:eastAsia="仿宋" w:hAnsi="仿宋" w:cs="仿宋" w:hint="eastAsia"/>
            <w:lang w:eastAsia="zh-CN"/>
          </w:rPr>
          <w:t>十三、质量管理体系</w:t>
        </w:r>
        <w:r>
          <w:tab/>
        </w:r>
        <w:r>
          <w:fldChar w:fldCharType="begin"/>
        </w:r>
        <w:r>
          <w:instrText xml:space="preserve"> PAGEREF _Toc15746 \h </w:instrText>
        </w:r>
        <w:r>
          <w:fldChar w:fldCharType="separate"/>
        </w:r>
        <w:r>
          <w:t>50</w:t>
        </w:r>
        <w:r>
          <w:fldChar w:fldCharType="end"/>
        </w:r>
      </w:hyperlink>
    </w:p>
    <w:p>
      <w:pPr>
        <w:pStyle w:val="TOC2"/>
        <w:tabs>
          <w:tab w:val="right" w:leader="dot" w:pos="8306"/>
        </w:tabs>
      </w:pPr>
      <w:hyperlink w:anchor="_Toc30737" w:history="1">
        <w:r>
          <w:rPr>
            <w:rFonts w:ascii="仿宋" w:eastAsia="仿宋" w:hAnsi="仿宋" w:cs="仿宋" w:hint="eastAsia"/>
            <w:lang w:eastAsia="zh-CN"/>
          </w:rPr>
          <w:t>(一)、质量目标与方针</w:t>
        </w:r>
        <w:r>
          <w:tab/>
        </w:r>
        <w:r>
          <w:fldChar w:fldCharType="begin"/>
        </w:r>
        <w:r>
          <w:instrText xml:space="preserve"> PAGEREF _Toc30737 \h </w:instrText>
        </w:r>
        <w:r>
          <w:fldChar w:fldCharType="separate"/>
        </w:r>
        <w:r>
          <w:t>50</w:t>
        </w:r>
        <w:r>
          <w:fldChar w:fldCharType="end"/>
        </w:r>
      </w:hyperlink>
    </w:p>
    <w:p>
      <w:pPr>
        <w:pStyle w:val="TOC2"/>
        <w:tabs>
          <w:tab w:val="right" w:leader="dot" w:pos="8306"/>
        </w:tabs>
      </w:pPr>
      <w:hyperlink w:anchor="_Toc5871" w:history="1">
        <w:r>
          <w:rPr>
            <w:rFonts w:ascii="仿宋" w:eastAsia="仿宋" w:hAnsi="仿宋" w:cs="仿宋" w:hint="eastAsia"/>
            <w:lang w:eastAsia="zh-CN"/>
          </w:rPr>
          <w:t>(二)、质量管理责任</w:t>
        </w:r>
        <w:r>
          <w:tab/>
        </w:r>
        <w:r>
          <w:fldChar w:fldCharType="begin"/>
        </w:r>
        <w:r>
          <w:instrText xml:space="preserve"> PAGEREF _Toc5871 \h </w:instrText>
        </w:r>
        <w:r>
          <w:fldChar w:fldCharType="separate"/>
        </w:r>
        <w:r>
          <w:t>51</w:t>
        </w:r>
        <w:r>
          <w:fldChar w:fldCharType="end"/>
        </w:r>
      </w:hyperlink>
    </w:p>
    <w:p>
      <w:pPr>
        <w:pStyle w:val="TOC2"/>
        <w:tabs>
          <w:tab w:val="right" w:leader="dot" w:pos="8306"/>
        </w:tabs>
      </w:pPr>
      <w:hyperlink w:anchor="_Toc29034" w:history="1">
        <w:r>
          <w:rPr>
            <w:rFonts w:ascii="仿宋" w:eastAsia="仿宋" w:hAnsi="仿宋" w:cs="仿宋" w:hint="eastAsia"/>
            <w:lang w:eastAsia="zh-CN"/>
          </w:rPr>
          <w:t>(三)、质量管理体系文件</w:t>
        </w:r>
        <w:r>
          <w:tab/>
        </w:r>
        <w:r>
          <w:fldChar w:fldCharType="begin"/>
        </w:r>
        <w:r>
          <w:instrText xml:space="preserve"> PAGEREF _Toc29034 \h </w:instrText>
        </w:r>
        <w:r>
          <w:fldChar w:fldCharType="separate"/>
        </w:r>
        <w:r>
          <w:t>53</w:t>
        </w:r>
        <w:r>
          <w:fldChar w:fldCharType="end"/>
        </w:r>
      </w:hyperlink>
    </w:p>
    <w:p>
      <w:pPr>
        <w:pStyle w:val="TOC2"/>
        <w:tabs>
          <w:tab w:val="right" w:leader="dot" w:pos="8306"/>
        </w:tabs>
      </w:pPr>
      <w:hyperlink w:anchor="_Toc5288" w:history="1">
        <w:r>
          <w:rPr>
            <w:rFonts w:ascii="仿宋" w:eastAsia="仿宋" w:hAnsi="仿宋" w:cs="仿宋" w:hint="eastAsia"/>
            <w:lang w:eastAsia="zh-CN"/>
          </w:rPr>
          <w:t>(四)、质量培训与教育</w:t>
        </w:r>
        <w:r>
          <w:tab/>
        </w:r>
        <w:r>
          <w:fldChar w:fldCharType="begin"/>
        </w:r>
        <w:r>
          <w:instrText xml:space="preserve"> PAGEREF _Toc5288 \h </w:instrText>
        </w:r>
        <w:r>
          <w:fldChar w:fldCharType="separate"/>
        </w:r>
        <w:r>
          <w:t>55</w:t>
        </w:r>
        <w:r>
          <w:fldChar w:fldCharType="end"/>
        </w:r>
      </w:hyperlink>
    </w:p>
    <w:p>
      <w:pPr>
        <w:pStyle w:val="TOC2"/>
        <w:tabs>
          <w:tab w:val="right" w:leader="dot" w:pos="8306"/>
        </w:tabs>
      </w:pPr>
      <w:hyperlink w:anchor="_Toc19213" w:history="1">
        <w:r>
          <w:rPr>
            <w:rFonts w:ascii="仿宋" w:eastAsia="仿宋" w:hAnsi="仿宋" w:cs="仿宋" w:hint="eastAsia"/>
            <w:lang w:eastAsia="zh-CN"/>
          </w:rPr>
          <w:t>(五)、质量审核与评价</w:t>
        </w:r>
        <w:r>
          <w:tab/>
        </w:r>
        <w:r>
          <w:fldChar w:fldCharType="begin"/>
        </w:r>
        <w:r>
          <w:instrText xml:space="preserve"> PAGEREF _Toc19213 \h </w:instrText>
        </w:r>
        <w:r>
          <w:fldChar w:fldCharType="separate"/>
        </w:r>
        <w:r>
          <w:t>56</w:t>
        </w:r>
        <w:r>
          <w:fldChar w:fldCharType="end"/>
        </w:r>
      </w:hyperlink>
    </w:p>
    <w:p>
      <w:pPr>
        <w:pStyle w:val="TOC2"/>
        <w:tabs>
          <w:tab w:val="right" w:leader="dot" w:pos="8306"/>
        </w:tabs>
      </w:pPr>
      <w:hyperlink w:anchor="_Toc24304" w:history="1">
        <w:r>
          <w:rPr>
            <w:rFonts w:ascii="仿宋" w:eastAsia="仿宋" w:hAnsi="仿宋" w:cs="仿宋" w:hint="eastAsia"/>
            <w:lang w:eastAsia="zh-CN"/>
          </w:rPr>
          <w:t>(六)、不符合与纠正措施</w:t>
        </w:r>
        <w:r>
          <w:tab/>
        </w:r>
        <w:r>
          <w:fldChar w:fldCharType="begin"/>
        </w:r>
        <w:r>
          <w:instrText xml:space="preserve"> PAGEREF _Toc24304 \h </w:instrText>
        </w:r>
        <w:r>
          <w:fldChar w:fldCharType="separate"/>
        </w:r>
        <w:r>
          <w:t>57</w:t>
        </w:r>
        <w:r>
          <w:fldChar w:fldCharType="end"/>
        </w:r>
      </w:hyperlink>
    </w:p>
    <w:p>
      <w:pPr>
        <w:pStyle w:val="TOC1"/>
        <w:tabs>
          <w:tab w:val="right" w:leader="dot" w:pos="8306"/>
        </w:tabs>
      </w:pPr>
      <w:hyperlink w:anchor="_Toc30657" w:history="1">
        <w:r>
          <w:rPr>
            <w:rFonts w:ascii="仿宋" w:eastAsia="仿宋" w:hAnsi="仿宋" w:cs="仿宋" w:hint="eastAsia"/>
            <w:lang w:eastAsia="zh-CN"/>
          </w:rPr>
          <w:t>十四、供应链管理</w:t>
        </w:r>
        <w:r>
          <w:tab/>
        </w:r>
        <w:r>
          <w:fldChar w:fldCharType="begin"/>
        </w:r>
        <w:r>
          <w:instrText xml:space="preserve"> PAGEREF _Toc30657 \h </w:instrText>
        </w:r>
        <w:r>
          <w:fldChar w:fldCharType="separate"/>
        </w:r>
        <w:r>
          <w:t>59</w:t>
        </w:r>
        <w:r>
          <w:fldChar w:fldCharType="end"/>
        </w:r>
      </w:hyperlink>
    </w:p>
    <w:p>
      <w:pPr>
        <w:pStyle w:val="TOC2"/>
        <w:tabs>
          <w:tab w:val="right" w:leader="dot" w:pos="8306"/>
        </w:tabs>
      </w:pPr>
      <w:hyperlink w:anchor="_Toc726" w:history="1">
        <w:r>
          <w:rPr>
            <w:rFonts w:ascii="仿宋" w:eastAsia="仿宋" w:hAnsi="仿宋" w:cs="仿宋" w:hint="eastAsia"/>
            <w:lang w:eastAsia="zh-CN"/>
          </w:rPr>
          <w:t>(一)、供应链战略规划</w:t>
        </w:r>
        <w:r>
          <w:tab/>
        </w:r>
        <w:r>
          <w:fldChar w:fldCharType="begin"/>
        </w:r>
        <w:r>
          <w:instrText xml:space="preserve"> PAGEREF _Toc726 \h </w:instrText>
        </w:r>
        <w:r>
          <w:fldChar w:fldCharType="separate"/>
        </w:r>
        <w:r>
          <w:t>59</w:t>
        </w:r>
        <w:r>
          <w:fldChar w:fldCharType="end"/>
        </w:r>
      </w:hyperlink>
    </w:p>
    <w:p>
      <w:pPr>
        <w:pStyle w:val="TOC2"/>
        <w:tabs>
          <w:tab w:val="right" w:leader="dot" w:pos="8306"/>
        </w:tabs>
      </w:pPr>
      <w:hyperlink w:anchor="_Toc10285" w:history="1">
        <w:r>
          <w:rPr>
            <w:rFonts w:ascii="仿宋" w:eastAsia="仿宋" w:hAnsi="仿宋" w:cs="仿宋" w:hint="eastAsia"/>
            <w:lang w:eastAsia="zh-CN"/>
          </w:rPr>
          <w:t>(二)、供应商选择与合作</w:t>
        </w:r>
        <w:r>
          <w:tab/>
        </w:r>
        <w:r>
          <w:fldChar w:fldCharType="begin"/>
        </w:r>
        <w:r>
          <w:instrText xml:space="preserve"> PAGEREF _Toc10285 \h </w:instrText>
        </w:r>
        <w:r>
          <w:fldChar w:fldCharType="separate"/>
        </w:r>
        <w:r>
          <w:t>60</w:t>
        </w:r>
        <w:r>
          <w:fldChar w:fldCharType="end"/>
        </w:r>
      </w:hyperlink>
    </w:p>
    <w:p>
      <w:pPr>
        <w:pStyle w:val="TOC2"/>
        <w:tabs>
          <w:tab w:val="right" w:leader="dot" w:pos="8306"/>
        </w:tabs>
      </w:pPr>
      <w:hyperlink w:anchor="_Toc20177" w:history="1">
        <w:r>
          <w:rPr>
            <w:rFonts w:ascii="仿宋" w:eastAsia="仿宋" w:hAnsi="仿宋" w:cs="仿宋" w:hint="eastAsia"/>
            <w:lang w:eastAsia="zh-CN"/>
          </w:rPr>
          <w:t>(三)、物流与库存管理</w:t>
        </w:r>
        <w:r>
          <w:tab/>
        </w:r>
        <w:r>
          <w:fldChar w:fldCharType="begin"/>
        </w:r>
        <w:r>
          <w:instrText xml:space="preserve"> PAGEREF _Toc20177 \h </w:instrText>
        </w:r>
        <w:r>
          <w:fldChar w:fldCharType="separate"/>
        </w:r>
        <w:r>
          <w:t>62</w:t>
        </w:r>
        <w:r>
          <w:fldChar w:fldCharType="end"/>
        </w:r>
      </w:hyperlink>
    </w:p>
    <w:p>
      <w:pPr>
        <w:pStyle w:val="TOC1"/>
        <w:tabs>
          <w:tab w:val="right" w:leader="dot" w:pos="8306"/>
        </w:tabs>
      </w:pPr>
      <w:hyperlink w:anchor="_Toc6044" w:history="1">
        <w:r>
          <w:rPr>
            <w:rFonts w:ascii="仿宋" w:eastAsia="仿宋" w:hAnsi="仿宋" w:cs="仿宋" w:hint="eastAsia"/>
            <w:lang w:eastAsia="zh-CN"/>
          </w:rPr>
          <w:t>十五、鼠抗人T淋巴细胞单克隆抗体项目治理与监督</w:t>
        </w:r>
        <w:r>
          <w:tab/>
        </w:r>
        <w:r>
          <w:fldChar w:fldCharType="begin"/>
        </w:r>
        <w:r>
          <w:instrText xml:space="preserve"> PAGEREF _Toc6044 \h </w:instrText>
        </w:r>
        <w:r>
          <w:fldChar w:fldCharType="separate"/>
        </w:r>
        <w:r>
          <w:t>63</w:t>
        </w:r>
        <w:r>
          <w:fldChar w:fldCharType="end"/>
        </w:r>
      </w:hyperlink>
    </w:p>
    <w:p>
      <w:pPr>
        <w:pStyle w:val="TOC2"/>
        <w:tabs>
          <w:tab w:val="right" w:leader="dot" w:pos="8306"/>
        </w:tabs>
      </w:pPr>
      <w:hyperlink w:anchor="_Toc17671" w:history="1">
        <w:r>
          <w:rPr>
            <w:rFonts w:ascii="仿宋" w:eastAsia="仿宋" w:hAnsi="仿宋" w:cs="仿宋" w:hint="eastAsia"/>
            <w:lang w:eastAsia="zh-CN"/>
          </w:rPr>
          <w:t>(一)、鼠抗人T淋巴细胞单克隆抗体项目治理结构</w:t>
        </w:r>
        <w:r>
          <w:tab/>
        </w:r>
        <w:r>
          <w:fldChar w:fldCharType="begin"/>
        </w:r>
        <w:r>
          <w:instrText xml:space="preserve"> PAGEREF _Toc17671 \h </w:instrText>
        </w:r>
        <w:r>
          <w:fldChar w:fldCharType="separate"/>
        </w:r>
        <w:r>
          <w:t>63</w:t>
        </w:r>
        <w:r>
          <w:fldChar w:fldCharType="end"/>
        </w:r>
      </w:hyperlink>
    </w:p>
    <w:p>
      <w:pPr>
        <w:pStyle w:val="TOC2"/>
        <w:tabs>
          <w:tab w:val="right" w:leader="dot" w:pos="8306"/>
        </w:tabs>
      </w:pPr>
      <w:hyperlink w:anchor="_Toc11155" w:history="1">
        <w:r>
          <w:rPr>
            <w:rFonts w:ascii="仿宋" w:eastAsia="仿宋" w:hAnsi="仿宋" w:cs="仿宋" w:hint="eastAsia"/>
            <w:lang w:eastAsia="zh-CN"/>
          </w:rPr>
          <w:t>(二)、监督与审计</w:t>
        </w:r>
        <w:r>
          <w:tab/>
        </w:r>
        <w:r>
          <w:fldChar w:fldCharType="begin"/>
        </w:r>
        <w:r>
          <w:instrText xml:space="preserve"> PAGEREF _Toc11155 \h </w:instrText>
        </w:r>
        <w:r>
          <w:fldChar w:fldCharType="separate"/>
        </w:r>
        <w:r>
          <w:t>65</w:t>
        </w:r>
        <w:r>
          <w:fldChar w:fldCharType="end"/>
        </w:r>
      </w:hyperlink>
    </w:p>
    <w:p>
      <w:pPr>
        <w:pStyle w:val="TOC1"/>
        <w:tabs>
          <w:tab w:val="right" w:leader="dot" w:pos="8306"/>
        </w:tabs>
      </w:pPr>
      <w:hyperlink w:anchor="_Toc22776" w:history="1">
        <w:r>
          <w:rPr>
            <w:rFonts w:ascii="仿宋" w:eastAsia="仿宋" w:hAnsi="仿宋" w:cs="仿宋" w:hint="eastAsia"/>
            <w:lang w:eastAsia="zh-CN"/>
          </w:rPr>
          <w:t>十六、营销与推广策略</w:t>
        </w:r>
        <w:r>
          <w:tab/>
        </w:r>
        <w:r>
          <w:fldChar w:fldCharType="begin"/>
        </w:r>
        <w:r>
          <w:instrText xml:space="preserve"> PAGEREF _Toc22776 \h </w:instrText>
        </w:r>
        <w:r>
          <w:fldChar w:fldCharType="separate"/>
        </w:r>
        <w:r>
          <w:t>66</w:t>
        </w:r>
        <w:r>
          <w:fldChar w:fldCharType="end"/>
        </w:r>
      </w:hyperlink>
    </w:p>
    <w:p>
      <w:pPr>
        <w:pStyle w:val="TOC2"/>
        <w:tabs>
          <w:tab w:val="right" w:leader="dot" w:pos="8306"/>
        </w:tabs>
      </w:pPr>
      <w:hyperlink w:anchor="_Toc25947" w:history="1">
        <w:r>
          <w:rPr>
            <w:rFonts w:ascii="仿宋" w:eastAsia="仿宋" w:hAnsi="仿宋" w:cs="仿宋" w:hint="eastAsia"/>
            <w:lang w:eastAsia="zh-CN"/>
          </w:rPr>
          <w:t>(一)、产品/服务定位与特点</w:t>
        </w:r>
        <w:r>
          <w:tab/>
        </w:r>
        <w:r>
          <w:fldChar w:fldCharType="begin"/>
        </w:r>
        <w:r>
          <w:instrText xml:space="preserve"> PAGEREF _Toc25947 \h </w:instrText>
        </w:r>
        <w:r>
          <w:fldChar w:fldCharType="separate"/>
        </w:r>
        <w:r>
          <w:t>66</w:t>
        </w:r>
        <w:r>
          <w:fldChar w:fldCharType="end"/>
        </w:r>
      </w:hyperlink>
    </w:p>
    <w:p>
      <w:pPr>
        <w:pStyle w:val="TOC2"/>
        <w:tabs>
          <w:tab w:val="right" w:leader="dot" w:pos="8306"/>
        </w:tabs>
      </w:pPr>
      <w:hyperlink w:anchor="_Toc7020" w:history="1">
        <w:r>
          <w:rPr>
            <w:rFonts w:ascii="仿宋" w:eastAsia="仿宋" w:hAnsi="仿宋" w:cs="仿宋" w:hint="eastAsia"/>
            <w:lang w:eastAsia="zh-CN"/>
          </w:rPr>
          <w:t>(二)、市场定位与竞争分析</w:t>
        </w:r>
        <w:r>
          <w:tab/>
        </w:r>
        <w:r>
          <w:fldChar w:fldCharType="begin"/>
        </w:r>
        <w:r>
          <w:instrText xml:space="preserve"> PAGEREF _Toc7020 \h </w:instrText>
        </w:r>
        <w:r>
          <w:fldChar w:fldCharType="separate"/>
        </w:r>
        <w:r>
          <w:t>68</w:t>
        </w:r>
        <w:r>
          <w:fldChar w:fldCharType="end"/>
        </w:r>
      </w:hyperlink>
    </w:p>
    <w:p>
      <w:pPr>
        <w:pStyle w:val="TOC2"/>
        <w:tabs>
          <w:tab w:val="right" w:leader="dot" w:pos="8306"/>
        </w:tabs>
      </w:pPr>
      <w:hyperlink w:anchor="_Toc23736" w:history="1">
        <w:r>
          <w:rPr>
            <w:rFonts w:ascii="仿宋" w:eastAsia="仿宋" w:hAnsi="仿宋" w:cs="仿宋" w:hint="eastAsia"/>
            <w:lang w:eastAsia="zh-CN"/>
          </w:rPr>
          <w:t>(三)、营销渠道与策略</w:t>
        </w:r>
        <w:r>
          <w:tab/>
        </w:r>
        <w:r>
          <w:fldChar w:fldCharType="begin"/>
        </w:r>
        <w:r>
          <w:instrText xml:space="preserve"> PAGEREF _Toc23736 \h </w:instrText>
        </w:r>
        <w:r>
          <w:fldChar w:fldCharType="separate"/>
        </w:r>
        <w:r>
          <w:t>69</w:t>
        </w:r>
        <w:r>
          <w:fldChar w:fldCharType="end"/>
        </w:r>
      </w:hyperlink>
    </w:p>
    <w:p>
      <w:pPr>
        <w:pStyle w:val="TOC2"/>
        <w:tabs>
          <w:tab w:val="right" w:leader="dot" w:pos="8306"/>
        </w:tabs>
      </w:pPr>
      <w:hyperlink w:anchor="_Toc20173" w:history="1">
        <w:r>
          <w:rPr>
            <w:rFonts w:ascii="仿宋" w:eastAsia="仿宋" w:hAnsi="仿宋" w:cs="仿宋" w:hint="eastAsia"/>
            <w:lang w:eastAsia="zh-CN"/>
          </w:rPr>
          <w:t>(四)、推广与宣传活动</w:t>
        </w:r>
        <w:r>
          <w:tab/>
        </w:r>
        <w:r>
          <w:fldChar w:fldCharType="begin"/>
        </w:r>
        <w:r>
          <w:instrText xml:space="preserve"> PAGEREF _Toc20173 \h </w:instrText>
        </w:r>
        <w:r>
          <w:fldChar w:fldCharType="separate"/>
        </w:r>
        <w:r>
          <w:t>70</w:t>
        </w:r>
        <w:r>
          <w:fldChar w:fldCharType="end"/>
        </w:r>
      </w:hyperlink>
    </w:p>
    <w:p>
      <w:pPr>
        <w:pStyle w:val="TOC1"/>
        <w:tabs>
          <w:tab w:val="right" w:leader="dot" w:pos="8306"/>
        </w:tabs>
      </w:pPr>
      <w:hyperlink w:anchor="_Toc30036" w:history="1">
        <w:r>
          <w:rPr>
            <w:rFonts w:ascii="仿宋" w:eastAsia="仿宋" w:hAnsi="仿宋" w:cs="仿宋" w:hint="eastAsia"/>
            <w:lang w:eastAsia="zh-CN"/>
          </w:rPr>
          <w:t>十七、鼠抗人T淋巴细胞单克隆抗体项目实施时间节点</w:t>
        </w:r>
        <w:r>
          <w:tab/>
        </w:r>
        <w:r>
          <w:fldChar w:fldCharType="begin"/>
        </w:r>
        <w:r>
          <w:instrText xml:space="preserve"> PAGEREF _Toc30036 \h </w:instrText>
        </w:r>
        <w:r>
          <w:fldChar w:fldCharType="separate"/>
        </w:r>
        <w:r>
          <w:t>75</w:t>
        </w:r>
        <w:r>
          <w:fldChar w:fldCharType="end"/>
        </w:r>
      </w:hyperlink>
    </w:p>
    <w:p>
      <w:pPr>
        <w:pStyle w:val="TOC2"/>
        <w:tabs>
          <w:tab w:val="right" w:leader="dot" w:pos="8306"/>
        </w:tabs>
      </w:pPr>
      <w:hyperlink w:anchor="_Toc28502" w:history="1">
        <w:r>
          <w:rPr>
            <w:rFonts w:ascii="仿宋" w:eastAsia="仿宋" w:hAnsi="仿宋" w:cs="仿宋" w:hint="eastAsia"/>
            <w:lang w:eastAsia="zh-CN"/>
          </w:rPr>
          <w:t>(一)、鼠抗人T淋巴细胞单克隆抗体项目启动阶段时间节点</w:t>
        </w:r>
        <w:r>
          <w:tab/>
        </w:r>
        <w:r>
          <w:fldChar w:fldCharType="begin"/>
        </w:r>
        <w:r>
          <w:instrText xml:space="preserve"> PAGEREF _Toc28502 \h </w:instrText>
        </w:r>
        <w:r>
          <w:fldChar w:fldCharType="separate"/>
        </w:r>
        <w:r>
          <w:t>75</w:t>
        </w:r>
        <w:r>
          <w:fldChar w:fldCharType="end"/>
        </w:r>
      </w:hyperlink>
    </w:p>
    <w:p>
      <w:pPr>
        <w:pStyle w:val="TOC2"/>
        <w:tabs>
          <w:tab w:val="right" w:leader="dot" w:pos="8306"/>
        </w:tabs>
      </w:pPr>
      <w:hyperlink w:anchor="_Toc19642" w:history="1">
        <w:r>
          <w:rPr>
            <w:rFonts w:ascii="仿宋" w:eastAsia="仿宋" w:hAnsi="仿宋" w:cs="仿宋" w:hint="eastAsia"/>
            <w:lang w:eastAsia="zh-CN"/>
          </w:rPr>
          <w:t>(二)、鼠抗人T淋巴细胞单克隆抗体项目执行阶段时间节点</w:t>
        </w:r>
        <w:r>
          <w:tab/>
        </w:r>
        <w:r>
          <w:fldChar w:fldCharType="begin"/>
        </w:r>
        <w:r>
          <w:instrText xml:space="preserve"> PAGEREF _Toc19642 \h </w:instrText>
        </w:r>
        <w:r>
          <w:fldChar w:fldCharType="separate"/>
        </w:r>
        <w:r>
          <w:t>77</w:t>
        </w:r>
        <w:r>
          <w:fldChar w:fldCharType="end"/>
        </w:r>
      </w:hyperlink>
    </w:p>
    <w:p>
      <w:pPr>
        <w:pStyle w:val="TOC2"/>
        <w:tabs>
          <w:tab w:val="right" w:leader="dot" w:pos="8306"/>
        </w:tabs>
      </w:pPr>
      <w:hyperlink w:anchor="_Toc21953" w:history="1">
        <w:r>
          <w:rPr>
            <w:rFonts w:ascii="仿宋" w:eastAsia="仿宋" w:hAnsi="仿宋" w:cs="仿宋" w:hint="eastAsia"/>
            <w:lang w:eastAsia="zh-CN"/>
          </w:rPr>
          <w:t>(三)、鼠抗人T淋巴细胞单克隆抗体项目完成阶段时间节点</w:t>
        </w:r>
        <w:r>
          <w:tab/>
        </w:r>
        <w:r>
          <w:fldChar w:fldCharType="begin"/>
        </w:r>
        <w:r>
          <w:instrText xml:space="preserve"> PAGEREF _Toc21953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31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55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鼠抗人T淋巴细胞单克隆抗体项目的主要产品是XXXX，预计年产值为XXX万元。这一产品在市场中占据着重要的地位，其广泛的应用范围使得该鼠抗人T淋巴细胞单克隆抗体项目的市场前景非常广阔。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鼠抗人T淋巴细胞单克隆抗体项目的xxx产品作为重要的原材料之一，将在多个领域发挥关键作用。其在建筑、交通、能源等方面的广泛应用将为整个产业链提供强大的支持，形成产业协同效应。鼠抗人T淋巴细胞单克隆抗体项目的年产值XXX万XXX万XXX万万元不仅反映了其在市场上的巨大潜力，更预示着它对国民经济的积极贡献。这种关联度高、涉及面广的产业关系，使得该鼠抗人T淋巴细胞单克隆抗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47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人T淋巴细胞单克隆抗体项目总征地面积为XXXX平方米，相当于约XX.XX亩，其中净用地面积为XXXX平方米，红线范围内相当于约XX.XX亩。这一用地规模充分考虑了鼠抗人T淋巴细胞单克隆抗体项目的建设需求，保障了鼠抗人T淋巴细胞单克隆抗体项目在合适的空间内得以充分发展。鼠抗人T淋巴细胞单克隆抗体项目规划的总建筑面积为XXXX平方米，其中主体工程建设占XXXX平方米，计容建筑面积达XXXX平方米。预计建筑工程的投资将达到XXXX万元，为鼠抗人T淋巴细胞单克隆抗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鼠抗人T淋巴细胞单克隆抗体项目计划购置的设备共计XXXX台（套），设备购置费用为XXXX万元。这一设备购置计划充分考虑到鼠抗人T淋巴细胞单克隆抗体项目的生产需求和技术要求，确保了鼠抗人T淋巴细胞单克隆抗体项目在生产运营中具备先进的技术装备和高效的生产能力。设备的合理配置将为鼠抗人T淋巴细胞单克隆抗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人T淋巴细胞单克隆抗体项目计划总投资为XXXX万元，预计年实现营业收入为XXXX万元。这一产能规模的设定旨在确保鼠抗人T淋巴细胞单克隆抗体项目能够在投资与回报之间取得平衡，实现长期可持续的发展。鼠抗人T淋巴细胞单克隆抗体项目的总投资充分考虑到各个方面的需求，包括用地建设、设备购置等多个环节，以确保鼠抗人T淋巴细胞单克隆抗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305"/>
      <w:r>
        <w:rPr>
          <w:rFonts w:ascii="仿宋" w:eastAsia="仿宋" w:hAnsi="仿宋" w:cs="仿宋" w:hint="eastAsia"/>
          <w:sz w:val="28"/>
          <w:lang w:eastAsia="zh-CN"/>
        </w:rPr>
        <w:t>二、鼠抗人T淋巴细胞单克隆抗体项目危机管理</w:t>
      </w:r>
      <w:bookmarkEnd w:id="5"/>
    </w:p>
    <w:p>
      <w:pPr>
        <w:pStyle w:val="Heading2"/>
        <w:rPr>
          <w:rFonts w:ascii="仿宋" w:eastAsia="仿宋" w:hAnsi="仿宋" w:cs="仿宋" w:hint="eastAsia"/>
          <w:lang w:eastAsia="zh-CN"/>
        </w:rPr>
      </w:pPr>
      <w:bookmarkStart w:id="6" w:name="_Toc431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鼠抗人T淋巴细胞单克隆抗体项目危机管理中，危机预警与识别是确保鼠抗人T淋巴细胞单克隆抗体项目稳健运行的核心步骤。通过建立全面的监测机制，鼠抗人T淋巴细胞单克隆抗体项目团队旨在及时发现和理解潜在的风险和危机因素，以便采取及时的预防和应对措施，确保鼠抗人T淋巴细胞单克隆抗体项目持续处于可控状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首先，通过深入的风险评估，鼠抗人T淋巴细胞单克隆抗体项目团队全面分析了整个鼠抗人T淋巴细胞单克隆抗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鼠抗人T淋巴细胞单克隆抗体项目团队着重于明确定义鼠抗人T淋巴细胞单克隆抗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鼠抗人T淋巴细胞单克隆抗体项目进展的持续监控，团队能够及时发现潜在问题并作出迅速反应。鼠抗人T淋巴细胞单克隆抗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鼠抗人T淋巴细胞单克隆抗体项目得以更有序、可控地推进。</w:t>
      </w:r>
    </w:p>
    <w:p>
      <w:pPr>
        <w:pStyle w:val="Heading2"/>
        <w:ind w:firstLine="560" w:firstLineChars="200"/>
        <w:rPr>
          <w:rFonts w:ascii="仿宋" w:eastAsia="仿宋" w:hAnsi="仿宋" w:cs="仿宋" w:hint="eastAsia"/>
          <w:sz w:val="28"/>
          <w:lang w:eastAsia="zh-CN"/>
        </w:rPr>
      </w:pPr>
      <w:bookmarkStart w:id="7" w:name="_Toc2749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在危机发生时，鼠抗人T淋巴细胞单克隆抗体项目团队立即行动，成立了应急小组。该小组的任务是迅速制定并实施紧急应对措施，以最小化潜在损失。以下是采取的主要措施：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暂停鼠抗人T淋巴细胞单克隆抗体项目进度：为遏制危机蔓延，鼠抗人T淋巴细胞单克隆抗体项目暂时停止进行，以便全面评估当前状况。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资源重新分配：重新评估鼠抗人T淋巴细胞单克隆抗体项目资源的分配，确保最大限度地减小损失。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实时沟通：与关键利益相关者建立实时沟通机制，向他们传递鼠抗人T淋巴细胞单克隆抗体项目危机的实际状况，保障鼠抗人T淋巴细胞单克隆抗体项目核心利益。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在紧急应对的同时，鼠抗人T淋巴细胞单克隆抗体项目团队强调了团队协作和有效沟通的重要性。以下是团队协作的关键举措：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信息共享机制：建立了信息共享平台，确保团队成员能够及时获取鼠抗人T淋巴细胞单克隆抗体项目危机的实时信息。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领导者沟通：鼠抗人T淋巴细胞单克隆抗体项目领导者通过定期会议和即时沟通工具，指导团队应对危机，保持团队稳定运行。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随着危机得到初步控制，鼠抗人T淋巴细胞单克隆抗体项目团队转向制定恢复计划，以确保鼠抗人T淋巴细胞单克隆抗体项目能够从中迅速恢复。主要恢复计划包括：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修复受损的进度计划：重新评估鼠抗人T淋巴细胞单克隆抗体项目进度，制定修复计划，确保鼠抗人T淋巴细胞单克隆抗体项目尽快回归正常进程。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重新调整资源分配：优化资源分配，确保鼠抗人T淋巴细胞单克隆抗体项目在有限资源下高效运转。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风险管理机制加强：对鼠抗人T淋巴细胞单克隆抗体项目风险进行全面评估，制定更强化的风险管理策略，以预防未来可能的危机。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4727"/>
      <w:r>
        <w:rPr>
          <w:rFonts w:ascii="仿宋" w:eastAsia="仿宋" w:hAnsi="仿宋" w:cs="仿宋" w:hint="eastAsia"/>
          <w:sz w:val="28"/>
          <w:lang w:eastAsia="zh-CN"/>
        </w:rPr>
        <w:t>三、鼠抗人T淋巴细胞单克隆抗体项目可持续发展</w:t>
      </w:r>
      <w:bookmarkEnd w:id="8"/>
    </w:p>
    <w:p>
      <w:pPr>
        <w:pStyle w:val="Heading2"/>
        <w:rPr>
          <w:rFonts w:ascii="仿宋" w:eastAsia="仿宋" w:hAnsi="仿宋" w:cs="仿宋" w:hint="eastAsia"/>
          <w:lang w:eastAsia="zh-CN"/>
        </w:rPr>
      </w:pPr>
      <w:bookmarkStart w:id="9" w:name="_Toc2608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鼠抗人T淋巴细胞单克隆抗体项目中，鼠抗人T淋巴细胞单克隆抗体项目团队着眼于未来，明确了可持续发展的战略方向。制定的具体可持续发展目标包括降低资源使用、采用环保技术、最大化社会效益等。这一步骤不仅有助于鼠抗人T淋巴细胞单克隆抗体项目在环保和社会责任方面达到最高标准，也为未来提供了明确的指引，确保鼠抗人T淋巴细胞单克隆抗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可持续实践的融入鼠抗人T淋巴细胞单克隆抗体项目管理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鼠抗人T淋巴细胞单克隆抗体项目管理周期。从鼠抗人T淋巴细胞单克隆抗体项目规划开始，鼠抗人T淋巴细胞单克隆抗体项目团队就考虑了环境和社会的因素。在执行阶段，鼠抗人T淋巴细胞单克隆抗体项目团队积极推动绿色技术的应用，优化资源利用。此外，关注员工的社会责任，通过培训和沟通活动提高员工对可持续发展的认知，使他们能够在日常工作中践行可持续实践。这些举措不仅为鼠抗人T淋巴细胞单克隆抗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51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鼠抗人T淋巴细胞单克隆抗体项目的可持续发展理念，我们深信环保与社会责任是鼠抗人T淋巴细胞单克隆抗体项目成功的关键支柱。在鼠抗人T淋巴细胞单克隆抗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人T淋巴细胞单克隆抗体项目团队通过引入先进的环保技术、建立高效的废物处理系统以及推动能源节约措施，积极履行环保责任。定期的环保监测和评估确保鼠抗人T淋巴细胞单克隆抗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人T淋巴细胞单克隆抗体项目不仅致力于自身可持续发展，还注重对社会的回馈。通过支持社区鼠抗人T淋巴细胞单克隆抗体项目、参与慈善事业、提供培训机会等方式，鼠抗人T淋巴细胞单克隆抗体项目积极履行社会责任。与当地社区建立积极互动，关注员工的工作与生活平衡，以及员工的身心健康，是鼠抗人T淋巴细胞单克隆抗体项目在社会责任层面的关键举措。这样的实践不仅增强了鼠抗人T淋巴细胞单克隆抗体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31680"/>
      <w:r>
        <w:rPr>
          <w:rFonts w:ascii="仿宋" w:eastAsia="仿宋" w:hAnsi="仿宋" w:cs="仿宋" w:hint="eastAsia"/>
          <w:sz w:val="28"/>
          <w:lang w:eastAsia="zh-CN"/>
        </w:rPr>
        <w:t>四、鼠抗人T淋巴细胞单克隆抗体项目选址可行性分析</w:t>
      </w:r>
      <w:bookmarkEnd w:id="11"/>
    </w:p>
    <w:p>
      <w:pPr>
        <w:pStyle w:val="Heading2"/>
        <w:rPr>
          <w:rFonts w:ascii="仿宋" w:eastAsia="仿宋" w:hAnsi="仿宋" w:cs="仿宋" w:hint="eastAsia"/>
          <w:lang w:eastAsia="zh-CN"/>
        </w:rPr>
      </w:pPr>
      <w:bookmarkStart w:id="12" w:name="_Toc6939"/>
      <w:r>
        <w:rPr>
          <w:rFonts w:ascii="仿宋" w:eastAsia="仿宋" w:hAnsi="仿宋" w:cs="仿宋" w:hint="eastAsia"/>
          <w:lang w:eastAsia="zh-CN"/>
        </w:rPr>
        <w:t>(一)、鼠抗人T淋巴细胞单克隆抗体项目选址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该鼠抗人T淋巴细胞单克隆抗体项目选址位于XX省XX市XX区XXX街道</w:t>
      </w:r>
    </w:p>
    <w:p>
      <w:pPr>
        <w:pStyle w:val="Heading2"/>
        <w:ind w:firstLine="560" w:firstLineChars="200"/>
        <w:rPr>
          <w:rFonts w:ascii="仿宋" w:eastAsia="仿宋" w:hAnsi="仿宋" w:cs="仿宋" w:hint="eastAsia"/>
          <w:sz w:val="28"/>
          <w:lang w:eastAsia="zh-CN"/>
        </w:rPr>
      </w:pPr>
      <w:bookmarkStart w:id="13" w:name="_Toc2939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鼠抗人T淋巴细胞单克隆抗体项目的征地面积将根据鼠抗人T淋巴细胞单克隆抗体项目的实际规模和需求进行精确规划。具体面积XXX平方米，旨在确保鼠抗人T淋巴细胞单克隆抗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净用地面积是在征地面积基础上去除不可利用面积后的实际可开发用地。具体面积XXX平方米，考虑到环保、交通、安全等多方面因素，以确保鼠抗人T淋巴细胞单克隆抗体项目在整体利用效率上达到最优。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鼠抗人T淋巴细胞单克隆抗体项目计划建设的建筑总规模具体面积XXX平方米。这一规模的确定综合考虑了鼠抗人T淋巴细胞单克隆抗体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鼠抗人T淋巴细胞单克隆抗体项目用地中被规划为绿地的比例。具体面积XXX平方米，旨在通过合理规划绿地，改善鼠抗人T淋巴细胞单克隆抗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容积率是用地上可以建设的建筑总体积与用地面积之比。具体面积XXX，通过合理的容积率规划，确保鼠抗人T淋巴细胞单克隆抗体项目建筑规模与周边环境和谐共生。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鼠抗人T淋巴细胞单克隆抗体项目选址与当地城市规划相一致，具体面积XXX平方米。通过与城市规划部门深入沟通，确保鼠抗人T淋巴细胞单克隆抗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鼠抗人T淋巴细胞单克隆抗体项目选址符合当地产业政策，具体面积XXX平方米。这包括鼠抗人T淋巴细胞单克隆抗体项目对当地经济的促进作用，以及对相关产业的带动效应，确保鼠抗人T淋巴细胞单克隆抗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鼠抗人T淋巴细胞单克隆抗体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鼠抗人T淋巴细胞单克隆抗体项目选址具备必要的公共设施配套，具体面积XXX平方米。这包括交通便利性、教育、医疗等基础设施，以提高居民生活品质，使得鼠抗人T淋巴细胞单克隆抗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考虑用地总体要求对当地社会稳定性的影响，具体面积XXX平方米。通过深入了解当地社区反馈，确保鼠抗人T淋巴细胞单克隆抗体项目的选址和建设过程对当地社会和谐稳定产生积极作用。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鼠抗人T淋巴细胞单克隆抗体项目选址不仅符合法规和规划，还在实际操作中具有可行性。这一全面规划将为鼠抗人T淋巴细胞单克隆抗体项目的成功实施提供坚实的基础，确保鼠抗人T淋巴细胞单克隆抗体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323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鼠抗人T淋巴细胞单克隆抗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鼠抗人T淋巴细胞单克隆抗体项目的设备规划和空间设计中，我们将采取灵活设备布局的措施。设备布局将根据实际需求进行灵活设计，避免不必要的浪费。通过合理规划设备摆放位置，我们将提高设备的利用率，减少设备间距，以确保鼠抗人T淋巴细胞单克隆抗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鼠抗人T淋巴细胞单克隆抗体项目内部引入共享设施的概念，例如共享会议室、办公区等。通过这种方式，我们可以减少对资源的重复建设，提高资源共享效率，从而减小鼠抗人T淋巴细胞单克隆抗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734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鼠抗人T淋巴细胞单克隆抗体项目的总图布置中，我们将不同功能区域进行明确的规划，以最大程度满足鼠抗人T淋巴细胞单克隆抗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512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鼠抗人T淋巴细胞单克隆抗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鼠抗人T淋巴细胞单克隆抗体项目对环境的影响是综合评价的重要因素之一。我们将详细考虑选址周边的自然环境、生态保护区、水源地等情况，确保鼠抗人T淋巴细胞单克隆抗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鼠抗人T淋巴细胞单克隆抗体项目所在地的相关政策，确保鼠抗人T淋巴细胞单克隆抗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考虑到社会稳定性对企业运营的重要性，我们将评估选址地区的社会安全情况、劳工关系、社区反馈等方面，以确保鼠抗人T淋巴细胞单克隆抗体项目的建设和运营不会受到社会稳定性的负面影响。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最后，我们将综合考虑用地成本，包括土地购置费用、土地开发成本等。通过对用地成本的详细评估，我们能够做出更为精确的经济效益分析，为鼠抗人T淋巴细胞单克隆抗体项目的投资决策提供有力支持。</w:t>
      </w:r>
    </w:p>
    <w:p>
      <w:pPr>
        <w:pStyle w:val="Heading1"/>
        <w:ind w:firstLine="560" w:firstLineChars="200"/>
        <w:rPr>
          <w:rFonts w:ascii="仿宋" w:eastAsia="仿宋" w:hAnsi="仿宋" w:cs="仿宋" w:hint="eastAsia"/>
          <w:sz w:val="28"/>
          <w:lang w:eastAsia="zh-CN"/>
        </w:rPr>
      </w:pPr>
      <w:bookmarkStart w:id="17" w:name="_Toc1438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449"/>
      <w:r>
        <w:rPr>
          <w:rFonts w:ascii="仿宋" w:eastAsia="仿宋" w:hAnsi="仿宋" w:cs="仿宋" w:hint="eastAsia"/>
          <w:lang w:eastAsia="zh-CN"/>
        </w:rPr>
        <w:t>(一)、鼠抗人T淋巴细胞单克隆抗体行业分析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鼠抗人T淋巴细胞单克隆抗体行业一直以来都是市场的关注焦点。行业内的发展趋势、竞争态势以及潜在机会都对鼠抗人T淋巴细胞单克隆抗体项目的推进产生深远的影响。通过深入研究行业的整体概貌，我们将更好地理解行业的核心特征，为鼠抗人T淋巴细胞单克隆抗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鼠抗人T淋巴细胞单克隆抗体行业，技术一直是推动创新和发展的关键因素。我们将对当前技术趋势进行详尽分析，包括但不限于人工智能、大数据应用、先进制造技术等。这有助于鼠抗人T淋巴细胞单克隆抗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鼠抗人T淋巴细胞单克隆抗体项目成功的基础。我们将对主要竞争对手进行深入研究，包括其市场份额、产品特点、市场定位等。通过全面了解竞争对手的优势和劣势，鼠抗人T淋巴细胞单克隆抗体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https://d.book118.com/678076001050006025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C016EE"/>
    <w:rsid w:val="33C016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7600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2024-01-10T04:59:00Z</dcterms:created>
  <dcterms:modified xsi:type="dcterms:W3CDTF">2024-01-10T04:59:41Z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33EBCE6026A149D2817C38CADA41E153_11</vt:lpwstr>
  </property>
  <property fmtid="{D5CDD505-2E9C-101B-9397-08002B2CF9AE}" pid="3" name="KSOProductBuildVer">
    <vt:lpwstr>2052-12.1.0.16120</vt:lpwstr>
  </property>
</Properties>
</file>