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中草药材项目计划设计方案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61" w:history="1">
        <w:r>
          <w:rPr>
            <w:rFonts w:ascii="仿宋" w:eastAsia="仿宋" w:hAnsi="仿宋" w:cs="仿宋" w:hint="eastAsia"/>
            <w:lang w:eastAsia="zh-CN"/>
          </w:rPr>
          <w:t>概论</w:t>
        </w:r>
        <w:r>
          <w:tab/>
        </w:r>
        <w:r>
          <w:fldChar w:fldCharType="begin"/>
        </w:r>
        <w:r>
          <w:instrText xml:space="preserve"> PAGEREF _Toc19761 \h </w:instrText>
        </w:r>
        <w:r>
          <w:fldChar w:fldCharType="separate"/>
        </w:r>
        <w:r>
          <w:t>3</w:t>
        </w:r>
        <w:r>
          <w:fldChar w:fldCharType="end"/>
        </w:r>
      </w:hyperlink>
    </w:p>
    <w:p>
      <w:pPr>
        <w:pStyle w:val="TOC1"/>
        <w:tabs>
          <w:tab w:val="right" w:leader="dot" w:pos="8306"/>
        </w:tabs>
      </w:pPr>
      <w:hyperlink w:anchor="_Toc31945" w:history="1">
        <w:r>
          <w:rPr>
            <w:rFonts w:ascii="仿宋" w:eastAsia="仿宋" w:hAnsi="仿宋" w:cs="仿宋" w:hint="eastAsia"/>
            <w:lang w:eastAsia="zh-CN"/>
          </w:rPr>
          <w:t>一、中草药材项目建设背景及必要性分析</w:t>
        </w:r>
        <w:r>
          <w:tab/>
        </w:r>
        <w:r>
          <w:fldChar w:fldCharType="begin"/>
        </w:r>
        <w:r>
          <w:instrText xml:space="preserve"> PAGEREF _Toc31945 \h </w:instrText>
        </w:r>
        <w:r>
          <w:fldChar w:fldCharType="separate"/>
        </w:r>
        <w:r>
          <w:t>3</w:t>
        </w:r>
        <w:r>
          <w:fldChar w:fldCharType="end"/>
        </w:r>
      </w:hyperlink>
    </w:p>
    <w:p>
      <w:pPr>
        <w:pStyle w:val="TOC2"/>
        <w:tabs>
          <w:tab w:val="right" w:leader="dot" w:pos="8306"/>
        </w:tabs>
      </w:pPr>
      <w:hyperlink w:anchor="_Toc10057" w:history="1">
        <w:r>
          <w:rPr>
            <w:rFonts w:ascii="仿宋" w:eastAsia="仿宋" w:hAnsi="仿宋" w:cs="仿宋" w:hint="eastAsia"/>
            <w:lang w:eastAsia="zh-CN"/>
          </w:rPr>
          <w:t>(一)、中草药材项目背景分析</w:t>
        </w:r>
        <w:r>
          <w:tab/>
        </w:r>
        <w:r>
          <w:fldChar w:fldCharType="begin"/>
        </w:r>
        <w:r>
          <w:instrText xml:space="preserve"> PAGEREF _Toc10057 \h </w:instrText>
        </w:r>
        <w:r>
          <w:fldChar w:fldCharType="separate"/>
        </w:r>
        <w:r>
          <w:t>3</w:t>
        </w:r>
        <w:r>
          <w:fldChar w:fldCharType="end"/>
        </w:r>
      </w:hyperlink>
    </w:p>
    <w:p>
      <w:pPr>
        <w:pStyle w:val="TOC2"/>
        <w:tabs>
          <w:tab w:val="right" w:leader="dot" w:pos="8306"/>
        </w:tabs>
      </w:pPr>
      <w:hyperlink w:anchor="_Toc30561" w:history="1">
        <w:r>
          <w:rPr>
            <w:rFonts w:ascii="仿宋" w:eastAsia="仿宋" w:hAnsi="仿宋" w:cs="仿宋" w:hint="eastAsia"/>
            <w:lang w:eastAsia="zh-CN"/>
          </w:rPr>
          <w:t>(二)、中草药材项目建设必要性分析</w:t>
        </w:r>
        <w:r>
          <w:tab/>
        </w:r>
        <w:r>
          <w:fldChar w:fldCharType="begin"/>
        </w:r>
        <w:r>
          <w:instrText xml:space="preserve"> PAGEREF _Toc30561 \h </w:instrText>
        </w:r>
        <w:r>
          <w:fldChar w:fldCharType="separate"/>
        </w:r>
        <w:r>
          <w:t>5</w:t>
        </w:r>
        <w:r>
          <w:fldChar w:fldCharType="end"/>
        </w:r>
      </w:hyperlink>
    </w:p>
    <w:p>
      <w:pPr>
        <w:pStyle w:val="TOC1"/>
        <w:tabs>
          <w:tab w:val="right" w:leader="dot" w:pos="8306"/>
        </w:tabs>
      </w:pPr>
      <w:hyperlink w:anchor="_Toc26113" w:history="1">
        <w:r>
          <w:rPr>
            <w:rFonts w:ascii="仿宋" w:eastAsia="仿宋" w:hAnsi="仿宋" w:cs="仿宋" w:hint="eastAsia"/>
            <w:lang w:eastAsia="zh-CN"/>
          </w:rPr>
          <w:t>二、中草药材项目绩效评估</w:t>
        </w:r>
        <w:r>
          <w:tab/>
        </w:r>
        <w:r>
          <w:fldChar w:fldCharType="begin"/>
        </w:r>
        <w:r>
          <w:instrText xml:space="preserve"> PAGEREF _Toc26113 \h </w:instrText>
        </w:r>
        <w:r>
          <w:fldChar w:fldCharType="separate"/>
        </w:r>
        <w:r>
          <w:t>6</w:t>
        </w:r>
        <w:r>
          <w:fldChar w:fldCharType="end"/>
        </w:r>
      </w:hyperlink>
    </w:p>
    <w:p>
      <w:pPr>
        <w:pStyle w:val="TOC2"/>
        <w:tabs>
          <w:tab w:val="right" w:leader="dot" w:pos="8306"/>
        </w:tabs>
      </w:pPr>
      <w:hyperlink w:anchor="_Toc21590" w:history="1">
        <w:r>
          <w:rPr>
            <w:rFonts w:ascii="仿宋" w:eastAsia="仿宋" w:hAnsi="仿宋" w:cs="仿宋" w:hint="eastAsia"/>
            <w:lang w:eastAsia="zh-CN"/>
          </w:rPr>
          <w:t>(一)、绩效评估指标</w:t>
        </w:r>
        <w:r>
          <w:tab/>
        </w:r>
        <w:r>
          <w:fldChar w:fldCharType="begin"/>
        </w:r>
        <w:r>
          <w:instrText xml:space="preserve"> PAGEREF _Toc21590 \h </w:instrText>
        </w:r>
        <w:r>
          <w:fldChar w:fldCharType="separate"/>
        </w:r>
        <w:r>
          <w:t>6</w:t>
        </w:r>
        <w:r>
          <w:fldChar w:fldCharType="end"/>
        </w:r>
      </w:hyperlink>
    </w:p>
    <w:p>
      <w:pPr>
        <w:pStyle w:val="TOC2"/>
        <w:tabs>
          <w:tab w:val="right" w:leader="dot" w:pos="8306"/>
        </w:tabs>
      </w:pPr>
      <w:hyperlink w:anchor="_Toc5608" w:history="1">
        <w:r>
          <w:rPr>
            <w:rFonts w:ascii="仿宋" w:eastAsia="仿宋" w:hAnsi="仿宋" w:cs="仿宋" w:hint="eastAsia"/>
            <w:lang w:eastAsia="zh-CN"/>
          </w:rPr>
          <w:t>(二)、绩效评估方法</w:t>
        </w:r>
        <w:r>
          <w:tab/>
        </w:r>
        <w:r>
          <w:fldChar w:fldCharType="begin"/>
        </w:r>
        <w:r>
          <w:instrText xml:space="preserve"> PAGEREF _Toc5608 \h </w:instrText>
        </w:r>
        <w:r>
          <w:fldChar w:fldCharType="separate"/>
        </w:r>
        <w:r>
          <w:t>7</w:t>
        </w:r>
        <w:r>
          <w:fldChar w:fldCharType="end"/>
        </w:r>
      </w:hyperlink>
    </w:p>
    <w:p>
      <w:pPr>
        <w:pStyle w:val="TOC2"/>
        <w:tabs>
          <w:tab w:val="right" w:leader="dot" w:pos="8306"/>
        </w:tabs>
      </w:pPr>
      <w:hyperlink w:anchor="_Toc14831" w:history="1">
        <w:r>
          <w:rPr>
            <w:rFonts w:ascii="仿宋" w:eastAsia="仿宋" w:hAnsi="仿宋" w:cs="仿宋" w:hint="eastAsia"/>
            <w:lang w:eastAsia="zh-CN"/>
          </w:rPr>
          <w:t>(三)、绩效评估周期</w:t>
        </w:r>
        <w:r>
          <w:tab/>
        </w:r>
        <w:r>
          <w:fldChar w:fldCharType="begin"/>
        </w:r>
        <w:r>
          <w:instrText xml:space="preserve"> PAGEREF _Toc14831 \h </w:instrText>
        </w:r>
        <w:r>
          <w:fldChar w:fldCharType="separate"/>
        </w:r>
        <w:r>
          <w:t>8</w:t>
        </w:r>
        <w:r>
          <w:fldChar w:fldCharType="end"/>
        </w:r>
      </w:hyperlink>
    </w:p>
    <w:p>
      <w:pPr>
        <w:pStyle w:val="TOC1"/>
        <w:tabs>
          <w:tab w:val="right" w:leader="dot" w:pos="8306"/>
        </w:tabs>
      </w:pPr>
      <w:hyperlink w:anchor="_Toc10323" w:history="1">
        <w:r>
          <w:rPr>
            <w:rFonts w:ascii="仿宋" w:eastAsia="仿宋" w:hAnsi="仿宋" w:cs="仿宋" w:hint="eastAsia"/>
            <w:lang w:eastAsia="zh-CN"/>
          </w:rPr>
          <w:t>三、中草药材项目选址可行性分析</w:t>
        </w:r>
        <w:r>
          <w:tab/>
        </w:r>
        <w:r>
          <w:fldChar w:fldCharType="begin"/>
        </w:r>
        <w:r>
          <w:instrText xml:space="preserve"> PAGEREF _Toc10323 \h </w:instrText>
        </w:r>
        <w:r>
          <w:fldChar w:fldCharType="separate"/>
        </w:r>
        <w:r>
          <w:t>9</w:t>
        </w:r>
        <w:r>
          <w:fldChar w:fldCharType="end"/>
        </w:r>
      </w:hyperlink>
    </w:p>
    <w:p>
      <w:pPr>
        <w:pStyle w:val="TOC2"/>
        <w:tabs>
          <w:tab w:val="right" w:leader="dot" w:pos="8306"/>
        </w:tabs>
      </w:pPr>
      <w:hyperlink w:anchor="_Toc20398" w:history="1">
        <w:r>
          <w:rPr>
            <w:rFonts w:ascii="仿宋" w:eastAsia="仿宋" w:hAnsi="仿宋" w:cs="仿宋" w:hint="eastAsia"/>
            <w:lang w:eastAsia="zh-CN"/>
          </w:rPr>
          <w:t>(一)、中草药材项目选址</w:t>
        </w:r>
        <w:r>
          <w:tab/>
        </w:r>
        <w:r>
          <w:fldChar w:fldCharType="begin"/>
        </w:r>
        <w:r>
          <w:instrText xml:space="preserve"> PAGEREF _Toc20398 \h </w:instrText>
        </w:r>
        <w:r>
          <w:fldChar w:fldCharType="separate"/>
        </w:r>
        <w:r>
          <w:t>9</w:t>
        </w:r>
        <w:r>
          <w:fldChar w:fldCharType="end"/>
        </w:r>
      </w:hyperlink>
    </w:p>
    <w:p>
      <w:pPr>
        <w:pStyle w:val="TOC2"/>
        <w:tabs>
          <w:tab w:val="right" w:leader="dot" w:pos="8306"/>
        </w:tabs>
      </w:pPr>
      <w:hyperlink w:anchor="_Toc15411" w:history="1">
        <w:r>
          <w:rPr>
            <w:rFonts w:ascii="仿宋" w:eastAsia="仿宋" w:hAnsi="仿宋" w:cs="仿宋" w:hint="eastAsia"/>
            <w:lang w:eastAsia="zh-CN"/>
          </w:rPr>
          <w:t>(二)、用地控制指标</w:t>
        </w:r>
        <w:r>
          <w:tab/>
        </w:r>
        <w:r>
          <w:fldChar w:fldCharType="begin"/>
        </w:r>
        <w:r>
          <w:instrText xml:space="preserve"> PAGEREF _Toc15411 \h </w:instrText>
        </w:r>
        <w:r>
          <w:fldChar w:fldCharType="separate"/>
        </w:r>
        <w:r>
          <w:t>9</w:t>
        </w:r>
        <w:r>
          <w:fldChar w:fldCharType="end"/>
        </w:r>
      </w:hyperlink>
    </w:p>
    <w:p>
      <w:pPr>
        <w:pStyle w:val="TOC2"/>
        <w:tabs>
          <w:tab w:val="right" w:leader="dot" w:pos="8306"/>
        </w:tabs>
      </w:pPr>
      <w:hyperlink w:anchor="_Toc24661" w:history="1">
        <w:r>
          <w:rPr>
            <w:rFonts w:ascii="仿宋" w:eastAsia="仿宋" w:hAnsi="仿宋" w:cs="仿宋" w:hint="eastAsia"/>
            <w:lang w:eastAsia="zh-CN"/>
          </w:rPr>
          <w:t>(三)、节约用地措施</w:t>
        </w:r>
        <w:r>
          <w:tab/>
        </w:r>
        <w:r>
          <w:fldChar w:fldCharType="begin"/>
        </w:r>
        <w:r>
          <w:instrText xml:space="preserve"> PAGEREF _Toc24661 \h </w:instrText>
        </w:r>
        <w:r>
          <w:fldChar w:fldCharType="separate"/>
        </w:r>
        <w:r>
          <w:t>11</w:t>
        </w:r>
        <w:r>
          <w:fldChar w:fldCharType="end"/>
        </w:r>
      </w:hyperlink>
    </w:p>
    <w:p>
      <w:pPr>
        <w:pStyle w:val="TOC2"/>
        <w:tabs>
          <w:tab w:val="right" w:leader="dot" w:pos="8306"/>
        </w:tabs>
      </w:pPr>
      <w:hyperlink w:anchor="_Toc17041" w:history="1">
        <w:r>
          <w:rPr>
            <w:rFonts w:ascii="仿宋" w:eastAsia="仿宋" w:hAnsi="仿宋" w:cs="仿宋" w:hint="eastAsia"/>
            <w:lang w:eastAsia="zh-CN"/>
          </w:rPr>
          <w:t>(四)、总图布置方案</w:t>
        </w:r>
        <w:r>
          <w:tab/>
        </w:r>
        <w:r>
          <w:fldChar w:fldCharType="begin"/>
        </w:r>
        <w:r>
          <w:instrText xml:space="preserve"> PAGEREF _Toc17041 \h </w:instrText>
        </w:r>
        <w:r>
          <w:fldChar w:fldCharType="separate"/>
        </w:r>
        <w:r>
          <w:t>12</w:t>
        </w:r>
        <w:r>
          <w:fldChar w:fldCharType="end"/>
        </w:r>
      </w:hyperlink>
    </w:p>
    <w:p>
      <w:pPr>
        <w:pStyle w:val="TOC2"/>
        <w:tabs>
          <w:tab w:val="right" w:leader="dot" w:pos="8306"/>
        </w:tabs>
      </w:pPr>
      <w:hyperlink w:anchor="_Toc19684" w:history="1">
        <w:r>
          <w:rPr>
            <w:rFonts w:ascii="仿宋" w:eastAsia="仿宋" w:hAnsi="仿宋" w:cs="仿宋" w:hint="eastAsia"/>
            <w:lang w:eastAsia="zh-CN"/>
          </w:rPr>
          <w:t>(五)、选址综合评价</w:t>
        </w:r>
        <w:r>
          <w:tab/>
        </w:r>
        <w:r>
          <w:fldChar w:fldCharType="begin"/>
        </w:r>
        <w:r>
          <w:instrText xml:space="preserve"> PAGEREF _Toc19684 \h </w:instrText>
        </w:r>
        <w:r>
          <w:fldChar w:fldCharType="separate"/>
        </w:r>
        <w:r>
          <w:t>13</w:t>
        </w:r>
        <w:r>
          <w:fldChar w:fldCharType="end"/>
        </w:r>
      </w:hyperlink>
    </w:p>
    <w:p>
      <w:pPr>
        <w:pStyle w:val="TOC1"/>
        <w:tabs>
          <w:tab w:val="right" w:leader="dot" w:pos="8306"/>
        </w:tabs>
      </w:pPr>
      <w:hyperlink w:anchor="_Toc1027" w:history="1">
        <w:r>
          <w:rPr>
            <w:rFonts w:ascii="仿宋" w:eastAsia="仿宋" w:hAnsi="仿宋" w:cs="仿宋" w:hint="eastAsia"/>
            <w:lang w:eastAsia="zh-CN"/>
          </w:rPr>
          <w:t>四、中草药材项目建设单位说明</w:t>
        </w:r>
        <w:r>
          <w:tab/>
        </w:r>
        <w:r>
          <w:fldChar w:fldCharType="begin"/>
        </w:r>
        <w:r>
          <w:instrText xml:space="preserve"> PAGEREF _Toc1027 \h </w:instrText>
        </w:r>
        <w:r>
          <w:fldChar w:fldCharType="separate"/>
        </w:r>
        <w:r>
          <w:t>14</w:t>
        </w:r>
        <w:r>
          <w:fldChar w:fldCharType="end"/>
        </w:r>
      </w:hyperlink>
    </w:p>
    <w:p>
      <w:pPr>
        <w:pStyle w:val="TOC2"/>
        <w:tabs>
          <w:tab w:val="right" w:leader="dot" w:pos="8306"/>
        </w:tabs>
      </w:pPr>
      <w:hyperlink w:anchor="_Toc24787" w:history="1">
        <w:r>
          <w:rPr>
            <w:rFonts w:ascii="仿宋" w:eastAsia="仿宋" w:hAnsi="仿宋" w:cs="仿宋" w:hint="eastAsia"/>
            <w:lang w:eastAsia="zh-CN"/>
          </w:rPr>
          <w:t>(一)、中草药材项目承办单位基本情况</w:t>
        </w:r>
        <w:r>
          <w:tab/>
        </w:r>
        <w:r>
          <w:fldChar w:fldCharType="begin"/>
        </w:r>
        <w:r>
          <w:instrText xml:space="preserve"> PAGEREF _Toc24787 \h </w:instrText>
        </w:r>
        <w:r>
          <w:fldChar w:fldCharType="separate"/>
        </w:r>
        <w:r>
          <w:t>14</w:t>
        </w:r>
        <w:r>
          <w:fldChar w:fldCharType="end"/>
        </w:r>
      </w:hyperlink>
    </w:p>
    <w:p>
      <w:pPr>
        <w:pStyle w:val="TOC2"/>
        <w:tabs>
          <w:tab w:val="right" w:leader="dot" w:pos="8306"/>
        </w:tabs>
      </w:pPr>
      <w:hyperlink w:anchor="_Toc30348" w:history="1">
        <w:r>
          <w:rPr>
            <w:rFonts w:ascii="仿宋" w:eastAsia="仿宋" w:hAnsi="仿宋" w:cs="仿宋" w:hint="eastAsia"/>
            <w:lang w:eastAsia="zh-CN"/>
          </w:rPr>
          <w:t>(二)、公司经济效益分析</w:t>
        </w:r>
        <w:r>
          <w:tab/>
        </w:r>
        <w:r>
          <w:fldChar w:fldCharType="begin"/>
        </w:r>
        <w:r>
          <w:instrText xml:space="preserve"> PAGEREF _Toc30348 \h </w:instrText>
        </w:r>
        <w:r>
          <w:fldChar w:fldCharType="separate"/>
        </w:r>
        <w:r>
          <w:t>15</w:t>
        </w:r>
        <w:r>
          <w:fldChar w:fldCharType="end"/>
        </w:r>
      </w:hyperlink>
    </w:p>
    <w:p>
      <w:pPr>
        <w:pStyle w:val="TOC1"/>
        <w:tabs>
          <w:tab w:val="right" w:leader="dot" w:pos="8306"/>
        </w:tabs>
      </w:pPr>
      <w:hyperlink w:anchor="_Toc22742" w:history="1">
        <w:r>
          <w:rPr>
            <w:rFonts w:ascii="仿宋" w:eastAsia="仿宋" w:hAnsi="仿宋" w:cs="仿宋" w:hint="eastAsia"/>
            <w:lang w:eastAsia="zh-CN"/>
          </w:rPr>
          <w:t>五、中草药材项目文档管理</w:t>
        </w:r>
        <w:r>
          <w:tab/>
        </w:r>
        <w:r>
          <w:fldChar w:fldCharType="begin"/>
        </w:r>
        <w:r>
          <w:instrText xml:space="preserve"> PAGEREF _Toc22742 \h </w:instrText>
        </w:r>
        <w:r>
          <w:fldChar w:fldCharType="separate"/>
        </w:r>
        <w:r>
          <w:t>16</w:t>
        </w:r>
        <w:r>
          <w:fldChar w:fldCharType="end"/>
        </w:r>
      </w:hyperlink>
    </w:p>
    <w:p>
      <w:pPr>
        <w:pStyle w:val="TOC2"/>
        <w:tabs>
          <w:tab w:val="right" w:leader="dot" w:pos="8306"/>
        </w:tabs>
      </w:pPr>
      <w:hyperlink w:anchor="_Toc4043" w:history="1">
        <w:r>
          <w:rPr>
            <w:rFonts w:ascii="仿宋" w:eastAsia="仿宋" w:hAnsi="仿宋" w:cs="仿宋" w:hint="eastAsia"/>
            <w:lang w:eastAsia="zh-CN"/>
          </w:rPr>
          <w:t>(一)、文档编制与审查</w:t>
        </w:r>
        <w:r>
          <w:tab/>
        </w:r>
        <w:r>
          <w:fldChar w:fldCharType="begin"/>
        </w:r>
        <w:r>
          <w:instrText xml:space="preserve"> PAGEREF _Toc4043 \h </w:instrText>
        </w:r>
        <w:r>
          <w:fldChar w:fldCharType="separate"/>
        </w:r>
        <w:r>
          <w:t>16</w:t>
        </w:r>
        <w:r>
          <w:fldChar w:fldCharType="end"/>
        </w:r>
      </w:hyperlink>
    </w:p>
    <w:p>
      <w:pPr>
        <w:pStyle w:val="TOC2"/>
        <w:tabs>
          <w:tab w:val="right" w:leader="dot" w:pos="8306"/>
        </w:tabs>
      </w:pPr>
      <w:hyperlink w:anchor="_Toc14561" w:history="1">
        <w:r>
          <w:rPr>
            <w:rFonts w:ascii="仿宋" w:eastAsia="仿宋" w:hAnsi="仿宋" w:cs="仿宋" w:hint="eastAsia"/>
            <w:lang w:eastAsia="zh-CN"/>
          </w:rPr>
          <w:t>(二)、文档发布与分发</w:t>
        </w:r>
        <w:r>
          <w:tab/>
        </w:r>
        <w:r>
          <w:fldChar w:fldCharType="begin"/>
        </w:r>
        <w:r>
          <w:instrText xml:space="preserve"> PAGEREF _Toc14561 \h </w:instrText>
        </w:r>
        <w:r>
          <w:fldChar w:fldCharType="separate"/>
        </w:r>
        <w:r>
          <w:t>17</w:t>
        </w:r>
        <w:r>
          <w:fldChar w:fldCharType="end"/>
        </w:r>
      </w:hyperlink>
    </w:p>
    <w:p>
      <w:pPr>
        <w:pStyle w:val="TOC2"/>
        <w:tabs>
          <w:tab w:val="right" w:leader="dot" w:pos="8306"/>
        </w:tabs>
      </w:pPr>
      <w:hyperlink w:anchor="_Toc23917" w:history="1">
        <w:r>
          <w:rPr>
            <w:rFonts w:ascii="仿宋" w:eastAsia="仿宋" w:hAnsi="仿宋" w:cs="仿宋" w:hint="eastAsia"/>
            <w:lang w:eastAsia="zh-CN"/>
          </w:rPr>
          <w:t>(三)、文档存档与归档</w:t>
        </w:r>
        <w:r>
          <w:tab/>
        </w:r>
        <w:r>
          <w:fldChar w:fldCharType="begin"/>
        </w:r>
        <w:r>
          <w:instrText xml:space="preserve"> PAGEREF _Toc23917 \h </w:instrText>
        </w:r>
        <w:r>
          <w:fldChar w:fldCharType="separate"/>
        </w:r>
        <w:r>
          <w:t>18</w:t>
        </w:r>
        <w:r>
          <w:fldChar w:fldCharType="end"/>
        </w:r>
      </w:hyperlink>
    </w:p>
    <w:p>
      <w:pPr>
        <w:pStyle w:val="TOC1"/>
        <w:tabs>
          <w:tab w:val="right" w:leader="dot" w:pos="8306"/>
        </w:tabs>
      </w:pPr>
      <w:hyperlink w:anchor="_Toc13140" w:history="1">
        <w:r>
          <w:rPr>
            <w:rFonts w:ascii="仿宋" w:eastAsia="仿宋" w:hAnsi="仿宋" w:cs="仿宋" w:hint="eastAsia"/>
            <w:lang w:eastAsia="zh-CN"/>
          </w:rPr>
          <w:t>六、市场分析、调研</w:t>
        </w:r>
        <w:r>
          <w:tab/>
        </w:r>
        <w:r>
          <w:fldChar w:fldCharType="begin"/>
        </w:r>
        <w:r>
          <w:instrText xml:space="preserve"> PAGEREF _Toc13140 \h </w:instrText>
        </w:r>
        <w:r>
          <w:fldChar w:fldCharType="separate"/>
        </w:r>
        <w:r>
          <w:t>19</w:t>
        </w:r>
        <w:r>
          <w:fldChar w:fldCharType="end"/>
        </w:r>
      </w:hyperlink>
    </w:p>
    <w:p>
      <w:pPr>
        <w:pStyle w:val="TOC2"/>
        <w:tabs>
          <w:tab w:val="right" w:leader="dot" w:pos="8306"/>
        </w:tabs>
      </w:pPr>
      <w:hyperlink w:anchor="_Toc15916" w:history="1">
        <w:r>
          <w:rPr>
            <w:rFonts w:ascii="仿宋" w:eastAsia="仿宋" w:hAnsi="仿宋" w:cs="仿宋" w:hint="eastAsia"/>
            <w:lang w:eastAsia="zh-CN"/>
          </w:rPr>
          <w:t>(一)、中草药材行业分析</w:t>
        </w:r>
        <w:r>
          <w:tab/>
        </w:r>
        <w:r>
          <w:fldChar w:fldCharType="begin"/>
        </w:r>
        <w:r>
          <w:instrText xml:space="preserve"> PAGEREF _Toc15916 \h </w:instrText>
        </w:r>
        <w:r>
          <w:fldChar w:fldCharType="separate"/>
        </w:r>
        <w:r>
          <w:t>19</w:t>
        </w:r>
        <w:r>
          <w:fldChar w:fldCharType="end"/>
        </w:r>
      </w:hyperlink>
    </w:p>
    <w:p>
      <w:pPr>
        <w:pStyle w:val="TOC2"/>
        <w:tabs>
          <w:tab w:val="right" w:leader="dot" w:pos="8306"/>
        </w:tabs>
      </w:pPr>
      <w:hyperlink w:anchor="_Toc12912" w:history="1">
        <w:r>
          <w:rPr>
            <w:rFonts w:ascii="仿宋" w:eastAsia="仿宋" w:hAnsi="仿宋" w:cs="仿宋" w:hint="eastAsia"/>
            <w:lang w:eastAsia="zh-CN"/>
          </w:rPr>
          <w:t>(二)、中草药材市场分析预测</w:t>
        </w:r>
        <w:r>
          <w:tab/>
        </w:r>
        <w:r>
          <w:fldChar w:fldCharType="begin"/>
        </w:r>
        <w:r>
          <w:instrText xml:space="preserve"> PAGEREF _Toc12912 \h </w:instrText>
        </w:r>
        <w:r>
          <w:fldChar w:fldCharType="separate"/>
        </w:r>
        <w:r>
          <w:t>20</w:t>
        </w:r>
        <w:r>
          <w:fldChar w:fldCharType="end"/>
        </w:r>
      </w:hyperlink>
    </w:p>
    <w:p>
      <w:pPr>
        <w:pStyle w:val="TOC1"/>
        <w:tabs>
          <w:tab w:val="right" w:leader="dot" w:pos="8306"/>
        </w:tabs>
      </w:pPr>
      <w:hyperlink w:anchor="_Toc10222" w:history="1">
        <w:r>
          <w:rPr>
            <w:rFonts w:ascii="仿宋" w:eastAsia="仿宋" w:hAnsi="仿宋" w:cs="仿宋" w:hint="eastAsia"/>
            <w:lang w:eastAsia="zh-CN"/>
          </w:rPr>
          <w:t>七、中草药材项目技术管理</w:t>
        </w:r>
        <w:r>
          <w:tab/>
        </w:r>
        <w:r>
          <w:fldChar w:fldCharType="begin"/>
        </w:r>
        <w:r>
          <w:instrText xml:space="preserve"> PAGEREF _Toc10222 \h </w:instrText>
        </w:r>
        <w:r>
          <w:fldChar w:fldCharType="separate"/>
        </w:r>
        <w:r>
          <w:t>21</w:t>
        </w:r>
        <w:r>
          <w:fldChar w:fldCharType="end"/>
        </w:r>
      </w:hyperlink>
    </w:p>
    <w:p>
      <w:pPr>
        <w:pStyle w:val="TOC2"/>
        <w:tabs>
          <w:tab w:val="right" w:leader="dot" w:pos="8306"/>
        </w:tabs>
      </w:pPr>
      <w:hyperlink w:anchor="_Toc24196" w:history="1">
        <w:r>
          <w:rPr>
            <w:rFonts w:ascii="仿宋" w:eastAsia="仿宋" w:hAnsi="仿宋" w:cs="仿宋" w:hint="eastAsia"/>
            <w:lang w:eastAsia="zh-CN"/>
          </w:rPr>
          <w:t>(一)、技术方案选用方向</w:t>
        </w:r>
        <w:r>
          <w:tab/>
        </w:r>
        <w:r>
          <w:fldChar w:fldCharType="begin"/>
        </w:r>
        <w:r>
          <w:instrText xml:space="preserve"> PAGEREF _Toc24196 \h </w:instrText>
        </w:r>
        <w:r>
          <w:fldChar w:fldCharType="separate"/>
        </w:r>
        <w:r>
          <w:t>21</w:t>
        </w:r>
        <w:r>
          <w:fldChar w:fldCharType="end"/>
        </w:r>
      </w:hyperlink>
    </w:p>
    <w:p>
      <w:pPr>
        <w:pStyle w:val="TOC2"/>
        <w:tabs>
          <w:tab w:val="right" w:leader="dot" w:pos="8306"/>
        </w:tabs>
      </w:pPr>
      <w:hyperlink w:anchor="_Toc3011" w:history="1">
        <w:r>
          <w:rPr>
            <w:rFonts w:ascii="仿宋" w:eastAsia="仿宋" w:hAnsi="仿宋" w:cs="仿宋" w:hint="eastAsia"/>
            <w:lang w:eastAsia="zh-CN"/>
          </w:rPr>
          <w:t>(二)、工艺技术方案选用原则</w:t>
        </w:r>
        <w:r>
          <w:tab/>
        </w:r>
        <w:r>
          <w:fldChar w:fldCharType="begin"/>
        </w:r>
        <w:r>
          <w:instrText xml:space="preserve"> PAGEREF _Toc3011 \h </w:instrText>
        </w:r>
        <w:r>
          <w:fldChar w:fldCharType="separate"/>
        </w:r>
        <w:r>
          <w:t>22</w:t>
        </w:r>
        <w:r>
          <w:fldChar w:fldCharType="end"/>
        </w:r>
      </w:hyperlink>
    </w:p>
    <w:p>
      <w:pPr>
        <w:pStyle w:val="TOC2"/>
        <w:tabs>
          <w:tab w:val="right" w:leader="dot" w:pos="8306"/>
        </w:tabs>
      </w:pPr>
      <w:hyperlink w:anchor="_Toc3699" w:history="1">
        <w:r>
          <w:rPr>
            <w:rFonts w:ascii="仿宋" w:eastAsia="仿宋" w:hAnsi="仿宋" w:cs="仿宋" w:hint="eastAsia"/>
            <w:lang w:eastAsia="zh-CN"/>
          </w:rPr>
          <w:t>(三)、工艺技术方案要求</w:t>
        </w:r>
        <w:r>
          <w:tab/>
        </w:r>
        <w:r>
          <w:fldChar w:fldCharType="begin"/>
        </w:r>
        <w:r>
          <w:instrText xml:space="preserve"> PAGEREF _Toc3699 \h </w:instrText>
        </w:r>
        <w:r>
          <w:fldChar w:fldCharType="separate"/>
        </w:r>
        <w:r>
          <w:t>25</w:t>
        </w:r>
        <w:r>
          <w:fldChar w:fldCharType="end"/>
        </w:r>
      </w:hyperlink>
    </w:p>
    <w:p>
      <w:pPr>
        <w:pStyle w:val="TOC1"/>
        <w:tabs>
          <w:tab w:val="right" w:leader="dot" w:pos="8306"/>
        </w:tabs>
      </w:pPr>
      <w:hyperlink w:anchor="_Toc11978" w:history="1">
        <w:r>
          <w:rPr>
            <w:rFonts w:ascii="仿宋" w:eastAsia="仿宋" w:hAnsi="仿宋" w:cs="仿宋" w:hint="eastAsia"/>
            <w:lang w:eastAsia="zh-CN"/>
          </w:rPr>
          <w:t>八、生产安全保护</w:t>
        </w:r>
        <w:r>
          <w:tab/>
        </w:r>
        <w:r>
          <w:fldChar w:fldCharType="begin"/>
        </w:r>
        <w:r>
          <w:instrText xml:space="preserve"> PAGEREF _Toc11978 \h </w:instrText>
        </w:r>
        <w:r>
          <w:fldChar w:fldCharType="separate"/>
        </w:r>
        <w:r>
          <w:t>27</w:t>
        </w:r>
        <w:r>
          <w:fldChar w:fldCharType="end"/>
        </w:r>
      </w:hyperlink>
    </w:p>
    <w:p>
      <w:pPr>
        <w:pStyle w:val="TOC2"/>
        <w:tabs>
          <w:tab w:val="right" w:leader="dot" w:pos="8306"/>
        </w:tabs>
      </w:pPr>
      <w:hyperlink w:anchor="_Toc15748" w:history="1">
        <w:r>
          <w:rPr>
            <w:rFonts w:ascii="仿宋" w:eastAsia="仿宋" w:hAnsi="仿宋" w:cs="仿宋" w:hint="eastAsia"/>
            <w:lang w:eastAsia="zh-CN"/>
          </w:rPr>
          <w:t>(一)、消防安全</w:t>
        </w:r>
        <w:r>
          <w:tab/>
        </w:r>
        <w:r>
          <w:fldChar w:fldCharType="begin"/>
        </w:r>
        <w:r>
          <w:instrText xml:space="preserve"> PAGEREF _Toc15748 \h </w:instrText>
        </w:r>
        <w:r>
          <w:fldChar w:fldCharType="separate"/>
        </w:r>
        <w:r>
          <w:t>27</w:t>
        </w:r>
        <w:r>
          <w:fldChar w:fldCharType="end"/>
        </w:r>
      </w:hyperlink>
    </w:p>
    <w:p>
      <w:pPr>
        <w:pStyle w:val="TOC2"/>
        <w:tabs>
          <w:tab w:val="right" w:leader="dot" w:pos="8306"/>
        </w:tabs>
      </w:pPr>
      <w:hyperlink w:anchor="_Toc18246" w:history="1">
        <w:r>
          <w:rPr>
            <w:rFonts w:ascii="仿宋" w:eastAsia="仿宋" w:hAnsi="仿宋" w:cs="仿宋" w:hint="eastAsia"/>
            <w:lang w:eastAsia="zh-CN"/>
          </w:rPr>
          <w:t>(二)、防火防爆总图布置措施</w:t>
        </w:r>
        <w:r>
          <w:tab/>
        </w:r>
        <w:r>
          <w:fldChar w:fldCharType="begin"/>
        </w:r>
        <w:r>
          <w:instrText xml:space="preserve"> PAGEREF _Toc18246 \h </w:instrText>
        </w:r>
        <w:r>
          <w:fldChar w:fldCharType="separate"/>
        </w:r>
        <w:r>
          <w:t>28</w:t>
        </w:r>
        <w:r>
          <w:fldChar w:fldCharType="end"/>
        </w:r>
      </w:hyperlink>
    </w:p>
    <w:p>
      <w:pPr>
        <w:pStyle w:val="TOC2"/>
        <w:tabs>
          <w:tab w:val="right" w:leader="dot" w:pos="8306"/>
        </w:tabs>
      </w:pPr>
      <w:hyperlink w:anchor="_Toc14494" w:history="1">
        <w:r>
          <w:rPr>
            <w:rFonts w:ascii="仿宋" w:eastAsia="仿宋" w:hAnsi="仿宋" w:cs="仿宋" w:hint="eastAsia"/>
            <w:lang w:eastAsia="zh-CN"/>
          </w:rPr>
          <w:t>(三)、自然灾害防范措施</w:t>
        </w:r>
        <w:r>
          <w:tab/>
        </w:r>
        <w:r>
          <w:fldChar w:fldCharType="begin"/>
        </w:r>
        <w:r>
          <w:instrText xml:space="preserve"> PAGEREF _Toc14494 \h </w:instrText>
        </w:r>
        <w:r>
          <w:fldChar w:fldCharType="separate"/>
        </w:r>
        <w:r>
          <w:t>29</w:t>
        </w:r>
        <w:r>
          <w:fldChar w:fldCharType="end"/>
        </w:r>
      </w:hyperlink>
    </w:p>
    <w:p>
      <w:pPr>
        <w:pStyle w:val="TOC2"/>
        <w:tabs>
          <w:tab w:val="right" w:leader="dot" w:pos="8306"/>
        </w:tabs>
      </w:pPr>
      <w:hyperlink w:anchor="_Toc26481" w:history="1">
        <w:r>
          <w:rPr>
            <w:rFonts w:ascii="仿宋" w:eastAsia="仿宋" w:hAnsi="仿宋" w:cs="仿宋" w:hint="eastAsia"/>
            <w:lang w:eastAsia="zh-CN"/>
          </w:rPr>
          <w:t>(四)、安全色及安全标志使用要求</w:t>
        </w:r>
        <w:r>
          <w:tab/>
        </w:r>
        <w:r>
          <w:fldChar w:fldCharType="begin"/>
        </w:r>
        <w:r>
          <w:instrText xml:space="preserve"> PAGEREF _Toc26481 \h </w:instrText>
        </w:r>
        <w:r>
          <w:fldChar w:fldCharType="separate"/>
        </w:r>
        <w:r>
          <w:t>30</w:t>
        </w:r>
        <w:r>
          <w:fldChar w:fldCharType="end"/>
        </w:r>
      </w:hyperlink>
    </w:p>
    <w:p>
      <w:pPr>
        <w:pStyle w:val="TOC2"/>
        <w:tabs>
          <w:tab w:val="right" w:leader="dot" w:pos="8306"/>
        </w:tabs>
      </w:pPr>
      <w:hyperlink w:anchor="_Toc1618" w:history="1">
        <w:r>
          <w:rPr>
            <w:rFonts w:ascii="仿宋" w:eastAsia="仿宋" w:hAnsi="仿宋" w:cs="仿宋" w:hint="eastAsia"/>
            <w:lang w:eastAsia="zh-CN"/>
          </w:rPr>
          <w:t>(五)、防尘防毒措施</w:t>
        </w:r>
        <w:r>
          <w:tab/>
        </w:r>
        <w:r>
          <w:fldChar w:fldCharType="begin"/>
        </w:r>
        <w:r>
          <w:instrText xml:space="preserve"> PAGEREF _Toc1618 \h </w:instrText>
        </w:r>
        <w:r>
          <w:fldChar w:fldCharType="separate"/>
        </w:r>
        <w:r>
          <w:t>31</w:t>
        </w:r>
        <w:r>
          <w:fldChar w:fldCharType="end"/>
        </w:r>
      </w:hyperlink>
    </w:p>
    <w:p>
      <w:pPr>
        <w:pStyle w:val="TOC2"/>
        <w:tabs>
          <w:tab w:val="right" w:leader="dot" w:pos="8306"/>
        </w:tabs>
      </w:pPr>
      <w:hyperlink w:anchor="_Toc19407" w:history="1">
        <w:r>
          <w:rPr>
            <w:rFonts w:ascii="仿宋" w:eastAsia="仿宋" w:hAnsi="仿宋" w:cs="仿宋" w:hint="eastAsia"/>
            <w:lang w:eastAsia="zh-CN"/>
          </w:rPr>
          <w:t>(六)、防静电、触电防护及防雷措施</w:t>
        </w:r>
        <w:r>
          <w:tab/>
        </w:r>
        <w:r>
          <w:fldChar w:fldCharType="begin"/>
        </w:r>
        <w:r>
          <w:instrText xml:space="preserve"> PAGEREF _Toc19407 \h </w:instrText>
        </w:r>
        <w:r>
          <w:fldChar w:fldCharType="separate"/>
        </w:r>
        <w:r>
          <w:t>32</w:t>
        </w:r>
        <w:r>
          <w:fldChar w:fldCharType="end"/>
        </w:r>
      </w:hyperlink>
    </w:p>
    <w:p>
      <w:pPr>
        <w:pStyle w:val="TOC2"/>
        <w:tabs>
          <w:tab w:val="right" w:leader="dot" w:pos="8306"/>
        </w:tabs>
      </w:pPr>
      <w:hyperlink w:anchor="_Toc26733" w:history="1">
        <w:r>
          <w:rPr>
            <w:rFonts w:ascii="仿宋" w:eastAsia="仿宋" w:hAnsi="仿宋" w:cs="仿宋" w:hint="eastAsia"/>
            <w:lang w:eastAsia="zh-CN"/>
          </w:rPr>
          <w:t>(七)、机械设备安全保障措施</w:t>
        </w:r>
        <w:r>
          <w:tab/>
        </w:r>
        <w:r>
          <w:fldChar w:fldCharType="begin"/>
        </w:r>
        <w:r>
          <w:instrText xml:space="preserve"> PAGEREF _Toc26733 \h </w:instrText>
        </w:r>
        <w:r>
          <w:fldChar w:fldCharType="separate"/>
        </w:r>
        <w:r>
          <w:t>33</w:t>
        </w:r>
        <w:r>
          <w:fldChar w:fldCharType="end"/>
        </w:r>
      </w:hyperlink>
    </w:p>
    <w:p>
      <w:pPr>
        <w:pStyle w:val="TOC1"/>
        <w:tabs>
          <w:tab w:val="right" w:leader="dot" w:pos="8306"/>
        </w:tabs>
      </w:pPr>
      <w:hyperlink w:anchor="_Toc4353" w:history="1">
        <w:r>
          <w:rPr>
            <w:rFonts w:ascii="仿宋" w:eastAsia="仿宋" w:hAnsi="仿宋" w:cs="仿宋" w:hint="eastAsia"/>
            <w:lang w:eastAsia="zh-CN"/>
          </w:rPr>
          <w:t>九、中草药材项目计划安排</w:t>
        </w:r>
        <w:r>
          <w:tab/>
        </w:r>
        <w:r>
          <w:fldChar w:fldCharType="begin"/>
        </w:r>
        <w:r>
          <w:instrText xml:space="preserve"> PAGEREF _Toc4353 \h </w:instrText>
        </w:r>
        <w:r>
          <w:fldChar w:fldCharType="separate"/>
        </w:r>
        <w:r>
          <w:t>35</w:t>
        </w:r>
        <w:r>
          <w:fldChar w:fldCharType="end"/>
        </w:r>
      </w:hyperlink>
    </w:p>
    <w:p>
      <w:pPr>
        <w:pStyle w:val="TOC2"/>
        <w:tabs>
          <w:tab w:val="right" w:leader="dot" w:pos="8306"/>
        </w:tabs>
      </w:pPr>
      <w:hyperlink w:anchor="_Toc2793" w:history="1">
        <w:r>
          <w:rPr>
            <w:rFonts w:ascii="仿宋" w:eastAsia="仿宋" w:hAnsi="仿宋" w:cs="仿宋" w:hint="eastAsia"/>
            <w:lang w:eastAsia="zh-CN"/>
          </w:rPr>
          <w:t>(一)、建设周期</w:t>
        </w:r>
        <w:r>
          <w:tab/>
        </w:r>
        <w:r>
          <w:fldChar w:fldCharType="begin"/>
        </w:r>
        <w:r>
          <w:instrText xml:space="preserve"> PAGEREF _Toc2793 \h </w:instrText>
        </w:r>
        <w:r>
          <w:fldChar w:fldCharType="separate"/>
        </w:r>
        <w:r>
          <w:t>35</w:t>
        </w:r>
        <w:r>
          <w:fldChar w:fldCharType="end"/>
        </w:r>
      </w:hyperlink>
    </w:p>
    <w:p>
      <w:pPr>
        <w:pStyle w:val="TOC2"/>
        <w:tabs>
          <w:tab w:val="right" w:leader="dot" w:pos="8306"/>
        </w:tabs>
      </w:pPr>
      <w:hyperlink w:anchor="_Toc13687" w:history="1">
        <w:r>
          <w:rPr>
            <w:rFonts w:ascii="仿宋" w:eastAsia="仿宋" w:hAnsi="仿宋" w:cs="仿宋" w:hint="eastAsia"/>
            <w:lang w:eastAsia="zh-CN"/>
          </w:rPr>
          <w:t>(二)、建设进度</w:t>
        </w:r>
        <w:r>
          <w:tab/>
        </w:r>
        <w:r>
          <w:fldChar w:fldCharType="begin"/>
        </w:r>
        <w:r>
          <w:instrText xml:space="preserve"> PAGEREF _Toc13687 \h </w:instrText>
        </w:r>
        <w:r>
          <w:fldChar w:fldCharType="separate"/>
        </w:r>
        <w:r>
          <w:t>35</w:t>
        </w:r>
        <w:r>
          <w:fldChar w:fldCharType="end"/>
        </w:r>
      </w:hyperlink>
    </w:p>
    <w:p>
      <w:pPr>
        <w:pStyle w:val="TOC2"/>
        <w:tabs>
          <w:tab w:val="right" w:leader="dot" w:pos="8306"/>
        </w:tabs>
      </w:pPr>
      <w:hyperlink w:anchor="_Toc21353" w:history="1">
        <w:r>
          <w:rPr>
            <w:rFonts w:ascii="仿宋" w:eastAsia="仿宋" w:hAnsi="仿宋" w:cs="仿宋" w:hint="eastAsia"/>
            <w:lang w:eastAsia="zh-CN"/>
          </w:rPr>
          <w:t>(三)、进度安排注意事项</w:t>
        </w:r>
        <w:r>
          <w:tab/>
        </w:r>
        <w:r>
          <w:fldChar w:fldCharType="begin"/>
        </w:r>
        <w:r>
          <w:instrText xml:space="preserve"> PAGEREF _Toc21353 \h </w:instrText>
        </w:r>
        <w:r>
          <w:fldChar w:fldCharType="separate"/>
        </w:r>
        <w:r>
          <w:t>36</w:t>
        </w:r>
        <w:r>
          <w:fldChar w:fldCharType="end"/>
        </w:r>
      </w:hyperlink>
    </w:p>
    <w:p>
      <w:pPr>
        <w:pStyle w:val="TOC2"/>
        <w:tabs>
          <w:tab w:val="right" w:leader="dot" w:pos="8306"/>
        </w:tabs>
      </w:pPr>
      <w:hyperlink w:anchor="_Toc11634" w:history="1">
        <w:r>
          <w:rPr>
            <w:rFonts w:ascii="仿宋" w:eastAsia="仿宋" w:hAnsi="仿宋" w:cs="仿宋" w:hint="eastAsia"/>
            <w:lang w:eastAsia="zh-CN"/>
          </w:rPr>
          <w:t>(四)、人力资源配置</w:t>
        </w:r>
        <w:r>
          <w:tab/>
        </w:r>
        <w:r>
          <w:fldChar w:fldCharType="begin"/>
        </w:r>
        <w:r>
          <w:instrText xml:space="preserve"> PAGEREF _Toc11634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597" w:history="1">
        <w:r>
          <w:rPr>
            <w:rFonts w:ascii="仿宋" w:eastAsia="仿宋" w:hAnsi="仿宋" w:cs="仿宋" w:hint="eastAsia"/>
            <w:lang w:eastAsia="zh-CN"/>
          </w:rPr>
          <w:t>十、中草药材项目经营效益</w:t>
        </w:r>
        <w:r>
          <w:tab/>
        </w:r>
        <w:r>
          <w:fldChar w:fldCharType="begin"/>
        </w:r>
        <w:r>
          <w:instrText xml:space="preserve"> PAGEREF _Toc7597 \h </w:instrText>
        </w:r>
        <w:r>
          <w:fldChar w:fldCharType="separate"/>
        </w:r>
        <w:r>
          <w:t>39</w:t>
        </w:r>
        <w:r>
          <w:fldChar w:fldCharType="end"/>
        </w:r>
      </w:hyperlink>
    </w:p>
    <w:p>
      <w:pPr>
        <w:pStyle w:val="TOC2"/>
        <w:tabs>
          <w:tab w:val="right" w:leader="dot" w:pos="8306"/>
        </w:tabs>
      </w:pPr>
      <w:hyperlink w:anchor="_Toc17447" w:history="1">
        <w:r>
          <w:rPr>
            <w:rFonts w:ascii="仿宋" w:eastAsia="仿宋" w:hAnsi="仿宋" w:cs="仿宋" w:hint="eastAsia"/>
            <w:lang w:eastAsia="zh-CN"/>
          </w:rPr>
          <w:t>(一)、经济评价财务测算</w:t>
        </w:r>
        <w:r>
          <w:tab/>
        </w:r>
        <w:r>
          <w:fldChar w:fldCharType="begin"/>
        </w:r>
        <w:r>
          <w:instrText xml:space="preserve"> PAGEREF _Toc17447 \h </w:instrText>
        </w:r>
        <w:r>
          <w:fldChar w:fldCharType="separate"/>
        </w:r>
        <w:r>
          <w:t>39</w:t>
        </w:r>
        <w:r>
          <w:fldChar w:fldCharType="end"/>
        </w:r>
      </w:hyperlink>
    </w:p>
    <w:p>
      <w:pPr>
        <w:pStyle w:val="TOC2"/>
        <w:tabs>
          <w:tab w:val="right" w:leader="dot" w:pos="8306"/>
        </w:tabs>
      </w:pPr>
      <w:hyperlink w:anchor="_Toc21671" w:history="1">
        <w:r>
          <w:rPr>
            <w:rFonts w:ascii="仿宋" w:eastAsia="仿宋" w:hAnsi="仿宋" w:cs="仿宋" w:hint="eastAsia"/>
            <w:lang w:eastAsia="zh-CN"/>
          </w:rPr>
          <w:t>(二)、中草药材项目盈利能力分析</w:t>
        </w:r>
        <w:r>
          <w:tab/>
        </w:r>
        <w:r>
          <w:fldChar w:fldCharType="begin"/>
        </w:r>
        <w:r>
          <w:instrText xml:space="preserve"> PAGEREF _Toc21671 \h </w:instrText>
        </w:r>
        <w:r>
          <w:fldChar w:fldCharType="separate"/>
        </w:r>
        <w:r>
          <w:t>40</w:t>
        </w:r>
        <w:r>
          <w:fldChar w:fldCharType="end"/>
        </w:r>
      </w:hyperlink>
    </w:p>
    <w:p>
      <w:pPr>
        <w:pStyle w:val="TOC1"/>
        <w:tabs>
          <w:tab w:val="right" w:leader="dot" w:pos="8306"/>
        </w:tabs>
      </w:pPr>
      <w:hyperlink w:anchor="_Toc6928" w:history="1">
        <w:r>
          <w:rPr>
            <w:rFonts w:ascii="仿宋" w:eastAsia="仿宋" w:hAnsi="仿宋" w:cs="仿宋" w:hint="eastAsia"/>
            <w:lang w:eastAsia="zh-CN"/>
          </w:rPr>
          <w:t>十一、中草药材项目环境影响分析</w:t>
        </w:r>
        <w:r>
          <w:tab/>
        </w:r>
        <w:r>
          <w:fldChar w:fldCharType="begin"/>
        </w:r>
        <w:r>
          <w:instrText xml:space="preserve"> PAGEREF _Toc6928 \h </w:instrText>
        </w:r>
        <w:r>
          <w:fldChar w:fldCharType="separate"/>
        </w:r>
        <w:r>
          <w:t>41</w:t>
        </w:r>
        <w:r>
          <w:fldChar w:fldCharType="end"/>
        </w:r>
      </w:hyperlink>
    </w:p>
    <w:p>
      <w:pPr>
        <w:pStyle w:val="TOC2"/>
        <w:tabs>
          <w:tab w:val="right" w:leader="dot" w:pos="8306"/>
        </w:tabs>
      </w:pPr>
      <w:hyperlink w:anchor="_Toc5385" w:history="1">
        <w:r>
          <w:rPr>
            <w:rFonts w:ascii="仿宋" w:eastAsia="仿宋" w:hAnsi="仿宋" w:cs="仿宋" w:hint="eastAsia"/>
            <w:lang w:eastAsia="zh-CN"/>
          </w:rPr>
          <w:t>(一)、建设区域环境质量现状</w:t>
        </w:r>
        <w:r>
          <w:tab/>
        </w:r>
        <w:r>
          <w:fldChar w:fldCharType="begin"/>
        </w:r>
        <w:r>
          <w:instrText xml:space="preserve"> PAGEREF _Toc5385 \h </w:instrText>
        </w:r>
        <w:r>
          <w:fldChar w:fldCharType="separate"/>
        </w:r>
        <w:r>
          <w:t>41</w:t>
        </w:r>
        <w:r>
          <w:fldChar w:fldCharType="end"/>
        </w:r>
      </w:hyperlink>
    </w:p>
    <w:p>
      <w:pPr>
        <w:pStyle w:val="TOC2"/>
        <w:tabs>
          <w:tab w:val="right" w:leader="dot" w:pos="8306"/>
        </w:tabs>
      </w:pPr>
      <w:hyperlink w:anchor="_Toc24747" w:history="1">
        <w:r>
          <w:rPr>
            <w:rFonts w:ascii="仿宋" w:eastAsia="仿宋" w:hAnsi="仿宋" w:cs="仿宋" w:hint="eastAsia"/>
            <w:lang w:eastAsia="zh-CN"/>
          </w:rPr>
          <w:t>(二)、建设期环境保护</w:t>
        </w:r>
        <w:r>
          <w:tab/>
        </w:r>
        <w:r>
          <w:fldChar w:fldCharType="begin"/>
        </w:r>
        <w:r>
          <w:instrText xml:space="preserve"> PAGEREF _Toc24747 \h </w:instrText>
        </w:r>
        <w:r>
          <w:fldChar w:fldCharType="separate"/>
        </w:r>
        <w:r>
          <w:t>42</w:t>
        </w:r>
        <w:r>
          <w:fldChar w:fldCharType="end"/>
        </w:r>
      </w:hyperlink>
    </w:p>
    <w:p>
      <w:pPr>
        <w:pStyle w:val="TOC2"/>
        <w:tabs>
          <w:tab w:val="right" w:leader="dot" w:pos="8306"/>
        </w:tabs>
      </w:pPr>
      <w:hyperlink w:anchor="_Toc11665" w:history="1">
        <w:r>
          <w:rPr>
            <w:rFonts w:ascii="仿宋" w:eastAsia="仿宋" w:hAnsi="仿宋" w:cs="仿宋" w:hint="eastAsia"/>
            <w:lang w:eastAsia="zh-CN"/>
          </w:rPr>
          <w:t>(三)、运营期环境保护</w:t>
        </w:r>
        <w:r>
          <w:tab/>
        </w:r>
        <w:r>
          <w:fldChar w:fldCharType="begin"/>
        </w:r>
        <w:r>
          <w:instrText xml:space="preserve"> PAGEREF _Toc11665 \h </w:instrText>
        </w:r>
        <w:r>
          <w:fldChar w:fldCharType="separate"/>
        </w:r>
        <w:r>
          <w:t>44</w:t>
        </w:r>
        <w:r>
          <w:fldChar w:fldCharType="end"/>
        </w:r>
      </w:hyperlink>
    </w:p>
    <w:p>
      <w:pPr>
        <w:pStyle w:val="TOC2"/>
        <w:tabs>
          <w:tab w:val="right" w:leader="dot" w:pos="8306"/>
        </w:tabs>
      </w:pPr>
      <w:hyperlink w:anchor="_Toc25135" w:history="1">
        <w:r>
          <w:rPr>
            <w:rFonts w:ascii="仿宋" w:eastAsia="仿宋" w:hAnsi="仿宋" w:cs="仿宋" w:hint="eastAsia"/>
            <w:lang w:eastAsia="zh-CN"/>
          </w:rPr>
          <w:t>(四)、中草药材项目建设对区域经济的影响</w:t>
        </w:r>
        <w:r>
          <w:tab/>
        </w:r>
        <w:r>
          <w:fldChar w:fldCharType="begin"/>
        </w:r>
        <w:r>
          <w:instrText xml:space="preserve"> PAGEREF _Toc25135 \h </w:instrText>
        </w:r>
        <w:r>
          <w:fldChar w:fldCharType="separate"/>
        </w:r>
        <w:r>
          <w:t>45</w:t>
        </w:r>
        <w:r>
          <w:fldChar w:fldCharType="end"/>
        </w:r>
      </w:hyperlink>
    </w:p>
    <w:p>
      <w:pPr>
        <w:pStyle w:val="TOC2"/>
        <w:tabs>
          <w:tab w:val="right" w:leader="dot" w:pos="8306"/>
        </w:tabs>
      </w:pPr>
      <w:hyperlink w:anchor="_Toc12887" w:history="1">
        <w:r>
          <w:rPr>
            <w:rFonts w:ascii="仿宋" w:eastAsia="仿宋" w:hAnsi="仿宋" w:cs="仿宋" w:hint="eastAsia"/>
            <w:lang w:eastAsia="zh-CN"/>
          </w:rPr>
          <w:t>(五)、废弃物处理</w:t>
        </w:r>
        <w:r>
          <w:tab/>
        </w:r>
        <w:r>
          <w:fldChar w:fldCharType="begin"/>
        </w:r>
        <w:r>
          <w:instrText xml:space="preserve"> PAGEREF _Toc12887 \h </w:instrText>
        </w:r>
        <w:r>
          <w:fldChar w:fldCharType="separate"/>
        </w:r>
        <w:r>
          <w:t>47</w:t>
        </w:r>
        <w:r>
          <w:fldChar w:fldCharType="end"/>
        </w:r>
      </w:hyperlink>
    </w:p>
    <w:p>
      <w:pPr>
        <w:pStyle w:val="TOC2"/>
        <w:tabs>
          <w:tab w:val="right" w:leader="dot" w:pos="8306"/>
        </w:tabs>
      </w:pPr>
      <w:hyperlink w:anchor="_Toc30728" w:history="1">
        <w:r>
          <w:rPr>
            <w:rFonts w:ascii="仿宋" w:eastAsia="仿宋" w:hAnsi="仿宋" w:cs="仿宋" w:hint="eastAsia"/>
            <w:lang w:eastAsia="zh-CN"/>
          </w:rPr>
          <w:t>(六)、特殊环境影响分析</w:t>
        </w:r>
        <w:r>
          <w:tab/>
        </w:r>
        <w:r>
          <w:fldChar w:fldCharType="begin"/>
        </w:r>
        <w:r>
          <w:instrText xml:space="preserve"> PAGEREF _Toc30728 \h </w:instrText>
        </w:r>
        <w:r>
          <w:fldChar w:fldCharType="separate"/>
        </w:r>
        <w:r>
          <w:t>48</w:t>
        </w:r>
        <w:r>
          <w:fldChar w:fldCharType="end"/>
        </w:r>
      </w:hyperlink>
    </w:p>
    <w:p>
      <w:pPr>
        <w:pStyle w:val="TOC2"/>
        <w:tabs>
          <w:tab w:val="right" w:leader="dot" w:pos="8306"/>
        </w:tabs>
      </w:pPr>
      <w:hyperlink w:anchor="_Toc17384" w:history="1">
        <w:r>
          <w:rPr>
            <w:rFonts w:ascii="仿宋" w:eastAsia="仿宋" w:hAnsi="仿宋" w:cs="仿宋" w:hint="eastAsia"/>
            <w:lang w:eastAsia="zh-CN"/>
          </w:rPr>
          <w:t>(七)、清洁生产</w:t>
        </w:r>
        <w:r>
          <w:tab/>
        </w:r>
        <w:r>
          <w:fldChar w:fldCharType="begin"/>
        </w:r>
        <w:r>
          <w:instrText xml:space="preserve"> PAGEREF _Toc17384 \h </w:instrText>
        </w:r>
        <w:r>
          <w:fldChar w:fldCharType="separate"/>
        </w:r>
        <w:r>
          <w:t>49</w:t>
        </w:r>
        <w:r>
          <w:fldChar w:fldCharType="end"/>
        </w:r>
      </w:hyperlink>
    </w:p>
    <w:p>
      <w:pPr>
        <w:pStyle w:val="TOC2"/>
        <w:tabs>
          <w:tab w:val="right" w:leader="dot" w:pos="8306"/>
        </w:tabs>
      </w:pPr>
      <w:hyperlink w:anchor="_Toc2842" w:history="1">
        <w:r>
          <w:rPr>
            <w:rFonts w:ascii="仿宋" w:eastAsia="仿宋" w:hAnsi="仿宋" w:cs="仿宋" w:hint="eastAsia"/>
            <w:lang w:eastAsia="zh-CN"/>
          </w:rPr>
          <w:t>(八)、环境保护综合评价</w:t>
        </w:r>
        <w:r>
          <w:tab/>
        </w:r>
        <w:r>
          <w:fldChar w:fldCharType="begin"/>
        </w:r>
        <w:r>
          <w:instrText xml:space="preserve"> PAGEREF _Toc2842 \h </w:instrText>
        </w:r>
        <w:r>
          <w:fldChar w:fldCharType="separate"/>
        </w:r>
        <w:r>
          <w:t>50</w:t>
        </w:r>
        <w:r>
          <w:fldChar w:fldCharType="end"/>
        </w:r>
      </w:hyperlink>
    </w:p>
    <w:p>
      <w:pPr>
        <w:pStyle w:val="TOC1"/>
        <w:tabs>
          <w:tab w:val="right" w:leader="dot" w:pos="8306"/>
        </w:tabs>
      </w:pPr>
      <w:hyperlink w:anchor="_Toc28672" w:history="1">
        <w:r>
          <w:rPr>
            <w:rFonts w:ascii="仿宋" w:eastAsia="仿宋" w:hAnsi="仿宋" w:cs="仿宋" w:hint="eastAsia"/>
            <w:lang w:eastAsia="zh-CN"/>
          </w:rPr>
          <w:t>十二、中草药材项目投资规划</w:t>
        </w:r>
        <w:r>
          <w:tab/>
        </w:r>
        <w:r>
          <w:fldChar w:fldCharType="begin"/>
        </w:r>
        <w:r>
          <w:instrText xml:space="preserve"> PAGEREF _Toc28672 \h </w:instrText>
        </w:r>
        <w:r>
          <w:fldChar w:fldCharType="separate"/>
        </w:r>
        <w:r>
          <w:t>51</w:t>
        </w:r>
        <w:r>
          <w:fldChar w:fldCharType="end"/>
        </w:r>
      </w:hyperlink>
    </w:p>
    <w:p>
      <w:pPr>
        <w:pStyle w:val="TOC2"/>
        <w:tabs>
          <w:tab w:val="right" w:leader="dot" w:pos="8306"/>
        </w:tabs>
      </w:pPr>
      <w:hyperlink w:anchor="_Toc8464" w:history="1">
        <w:r>
          <w:rPr>
            <w:rFonts w:ascii="仿宋" w:eastAsia="仿宋" w:hAnsi="仿宋" w:cs="仿宋" w:hint="eastAsia"/>
            <w:lang w:eastAsia="zh-CN"/>
          </w:rPr>
          <w:t>(一)、中草药材项目总投资估算</w:t>
        </w:r>
        <w:r>
          <w:tab/>
        </w:r>
        <w:r>
          <w:fldChar w:fldCharType="begin"/>
        </w:r>
        <w:r>
          <w:instrText xml:space="preserve"> PAGEREF _Toc8464 \h </w:instrText>
        </w:r>
        <w:r>
          <w:fldChar w:fldCharType="separate"/>
        </w:r>
        <w:r>
          <w:t>51</w:t>
        </w:r>
        <w:r>
          <w:fldChar w:fldCharType="end"/>
        </w:r>
      </w:hyperlink>
    </w:p>
    <w:p>
      <w:pPr>
        <w:pStyle w:val="TOC2"/>
        <w:tabs>
          <w:tab w:val="right" w:leader="dot" w:pos="8306"/>
        </w:tabs>
      </w:pPr>
      <w:hyperlink w:anchor="_Toc266" w:history="1">
        <w:r>
          <w:rPr>
            <w:rFonts w:ascii="仿宋" w:eastAsia="仿宋" w:hAnsi="仿宋" w:cs="仿宋" w:hint="eastAsia"/>
            <w:lang w:eastAsia="zh-CN"/>
          </w:rPr>
          <w:t>(二)、资金筹措</w:t>
        </w:r>
        <w:r>
          <w:tab/>
        </w:r>
        <w:r>
          <w:fldChar w:fldCharType="begin"/>
        </w:r>
        <w:r>
          <w:instrText xml:space="preserve"> PAGEREF _Toc266 \h </w:instrText>
        </w:r>
        <w:r>
          <w:fldChar w:fldCharType="separate"/>
        </w:r>
        <w:r>
          <w:t>53</w:t>
        </w:r>
        <w:r>
          <w:fldChar w:fldCharType="end"/>
        </w:r>
      </w:hyperlink>
    </w:p>
    <w:p>
      <w:pPr>
        <w:pStyle w:val="TOC1"/>
        <w:tabs>
          <w:tab w:val="right" w:leader="dot" w:pos="8306"/>
        </w:tabs>
      </w:pPr>
      <w:hyperlink w:anchor="_Toc4172" w:history="1">
        <w:r>
          <w:rPr>
            <w:rFonts w:ascii="仿宋" w:eastAsia="仿宋" w:hAnsi="仿宋" w:cs="仿宋" w:hint="eastAsia"/>
            <w:lang w:eastAsia="zh-CN"/>
          </w:rPr>
          <w:t>十三、中草药材项目变更管理</w:t>
        </w:r>
        <w:r>
          <w:tab/>
        </w:r>
        <w:r>
          <w:fldChar w:fldCharType="begin"/>
        </w:r>
        <w:r>
          <w:instrText xml:space="preserve"> PAGEREF _Toc4172 \h </w:instrText>
        </w:r>
        <w:r>
          <w:fldChar w:fldCharType="separate"/>
        </w:r>
        <w:r>
          <w:t>53</w:t>
        </w:r>
        <w:r>
          <w:fldChar w:fldCharType="end"/>
        </w:r>
      </w:hyperlink>
    </w:p>
    <w:p>
      <w:pPr>
        <w:pStyle w:val="TOC2"/>
        <w:tabs>
          <w:tab w:val="right" w:leader="dot" w:pos="8306"/>
        </w:tabs>
      </w:pPr>
      <w:hyperlink w:anchor="_Toc31460" w:history="1">
        <w:r>
          <w:rPr>
            <w:rFonts w:ascii="仿宋" w:eastAsia="仿宋" w:hAnsi="仿宋" w:cs="仿宋" w:hint="eastAsia"/>
            <w:lang w:eastAsia="zh-CN"/>
          </w:rPr>
          <w:t>(一)、变更申请与评估</w:t>
        </w:r>
        <w:r>
          <w:tab/>
        </w:r>
        <w:r>
          <w:fldChar w:fldCharType="begin"/>
        </w:r>
        <w:r>
          <w:instrText xml:space="preserve"> PAGEREF _Toc31460 \h </w:instrText>
        </w:r>
        <w:r>
          <w:fldChar w:fldCharType="separate"/>
        </w:r>
        <w:r>
          <w:t>53</w:t>
        </w:r>
        <w:r>
          <w:fldChar w:fldCharType="end"/>
        </w:r>
      </w:hyperlink>
    </w:p>
    <w:p>
      <w:pPr>
        <w:pStyle w:val="TOC2"/>
        <w:tabs>
          <w:tab w:val="right" w:leader="dot" w:pos="8306"/>
        </w:tabs>
      </w:pPr>
      <w:hyperlink w:anchor="_Toc16435" w:history="1">
        <w:r>
          <w:rPr>
            <w:rFonts w:ascii="仿宋" w:eastAsia="仿宋" w:hAnsi="仿宋" w:cs="仿宋" w:hint="eastAsia"/>
            <w:lang w:eastAsia="zh-CN"/>
          </w:rPr>
          <w:t>(二)、变更实施与控制</w:t>
        </w:r>
        <w:r>
          <w:tab/>
        </w:r>
        <w:r>
          <w:fldChar w:fldCharType="begin"/>
        </w:r>
        <w:r>
          <w:instrText xml:space="preserve"> PAGEREF _Toc16435 \h </w:instrText>
        </w:r>
        <w:r>
          <w:fldChar w:fldCharType="separate"/>
        </w:r>
        <w:r>
          <w:t>54</w:t>
        </w:r>
        <w:r>
          <w:fldChar w:fldCharType="end"/>
        </w:r>
      </w:hyperlink>
    </w:p>
    <w:p>
      <w:pPr>
        <w:pStyle w:val="TOC1"/>
        <w:tabs>
          <w:tab w:val="right" w:leader="dot" w:pos="8306"/>
        </w:tabs>
      </w:pPr>
      <w:hyperlink w:anchor="_Toc13937" w:history="1">
        <w:r>
          <w:rPr>
            <w:rFonts w:ascii="仿宋" w:eastAsia="仿宋" w:hAnsi="仿宋" w:cs="仿宋" w:hint="eastAsia"/>
            <w:lang w:eastAsia="zh-CN"/>
          </w:rPr>
          <w:t>十四、质量管理体系</w:t>
        </w:r>
        <w:r>
          <w:tab/>
        </w:r>
        <w:r>
          <w:fldChar w:fldCharType="begin"/>
        </w:r>
        <w:r>
          <w:instrText xml:space="preserve"> PAGEREF _Toc13937 \h </w:instrText>
        </w:r>
        <w:r>
          <w:fldChar w:fldCharType="separate"/>
        </w:r>
        <w:r>
          <w:t>55</w:t>
        </w:r>
        <w:r>
          <w:fldChar w:fldCharType="end"/>
        </w:r>
      </w:hyperlink>
    </w:p>
    <w:p>
      <w:pPr>
        <w:pStyle w:val="TOC2"/>
        <w:tabs>
          <w:tab w:val="right" w:leader="dot" w:pos="8306"/>
        </w:tabs>
      </w:pPr>
      <w:hyperlink w:anchor="_Toc16611" w:history="1">
        <w:r>
          <w:rPr>
            <w:rFonts w:ascii="仿宋" w:eastAsia="仿宋" w:hAnsi="仿宋" w:cs="仿宋" w:hint="eastAsia"/>
            <w:lang w:eastAsia="zh-CN"/>
          </w:rPr>
          <w:t>(一)、质量目标与方针</w:t>
        </w:r>
        <w:r>
          <w:tab/>
        </w:r>
        <w:r>
          <w:fldChar w:fldCharType="begin"/>
        </w:r>
        <w:r>
          <w:instrText xml:space="preserve"> PAGEREF _Toc16611 \h </w:instrText>
        </w:r>
        <w:r>
          <w:fldChar w:fldCharType="separate"/>
        </w:r>
        <w:r>
          <w:t>55</w:t>
        </w:r>
        <w:r>
          <w:fldChar w:fldCharType="end"/>
        </w:r>
      </w:hyperlink>
    </w:p>
    <w:p>
      <w:pPr>
        <w:pStyle w:val="TOC2"/>
        <w:tabs>
          <w:tab w:val="right" w:leader="dot" w:pos="8306"/>
        </w:tabs>
      </w:pPr>
      <w:hyperlink w:anchor="_Toc23292" w:history="1">
        <w:r>
          <w:rPr>
            <w:rFonts w:ascii="仿宋" w:eastAsia="仿宋" w:hAnsi="仿宋" w:cs="仿宋" w:hint="eastAsia"/>
            <w:lang w:eastAsia="zh-CN"/>
          </w:rPr>
          <w:t>(二)、质量管理责任</w:t>
        </w:r>
        <w:r>
          <w:tab/>
        </w:r>
        <w:r>
          <w:fldChar w:fldCharType="begin"/>
        </w:r>
        <w:r>
          <w:instrText xml:space="preserve"> PAGEREF _Toc23292 \h </w:instrText>
        </w:r>
        <w:r>
          <w:fldChar w:fldCharType="separate"/>
        </w:r>
        <w:r>
          <w:t>56</w:t>
        </w:r>
        <w:r>
          <w:fldChar w:fldCharType="end"/>
        </w:r>
      </w:hyperlink>
    </w:p>
    <w:p>
      <w:pPr>
        <w:pStyle w:val="TOC2"/>
        <w:tabs>
          <w:tab w:val="right" w:leader="dot" w:pos="8306"/>
        </w:tabs>
      </w:pPr>
      <w:hyperlink w:anchor="_Toc7576" w:history="1">
        <w:r>
          <w:rPr>
            <w:rFonts w:ascii="仿宋" w:eastAsia="仿宋" w:hAnsi="仿宋" w:cs="仿宋" w:hint="eastAsia"/>
            <w:lang w:eastAsia="zh-CN"/>
          </w:rPr>
          <w:t>(三)、质量管理体系文件</w:t>
        </w:r>
        <w:r>
          <w:tab/>
        </w:r>
        <w:r>
          <w:fldChar w:fldCharType="begin"/>
        </w:r>
        <w:r>
          <w:instrText xml:space="preserve"> PAGEREF _Toc7576 \h </w:instrText>
        </w:r>
        <w:r>
          <w:fldChar w:fldCharType="separate"/>
        </w:r>
        <w:r>
          <w:t>57</w:t>
        </w:r>
        <w:r>
          <w:fldChar w:fldCharType="end"/>
        </w:r>
      </w:hyperlink>
    </w:p>
    <w:p>
      <w:pPr>
        <w:pStyle w:val="TOC2"/>
        <w:tabs>
          <w:tab w:val="right" w:leader="dot" w:pos="8306"/>
        </w:tabs>
      </w:pPr>
      <w:hyperlink w:anchor="_Toc11133" w:history="1">
        <w:r>
          <w:rPr>
            <w:rFonts w:ascii="仿宋" w:eastAsia="仿宋" w:hAnsi="仿宋" w:cs="仿宋" w:hint="eastAsia"/>
            <w:lang w:eastAsia="zh-CN"/>
          </w:rPr>
          <w:t>(四)、质量培训与教育</w:t>
        </w:r>
        <w:r>
          <w:tab/>
        </w:r>
        <w:r>
          <w:fldChar w:fldCharType="begin"/>
        </w:r>
        <w:r>
          <w:instrText xml:space="preserve"> PAGEREF _Toc11133 \h </w:instrText>
        </w:r>
        <w:r>
          <w:fldChar w:fldCharType="separate"/>
        </w:r>
        <w:r>
          <w:t>59</w:t>
        </w:r>
        <w:r>
          <w:fldChar w:fldCharType="end"/>
        </w:r>
      </w:hyperlink>
    </w:p>
    <w:p>
      <w:pPr>
        <w:pStyle w:val="TOC2"/>
        <w:tabs>
          <w:tab w:val="right" w:leader="dot" w:pos="8306"/>
        </w:tabs>
      </w:pPr>
      <w:hyperlink w:anchor="_Toc10065" w:history="1">
        <w:r>
          <w:rPr>
            <w:rFonts w:ascii="仿宋" w:eastAsia="仿宋" w:hAnsi="仿宋" w:cs="仿宋" w:hint="eastAsia"/>
            <w:lang w:eastAsia="zh-CN"/>
          </w:rPr>
          <w:t>(五)、质量审核与评价</w:t>
        </w:r>
        <w:r>
          <w:tab/>
        </w:r>
        <w:r>
          <w:fldChar w:fldCharType="begin"/>
        </w:r>
        <w:r>
          <w:instrText xml:space="preserve"> PAGEREF _Toc10065 \h </w:instrText>
        </w:r>
        <w:r>
          <w:fldChar w:fldCharType="separate"/>
        </w:r>
        <w:r>
          <w:t>60</w:t>
        </w:r>
        <w:r>
          <w:fldChar w:fldCharType="end"/>
        </w:r>
      </w:hyperlink>
    </w:p>
    <w:p>
      <w:pPr>
        <w:pStyle w:val="TOC2"/>
        <w:tabs>
          <w:tab w:val="right" w:leader="dot" w:pos="8306"/>
        </w:tabs>
      </w:pPr>
      <w:hyperlink w:anchor="_Toc3901" w:history="1">
        <w:r>
          <w:rPr>
            <w:rFonts w:ascii="仿宋" w:eastAsia="仿宋" w:hAnsi="仿宋" w:cs="仿宋" w:hint="eastAsia"/>
            <w:lang w:eastAsia="zh-CN"/>
          </w:rPr>
          <w:t>(六)、不符合与纠正措施</w:t>
        </w:r>
        <w:r>
          <w:tab/>
        </w:r>
        <w:r>
          <w:fldChar w:fldCharType="begin"/>
        </w:r>
        <w:r>
          <w:instrText xml:space="preserve"> PAGEREF _Toc3901 \h </w:instrText>
        </w:r>
        <w:r>
          <w:fldChar w:fldCharType="separate"/>
        </w:r>
        <w:r>
          <w:t>61</w:t>
        </w:r>
        <w:r>
          <w:fldChar w:fldCharType="end"/>
        </w:r>
      </w:hyperlink>
    </w:p>
    <w:p>
      <w:pPr>
        <w:pStyle w:val="TOC1"/>
        <w:tabs>
          <w:tab w:val="right" w:leader="dot" w:pos="8306"/>
        </w:tabs>
      </w:pPr>
      <w:hyperlink w:anchor="_Toc8557" w:history="1">
        <w:r>
          <w:rPr>
            <w:rFonts w:ascii="仿宋" w:eastAsia="仿宋" w:hAnsi="仿宋" w:cs="仿宋" w:hint="eastAsia"/>
            <w:lang w:eastAsia="zh-CN"/>
          </w:rPr>
          <w:t>十五、风险识别与分类</w:t>
        </w:r>
        <w:r>
          <w:tab/>
        </w:r>
        <w:r>
          <w:fldChar w:fldCharType="begin"/>
        </w:r>
        <w:r>
          <w:instrText xml:space="preserve"> PAGEREF _Toc8557 \h </w:instrText>
        </w:r>
        <w:r>
          <w:fldChar w:fldCharType="separate"/>
        </w:r>
        <w:r>
          <w:t>62</w:t>
        </w:r>
        <w:r>
          <w:fldChar w:fldCharType="end"/>
        </w:r>
      </w:hyperlink>
    </w:p>
    <w:p>
      <w:pPr>
        <w:pStyle w:val="TOC2"/>
        <w:tabs>
          <w:tab w:val="right" w:leader="dot" w:pos="8306"/>
        </w:tabs>
      </w:pPr>
      <w:hyperlink w:anchor="_Toc14451" w:history="1">
        <w:r>
          <w:rPr>
            <w:rFonts w:ascii="仿宋" w:eastAsia="仿宋" w:hAnsi="仿宋" w:cs="仿宋" w:hint="eastAsia"/>
            <w:lang w:eastAsia="zh-CN"/>
          </w:rPr>
          <w:t>(一)、风险识别</w:t>
        </w:r>
        <w:r>
          <w:tab/>
        </w:r>
        <w:r>
          <w:fldChar w:fldCharType="begin"/>
        </w:r>
        <w:r>
          <w:instrText xml:space="preserve"> PAGEREF _Toc14451 \h </w:instrText>
        </w:r>
        <w:r>
          <w:fldChar w:fldCharType="separate"/>
        </w:r>
        <w:r>
          <w:t>62</w:t>
        </w:r>
        <w:r>
          <w:fldChar w:fldCharType="end"/>
        </w:r>
      </w:hyperlink>
    </w:p>
    <w:p>
      <w:pPr>
        <w:pStyle w:val="TOC2"/>
        <w:tabs>
          <w:tab w:val="right" w:leader="dot" w:pos="8306"/>
        </w:tabs>
      </w:pPr>
      <w:hyperlink w:anchor="_Toc18517" w:history="1">
        <w:r>
          <w:rPr>
            <w:rFonts w:ascii="仿宋" w:eastAsia="仿宋" w:hAnsi="仿宋" w:cs="仿宋" w:hint="eastAsia"/>
            <w:lang w:eastAsia="zh-CN"/>
          </w:rPr>
          <w:t>(二)、风险分类</w:t>
        </w:r>
        <w:r>
          <w:tab/>
        </w:r>
        <w:r>
          <w:fldChar w:fldCharType="begin"/>
        </w:r>
        <w:r>
          <w:instrText xml:space="preserve"> PAGEREF _Toc18517 \h </w:instrText>
        </w:r>
        <w:r>
          <w:fldChar w:fldCharType="separate"/>
        </w:r>
        <w:r>
          <w:t>64</w:t>
        </w:r>
        <w:r>
          <w:fldChar w:fldCharType="end"/>
        </w:r>
      </w:hyperlink>
    </w:p>
    <w:p>
      <w:pPr>
        <w:pStyle w:val="TOC1"/>
        <w:tabs>
          <w:tab w:val="right" w:leader="dot" w:pos="8306"/>
        </w:tabs>
      </w:pPr>
      <w:hyperlink w:anchor="_Toc8384" w:history="1">
        <w:r>
          <w:rPr>
            <w:rFonts w:ascii="仿宋" w:eastAsia="仿宋" w:hAnsi="仿宋" w:cs="仿宋" w:hint="eastAsia"/>
            <w:lang w:eastAsia="zh-CN"/>
          </w:rPr>
          <w:t>十六、中草药材项目工程方案分析</w:t>
        </w:r>
        <w:r>
          <w:tab/>
        </w:r>
        <w:r>
          <w:fldChar w:fldCharType="begin"/>
        </w:r>
        <w:r>
          <w:instrText xml:space="preserve"> PAGEREF _Toc8384 \h </w:instrText>
        </w:r>
        <w:r>
          <w:fldChar w:fldCharType="separate"/>
        </w:r>
        <w:r>
          <w:t>66</w:t>
        </w:r>
        <w:r>
          <w:fldChar w:fldCharType="end"/>
        </w:r>
      </w:hyperlink>
    </w:p>
    <w:p>
      <w:pPr>
        <w:pStyle w:val="TOC2"/>
        <w:tabs>
          <w:tab w:val="right" w:leader="dot" w:pos="8306"/>
        </w:tabs>
      </w:pPr>
      <w:hyperlink w:anchor="_Toc10875" w:history="1">
        <w:r>
          <w:rPr>
            <w:rFonts w:ascii="仿宋" w:eastAsia="仿宋" w:hAnsi="仿宋" w:cs="仿宋" w:hint="eastAsia"/>
            <w:lang w:eastAsia="zh-CN"/>
          </w:rPr>
          <w:t>(一)、建筑工程设计原则</w:t>
        </w:r>
        <w:r>
          <w:tab/>
        </w:r>
        <w:r>
          <w:fldChar w:fldCharType="begin"/>
        </w:r>
        <w:r>
          <w:instrText xml:space="preserve"> PAGEREF _Toc10875 \h </w:instrText>
        </w:r>
        <w:r>
          <w:fldChar w:fldCharType="separate"/>
        </w:r>
        <w:r>
          <w:t>66</w:t>
        </w:r>
        <w:r>
          <w:fldChar w:fldCharType="end"/>
        </w:r>
      </w:hyperlink>
    </w:p>
    <w:p>
      <w:pPr>
        <w:pStyle w:val="TOC2"/>
        <w:tabs>
          <w:tab w:val="right" w:leader="dot" w:pos="8306"/>
        </w:tabs>
      </w:pPr>
      <w:hyperlink w:anchor="_Toc4805" w:history="1">
        <w:r>
          <w:rPr>
            <w:rFonts w:ascii="仿宋" w:eastAsia="仿宋" w:hAnsi="仿宋" w:cs="仿宋" w:hint="eastAsia"/>
            <w:lang w:eastAsia="zh-CN"/>
          </w:rPr>
          <w:t>(二)、土建工程建设指标</w:t>
        </w:r>
        <w:r>
          <w:tab/>
        </w:r>
        <w:r>
          <w:fldChar w:fldCharType="begin"/>
        </w:r>
        <w:r>
          <w:instrText xml:space="preserve"> PAGEREF _Toc4805 \h </w:instrText>
        </w:r>
        <w:r>
          <w:fldChar w:fldCharType="separate"/>
        </w:r>
        <w:r>
          <w:t>69</w:t>
        </w:r>
        <w:r>
          <w:fldChar w:fldCharType="end"/>
        </w:r>
      </w:hyperlink>
    </w:p>
    <w:p>
      <w:pPr>
        <w:pStyle w:val="TOC1"/>
        <w:tabs>
          <w:tab w:val="right" w:leader="dot" w:pos="8306"/>
        </w:tabs>
      </w:pPr>
      <w:hyperlink w:anchor="_Toc20010" w:history="1">
        <w:r>
          <w:rPr>
            <w:rFonts w:ascii="仿宋" w:eastAsia="仿宋" w:hAnsi="仿宋" w:cs="仿宋" w:hint="eastAsia"/>
            <w:lang w:eastAsia="zh-CN"/>
          </w:rPr>
          <w:t>十七、利益相关者分析与沟通计划</w:t>
        </w:r>
        <w:r>
          <w:tab/>
        </w:r>
        <w:r>
          <w:fldChar w:fldCharType="begin"/>
        </w:r>
        <w:r>
          <w:instrText xml:space="preserve"> PAGEREF _Toc20010 \h </w:instrText>
        </w:r>
        <w:r>
          <w:fldChar w:fldCharType="separate"/>
        </w:r>
        <w:r>
          <w:t>71</w:t>
        </w:r>
        <w:r>
          <w:fldChar w:fldCharType="end"/>
        </w:r>
      </w:hyperlink>
    </w:p>
    <w:p>
      <w:pPr>
        <w:pStyle w:val="TOC2"/>
        <w:tabs>
          <w:tab w:val="right" w:leader="dot" w:pos="8306"/>
        </w:tabs>
      </w:pPr>
      <w:hyperlink w:anchor="_Toc28961" w:history="1">
        <w:r>
          <w:rPr>
            <w:rFonts w:ascii="仿宋" w:eastAsia="仿宋" w:hAnsi="仿宋" w:cs="仿宋" w:hint="eastAsia"/>
            <w:lang w:eastAsia="zh-CN"/>
          </w:rPr>
          <w:t>(一)、利益相关者分析</w:t>
        </w:r>
        <w:r>
          <w:tab/>
        </w:r>
        <w:r>
          <w:fldChar w:fldCharType="begin"/>
        </w:r>
        <w:r>
          <w:instrText xml:space="preserve"> PAGEREF _Toc28961 \h </w:instrText>
        </w:r>
        <w:r>
          <w:fldChar w:fldCharType="separate"/>
        </w:r>
        <w:r>
          <w:t>71</w:t>
        </w:r>
        <w:r>
          <w:fldChar w:fldCharType="end"/>
        </w:r>
      </w:hyperlink>
    </w:p>
    <w:p>
      <w:pPr>
        <w:pStyle w:val="TOC2"/>
        <w:tabs>
          <w:tab w:val="right" w:leader="dot" w:pos="8306"/>
        </w:tabs>
      </w:pPr>
      <w:hyperlink w:anchor="_Toc13053" w:history="1">
        <w:r>
          <w:rPr>
            <w:rFonts w:ascii="仿宋" w:eastAsia="仿宋" w:hAnsi="仿宋" w:cs="仿宋" w:hint="eastAsia"/>
            <w:lang w:eastAsia="zh-CN"/>
          </w:rPr>
          <w:t>(二)、沟通计划</w:t>
        </w:r>
        <w:r>
          <w:tab/>
        </w:r>
        <w:r>
          <w:fldChar w:fldCharType="begin"/>
        </w:r>
        <w:r>
          <w:instrText xml:space="preserve"> PAGEREF _Toc13053 \h </w:instrText>
        </w:r>
        <w:r>
          <w:fldChar w:fldCharType="separate"/>
        </w:r>
        <w:r>
          <w:t>72</w:t>
        </w:r>
        <w:r>
          <w:fldChar w:fldCharType="end"/>
        </w:r>
      </w:hyperlink>
    </w:p>
    <w:p>
      <w:pPr>
        <w:pStyle w:val="TOC1"/>
        <w:tabs>
          <w:tab w:val="right" w:leader="dot" w:pos="8306"/>
        </w:tabs>
      </w:pPr>
      <w:hyperlink w:anchor="_Toc11924" w:history="1">
        <w:r>
          <w:rPr>
            <w:rFonts w:ascii="仿宋" w:eastAsia="仿宋" w:hAnsi="仿宋" w:cs="仿宋" w:hint="eastAsia"/>
            <w:lang w:eastAsia="zh-CN"/>
          </w:rPr>
          <w:t>十八、中草药材项目治理与监督</w:t>
        </w:r>
        <w:r>
          <w:tab/>
        </w:r>
        <w:r>
          <w:fldChar w:fldCharType="begin"/>
        </w:r>
        <w:r>
          <w:instrText xml:space="preserve"> PAGEREF _Toc11924 \h </w:instrText>
        </w:r>
        <w:r>
          <w:fldChar w:fldCharType="separate"/>
        </w:r>
        <w:r>
          <w:t>73</w:t>
        </w:r>
        <w:r>
          <w:fldChar w:fldCharType="end"/>
        </w:r>
      </w:hyperlink>
    </w:p>
    <w:p>
      <w:pPr>
        <w:pStyle w:val="TOC2"/>
        <w:tabs>
          <w:tab w:val="right" w:leader="dot" w:pos="8306"/>
        </w:tabs>
      </w:pPr>
      <w:hyperlink w:anchor="_Toc29694" w:history="1">
        <w:r>
          <w:rPr>
            <w:rFonts w:ascii="仿宋" w:eastAsia="仿宋" w:hAnsi="仿宋" w:cs="仿宋" w:hint="eastAsia"/>
            <w:lang w:eastAsia="zh-CN"/>
          </w:rPr>
          <w:t>(一)、中草药材项目治理结构</w:t>
        </w:r>
        <w:r>
          <w:tab/>
        </w:r>
        <w:r>
          <w:fldChar w:fldCharType="begin"/>
        </w:r>
        <w:r>
          <w:instrText xml:space="preserve"> PAGEREF _Toc29694 \h </w:instrText>
        </w:r>
        <w:r>
          <w:fldChar w:fldCharType="separate"/>
        </w:r>
        <w:r>
          <w:t>73</w:t>
        </w:r>
        <w:r>
          <w:fldChar w:fldCharType="end"/>
        </w:r>
      </w:hyperlink>
    </w:p>
    <w:p>
      <w:pPr>
        <w:pStyle w:val="TOC2"/>
        <w:tabs>
          <w:tab w:val="right" w:leader="dot" w:pos="8306"/>
        </w:tabs>
      </w:pPr>
      <w:hyperlink w:anchor="_Toc18469" w:history="1">
        <w:r>
          <w:rPr>
            <w:rFonts w:ascii="仿宋" w:eastAsia="仿宋" w:hAnsi="仿宋" w:cs="仿宋" w:hint="eastAsia"/>
            <w:lang w:eastAsia="zh-CN"/>
          </w:rPr>
          <w:t>(二)、监督与审计</w:t>
        </w:r>
        <w:r>
          <w:tab/>
        </w:r>
        <w:r>
          <w:fldChar w:fldCharType="begin"/>
        </w:r>
        <w:r>
          <w:instrText xml:space="preserve"> PAGEREF _Toc18469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6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945"/>
      <w:r>
        <w:rPr>
          <w:rFonts w:ascii="仿宋" w:eastAsia="仿宋" w:hAnsi="仿宋" w:cs="仿宋" w:hint="eastAsia"/>
          <w:sz w:val="28"/>
          <w:lang w:eastAsia="zh-CN"/>
        </w:rPr>
        <w:t>一、中草药材项目建设背景及必要性分析</w:t>
      </w:r>
      <w:bookmarkEnd w:id="2"/>
    </w:p>
    <w:p>
      <w:pPr>
        <w:pStyle w:val="Heading2"/>
        <w:rPr>
          <w:rFonts w:ascii="仿宋" w:eastAsia="仿宋" w:hAnsi="仿宋" w:cs="仿宋" w:hint="eastAsia"/>
          <w:lang w:eastAsia="zh-CN"/>
        </w:rPr>
      </w:pPr>
      <w:bookmarkStart w:id="3" w:name="_Toc10057"/>
      <w:r>
        <w:rPr>
          <w:rFonts w:ascii="仿宋" w:eastAsia="仿宋" w:hAnsi="仿宋" w:cs="仿宋" w:hint="eastAsia"/>
          <w:lang w:eastAsia="zh-CN"/>
        </w:rPr>
        <w:t>(一)、中草药材项目背景分析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草药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草药材项目在这个潮流中的定位。同时，我们将关注行业内涌现的新兴机遇，以便中草药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草药材项目提供了强大的发展动力。我们将聚焦于行业内最新的技术发展趋势，包括但不限于人工智能、大数据分析、物联网等领域。通过深度的技术研究，我们将确保中草药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草药材项目发展的源泉。我们将投入更多的精力对市场需求进行深入剖析，超越表面的需求，深入挖掘潜在的市场痛点和机遇。通过对市场需求的细致了解，中草药材项目将更有针对性地设计解决方案，满足市场的多样化需求，从而更好地促进中草药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草药材项目战略至关重要。我们将对竞争态势进行更为深入的分析，包括但不限于市场份额、产品特点、客户满意度等多个维度。通过深度的竞争分析，中草药材项目将能够更准确地把握市场脉搏，制定具有竞争力的中草药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中草药材项目的发展具有直接的影响。我们将进行更为全面的法规和政策分析，了解行业发展中的潜在法律风险和合规挑战。通过充分了解和遵守相关法规，中草药材项目将确保在法律框架内合法合规运营，为中草药材项目的稳健发展提供有力支持。</w:t>
      </w:r>
    </w:p>
    <w:p>
      <w:pPr>
        <w:pStyle w:val="Heading2"/>
        <w:ind w:firstLine="560" w:firstLineChars="200"/>
        <w:rPr>
          <w:rFonts w:ascii="仿宋" w:eastAsia="仿宋" w:hAnsi="仿宋" w:cs="仿宋" w:hint="eastAsia"/>
          <w:sz w:val="28"/>
          <w:lang w:eastAsia="zh-CN"/>
        </w:rPr>
      </w:pPr>
      <w:bookmarkStart w:id="4" w:name="_Toc30561"/>
      <w:r>
        <w:rPr>
          <w:rFonts w:ascii="仿宋" w:eastAsia="仿宋" w:hAnsi="仿宋" w:cs="仿宋" w:hint="eastAsia"/>
          <w:sz w:val="28"/>
          <w:lang w:eastAsia="zh-CN"/>
        </w:rPr>
        <w:t>(二)、中草药材项目建设必要性分析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的迫切性源于对行业发展趋势的深刻洞察。我们正处于一个行业变革的时代，科技创新、数字化转型成为企业发展的关键动力。中草药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不仅仅是为了跟上潮流，更是为了通过技术创新推动企业的持续发展。通过引入先进的技术和解决方案，中草药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草药材项目的建设成为必然选择，通过提高产品质量、拓展服务领域，从而在竞争中获得更多的机会。中草药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中草药材项目建设的必要性体现在对客户需求更精准的满足。通过中草药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建设的背后是对企业持续创新的追求。只有通过不断创新，企业才能在竞争中立于不败之地。中草药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13"/>
      <w:r>
        <w:rPr>
          <w:rFonts w:ascii="仿宋" w:eastAsia="仿宋" w:hAnsi="仿宋" w:cs="仿宋" w:hint="eastAsia"/>
          <w:sz w:val="28"/>
          <w:lang w:eastAsia="zh-CN"/>
        </w:rPr>
        <w:t>二、中草药材项目绩效评估</w:t>
      </w:r>
      <w:bookmarkEnd w:id="5"/>
    </w:p>
    <w:p>
      <w:pPr>
        <w:pStyle w:val="Heading2"/>
        <w:rPr>
          <w:rFonts w:ascii="仿宋" w:eastAsia="仿宋" w:hAnsi="仿宋" w:cs="仿宋" w:hint="eastAsia"/>
          <w:lang w:eastAsia="zh-CN"/>
        </w:rPr>
      </w:pPr>
      <w:bookmarkStart w:id="6" w:name="_Toc2159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中，我们设计了一套全面的绩效评估指标，以确保中草药材项目的可控和成功交付。这些指标跨足中草药材项目目标、成本、进度和质量等多个维度，为我们提供了全面洞察中草药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目标达成率是我们关注的首要指标。我们设定了明确的目标，并通过定期监测和评估，迅速发现并应对潜在的目标偏差。这为中草药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成本绩效是另一个核心关注点。通过实际成本与预算成本的对比分析，我们深入了解成本差异的原因，及时调整资源分配，保持中草药材项目在经济效益方面的合理水平。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进度作为关键的绩效指标之一，得到了精心的关注。我们制定了详细的中草药材项目进度计划，并设立了进度符合度指标，确保实际进度与计划进度保持一致。这使我们能够快速发现和解决潜在的进度问题，保持中草药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草药材项目绩效的不可或缺的一环。我们引入了一系列的质量标准和客户满意度指标，以确保中草药材项目交付的成果在质量上达到或超越预期水平。通过持续监测这些指标，我们努力提升中草药材项目整体质量水平，为中草药材项目的成功交付提供有力保障。通过这些科学且全面的绩效评估，我们能够更好地引导中草药材项目的持续改进，确保中草药材项目目标的顺利达成。</w:t>
      </w:r>
    </w:p>
    <w:p>
      <w:pPr>
        <w:pStyle w:val="Heading2"/>
        <w:ind w:firstLine="560" w:firstLineChars="200"/>
        <w:rPr>
          <w:rFonts w:ascii="仿宋" w:eastAsia="仿宋" w:hAnsi="仿宋" w:cs="仿宋" w:hint="eastAsia"/>
          <w:sz w:val="28"/>
          <w:lang w:eastAsia="zh-CN"/>
        </w:rPr>
      </w:pPr>
      <w:bookmarkStart w:id="7" w:name="_Toc5608"/>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绩效评估是中草药材项目中的关键环节，为确保中草药材项目达到预期目标，我们采用了多层次、多维度的绩效评估方法。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草药材项目的战略目标对齐，确保每个决策和行动都与中草药材项目整体目标保持一致。团队会定期召开战略对齐会议，审视当前工作与中草药材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草药材项目进度、质量、成本和风险等方面。这些指标通过数据收集和分析，为中草药材项目管理团队提供了客观的评估依据。例如，我们通过中草药材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绩效评估不仅仅停留在中草药材项目内部，还考虑了中草药材项目对外部环境的影响。我们定期进行干系人满意度调查，以了解各利益相关方对中草药材项目的期望和满意度，并及时做出调整。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这种多层次、多角度的绩效评估方法，使得我们能够全面了解中草药材项目的运行状态，及时做出调整，确保中草药材项目在不断变化的环境中保持稳健前行。</w:t>
      </w:r>
    </w:p>
    <w:p>
      <w:pPr>
        <w:pStyle w:val="Heading2"/>
        <w:ind w:firstLine="560" w:firstLineChars="200"/>
        <w:rPr>
          <w:rFonts w:ascii="仿宋" w:eastAsia="仿宋" w:hAnsi="仿宋" w:cs="仿宋" w:hint="eastAsia"/>
          <w:sz w:val="28"/>
          <w:lang w:eastAsia="zh-CN"/>
        </w:rPr>
      </w:pPr>
      <w:bookmarkStart w:id="8" w:name="_Toc148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为了确保中草药材项目的有效管理和不断优化，我们采用了精心设计的绩效评估周期。这个周期旨在实现灵活、实时和全面的评估，以适应中草药材项目执行中的各种挑战。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草药材项目的不同需求，分为短期、中期和长期。短期评估关注每个迭代或工作周期，以及时发现和解决当前任务中的问题。中期评估涵盖几个迭代，深入了解整体中草药材项目的趋势和性能。长期评估则着眼于整个中草药材项目阶段，确保中草药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草药材项目管理工具和协作平台，团队成员能够随时更新和分享中草药材项目数据。这种实时性的反馈机制使我们能够及时察觉潜在问题，快速调整，保持中草药材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草药材项目的决策制定密不可分。每个周期的中草药材项目回顾会议成为集体总结经验、识别问题深层次原因并找到创新解决方案的平台。这种定期的反思与调整机制使中草药材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323"/>
      <w:r>
        <w:rPr>
          <w:rFonts w:ascii="仿宋" w:eastAsia="仿宋" w:hAnsi="仿宋" w:cs="仿宋" w:hint="eastAsia"/>
          <w:sz w:val="28"/>
          <w:lang w:eastAsia="zh-CN"/>
        </w:rPr>
        <w:t>三、中草药材项目选址可行性分析</w:t>
      </w:r>
      <w:bookmarkEnd w:id="9"/>
    </w:p>
    <w:p>
      <w:pPr>
        <w:pStyle w:val="Heading2"/>
        <w:rPr>
          <w:rFonts w:ascii="仿宋" w:eastAsia="仿宋" w:hAnsi="仿宋" w:cs="仿宋" w:hint="eastAsia"/>
          <w:lang w:eastAsia="zh-CN"/>
        </w:rPr>
      </w:pPr>
      <w:bookmarkStart w:id="10" w:name="_Toc20398"/>
      <w:r>
        <w:rPr>
          <w:rFonts w:ascii="仿宋" w:eastAsia="仿宋" w:hAnsi="仿宋" w:cs="仿宋" w:hint="eastAsia"/>
          <w:lang w:eastAsia="zh-CN"/>
        </w:rPr>
        <w:t>(一)、中草药材项目选址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该中草药材项目选址位于XX省XX市XX区XXX街道</w:t>
      </w:r>
    </w:p>
    <w:p>
      <w:pPr>
        <w:pStyle w:val="Heading2"/>
        <w:ind w:firstLine="560" w:firstLineChars="200"/>
        <w:rPr>
          <w:rFonts w:ascii="仿宋" w:eastAsia="仿宋" w:hAnsi="仿宋" w:cs="仿宋" w:hint="eastAsia"/>
          <w:sz w:val="28"/>
          <w:lang w:eastAsia="zh-CN"/>
        </w:rPr>
      </w:pPr>
      <w:bookmarkStart w:id="11" w:name="_Toc1541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中草药材项目的征地面积将根据中草药材项目的实际规模和需求进行精确规划。具体面积XXX平方米，旨在确保中草药材项目不仅能够满足当前的发展需求，还能够预留空间以适应未来的扩展。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净用地面积是在征地面积基础上去除不可利用面积后的实际可开发用地。具体面积XXX平方米，考虑到环保、交通、安全等多方面因素，以确保中草药材项目在整体利用效率上达到最优。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中草药材项目计划建设的建筑总规模具体面积XXX平方米。这一规模的确定综合考虑了中草药材项目的性质、规模，以及城市规划的相关要求，确保建筑布局与周边环境协调一致。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绿地率是中草药材项目用地中被规划为绿地的比例。具体面积XXX平方米，旨在通过合理规划绿地，改善中草药材项目周边环境，提升居民生活质量，并符合城市整体绿化规划。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容积率是用地上可以建设的建筑总体积与用地面积之比。具体面积XXX，通过合理的容积率规划，确保中草药材项目建筑规模与周边环境和谐共生。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确保中草药材项目选址与当地城市规划相一致，具体面积XXX平方米。通过与城市规划部门深入沟通，确保中草药材项目不仅符合城市的整体发展方向，还能够融入城市的发展布局，为城市的长远发展贡献力量。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草药材项目选址符合当地产业政策，具体面积XXX平方米。这包括中草药材项目对当地经济的促进作用，以及对相关产业的带动效应，确保中草药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用地总体要求必须符合环保和可持续发展的原则，具体面积XXX平方米。通过采用绿色建筑设计、节能减排等措施，确保中草药材项目在建设和运营过程中对环境的影响最小化，达到可持续发展的要求。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 公共设施配套： 确保中草药材项目选址具备必要的公共设施配套，具体面积XXX平方米。这包括交通便利性、教育、医疗等基础设施，以提高居民生活品质，使得中草药材项目选址更具吸引力。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考虑用地总体要求对当地社会稳定性的影响，具体面积XXX平方米。通过深入了解当地社区反馈，确保中草药材项目的选址和建设过程对当地社会和谐稳定产生积极作用。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草药材项目选址不仅符合法规和规划，还在实际操作中具有可行性。这一全面规划将为中草药材项目的成功实施提供坚实的基础，确保中草药材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466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草药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草药材项目的设备规划和空间设计中，我们将采取灵活设备布局的措施。设备布局将根据实际需求进行灵活设计，避免不必要的浪费。通过合理规划设备摆放位置，我们将提高设备的利用率，减少设备间距，以确保中草药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草药材项目内部引入共享设施的概念，例如共享会议室、办公区等。通过这种方式，我们可以减少对资源的重复建设，提高资源共享效率，从而减小中草药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0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草药材项目的总图布置中，我们将不同功能区域进行明确的规划，以最大程度满足中草药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968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草药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中草药材项目对环境的影响是综合评价的重要因素之一。我们将详细考虑选址周边的自然环境、生态保护区、水源地等情况，确保中草药材项目的建设和运营对环境影响最小化，并符合当地的环保法规标准。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对选址的评价还需充分考虑当地政府的产业政策和法规。我们将详细了解中草药材项目所在地的相关政策，确保中草药材项目的规划和运营与当地法规相符，降低不必要的法律风险。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考虑到社会稳定性对企业运营的重要性，我们将评估选址地区的社会安全情况、劳工关系、社区反馈等方面，以确保中草药材项目的建设和运营不会受到社会稳定性的负面影响。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最后，我们将综合考虑用地成本，包括土地购置费用、土地开发成本等。通过对用地成本的详细评估，我们能够做出更为精确的经济效益分析，为中草药材项目的投资决策提供有力支持。</w:t>
      </w:r>
    </w:p>
    <w:p>
      <w:pPr>
        <w:pStyle w:val="Heading1"/>
        <w:ind w:firstLine="560" w:firstLineChars="200"/>
        <w:rPr>
          <w:rFonts w:ascii="仿宋" w:eastAsia="仿宋" w:hAnsi="仿宋" w:cs="仿宋" w:hint="eastAsia"/>
          <w:sz w:val="28"/>
          <w:lang w:eastAsia="zh-CN"/>
        </w:rPr>
      </w:pPr>
      <w:bookmarkStart w:id="15" w:name="_Toc1027"/>
      <w:r>
        <w:rPr>
          <w:rFonts w:ascii="仿宋" w:eastAsia="仿宋" w:hAnsi="仿宋" w:cs="仿宋" w:hint="eastAsia"/>
          <w:sz w:val="28"/>
          <w:lang w:eastAsia="zh-CN"/>
        </w:rPr>
        <w:t>四、中草药材项目建设单位说明</w:t>
      </w:r>
      <w:bookmarkEnd w:id="15"/>
    </w:p>
    <w:p>
      <w:pPr>
        <w:pStyle w:val="Heading2"/>
        <w:rPr>
          <w:rFonts w:ascii="仿宋" w:eastAsia="仿宋" w:hAnsi="仿宋" w:cs="仿宋" w:hint="eastAsia"/>
          <w:lang w:eastAsia="zh-CN"/>
        </w:rPr>
      </w:pPr>
      <w:bookmarkStart w:id="16" w:name="_Toc24787"/>
      <w:r>
        <w:rPr>
          <w:rFonts w:ascii="仿宋" w:eastAsia="仿宋" w:hAnsi="仿宋" w:cs="仿宋" w:hint="eastAsia"/>
          <w:lang w:eastAsia="zh-CN"/>
        </w:rPr>
        <w:t>(一)、中草药材项目承办单位基本情况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034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草药材项目承办单位的XXXX，我们着眼于实现可持续的经济效益。通过技术创新和解决方案的提供，公司预计在中草药材项目执行期间将获得可观的收入增长。这一收入来源主要包括中草药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同时，我们注重成本控制和效率提升，以确保中草药材项目的可持续盈利。透过精细的管理和资源优化，公司期望实现中草药材项目利润最大化。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草药材项目实施进行全面的投资评估，包括中草药材项目启动阶段的资金投入和后续运营成本。通过对中草药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草药材项目实施过程中具备足够的资金流动性，公司将进行详尽的现金流分析。这包括资金需求的合理预测、中草药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2742"/>
      <w:r>
        <w:rPr>
          <w:rFonts w:ascii="仿宋" w:eastAsia="仿宋" w:hAnsi="仿宋" w:cs="仿宋" w:hint="eastAsia"/>
          <w:sz w:val="28"/>
          <w:lang w:eastAsia="zh-CN"/>
        </w:rPr>
        <w:t>五、中草药材项目文档管理</w:t>
      </w:r>
      <w:bookmarkEnd w:id="18"/>
    </w:p>
    <w:p>
      <w:pPr>
        <w:pStyle w:val="Heading2"/>
        <w:rPr>
          <w:rFonts w:ascii="仿宋" w:eastAsia="仿宋" w:hAnsi="仿宋" w:cs="仿宋" w:hint="eastAsia"/>
          <w:lang w:eastAsia="zh-CN"/>
        </w:rPr>
      </w:pPr>
      <w:bookmarkStart w:id="19" w:name="_Toc4043"/>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中草药材项目高度重视文档的质量和准确性，以支持中草药材项目的各项活动和决策。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草药材项目文档的编制始于中草药材项目计划的初期，我们制定了详细的文档编制计划，明确了每个文档的内容、格式和编写责任人。在中草药材项目启动阶段，我们首先编制了中草药材项目章程，明确定义了中草药材项目的目标、范围、风险等关键要素。随后，中草药材项目团队根据计划陆续编制了需求文档、设计文档、测试文档等各类文档，确保中草药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https://d.book118.com/678077122137006025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中草药材项目计划设计方案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9677F4"/>
    <w:rsid w:val="159677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7712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2024-01-11T09:12:00Z</dcterms:created>
  <dcterms:modified xsi:type="dcterms:W3CDTF">2024-01-11T09:12:41Z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A84FE2B745EB426E98469E120602A62D_11</vt:lpwstr>
  </property>
  <property fmtid="{D5CDD505-2E9C-101B-9397-08002B2CF9AE}" pid="3" name="KSOProductBuildVer">
    <vt:lpwstr>2052-12.1.0.16120</vt:lpwstr>
  </property>
</Properties>
</file>