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收费管理系统相关行业公司成立报告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8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_Toc4384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6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_Toc26865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_Toc28926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_Toc3467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_Toc12346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12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_Toc26612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6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_Toc30965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_Toc16219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_Toc29597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6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_Toc9576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_Toc13696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_Toc8512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1" w:history="1">
        <w:r>
          <w:rPr>
            <w:rFonts w:ascii="仿宋" w:eastAsia="仿宋" w:hAnsi="仿宋" w:cs="仿宋" w:hint="eastAsia"/>
            <w:lang w:eastAsia="zh-CN"/>
          </w:rPr>
          <w:t>(七)、收费管理系统项目建设必要性分析</w:t>
        </w:r>
        <w:r>
          <w:tab/>
        </w:r>
        <w:r>
          <w:fldChar w:fldCharType="begin"/>
        </w:r>
        <w:r>
          <w:instrText xml:space="preserve"> PAGEREF _Toc9371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92" w:history="1">
        <w:r>
          <w:rPr>
            <w:rFonts w:ascii="仿宋" w:eastAsia="仿宋" w:hAnsi="仿宋" w:cs="仿宋" w:hint="eastAsia"/>
            <w:lang w:eastAsia="zh-CN"/>
          </w:rPr>
          <w:t>三、公司成立方案</w:t>
        </w:r>
        <w:r>
          <w:tab/>
        </w:r>
        <w:r>
          <w:fldChar w:fldCharType="begin"/>
        </w:r>
        <w:r>
          <w:instrText xml:space="preserve"> PAGEREF _Toc13992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_Toc7253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_Toc1855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6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_Toc25696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4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_Toc24146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7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_Toc15274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4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_Toc32748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17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_Toc25017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_Toc32404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_Toc26283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36" w:history="1">
        <w:r>
          <w:rPr>
            <w:rFonts w:ascii="仿宋" w:eastAsia="仿宋" w:hAnsi="仿宋" w:cs="仿宋" w:hint="eastAsia"/>
            <w:lang w:eastAsia="zh-CN"/>
          </w:rPr>
          <w:t>五、收费管理系统筹建公司基本信息</w:t>
        </w:r>
        <w:r>
          <w:tab/>
        </w:r>
        <w:r>
          <w:fldChar w:fldCharType="begin"/>
        </w:r>
        <w:r>
          <w:instrText xml:space="preserve"> PAGEREF _Toc8736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_Toc17802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1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_Toc1821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_Toc30554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_Toc7794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_Toc15792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_Toc28311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8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_Toc2928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_Toc21477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_Toc21620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_Toc24624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_Toc819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17" w:history="1">
        <w:r>
          <w:rPr>
            <w:rFonts w:ascii="仿宋" w:eastAsia="仿宋" w:hAnsi="仿宋" w:cs="仿宋" w:hint="eastAsia"/>
            <w:lang w:eastAsia="zh-CN"/>
          </w:rPr>
          <w:t>七、收费管理系统项目风险分析</w:t>
        </w:r>
        <w:r>
          <w:tab/>
        </w:r>
        <w:r>
          <w:fldChar w:fldCharType="begin"/>
        </w:r>
        <w:r>
          <w:instrText xml:space="preserve"> PAGEREF _Toc15417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5" w:history="1">
        <w:r>
          <w:rPr>
            <w:rFonts w:ascii="仿宋" w:eastAsia="仿宋" w:hAnsi="仿宋" w:cs="仿宋" w:hint="eastAsia"/>
            <w:lang w:eastAsia="zh-CN"/>
          </w:rPr>
          <w:t>(一)、收费管理系统项目风险分析</w:t>
        </w:r>
        <w:r>
          <w:tab/>
        </w:r>
        <w:r>
          <w:fldChar w:fldCharType="begin"/>
        </w:r>
        <w:r>
          <w:instrText xml:space="preserve"> PAGEREF _Toc3305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8" w:history="1">
        <w:r>
          <w:rPr>
            <w:rFonts w:ascii="仿宋" w:eastAsia="仿宋" w:hAnsi="仿宋" w:cs="仿宋" w:hint="eastAsia"/>
            <w:lang w:eastAsia="zh-CN"/>
          </w:rPr>
          <w:t>(二)、收费管理系统项目风险对策</w:t>
        </w:r>
        <w:r>
          <w:tab/>
        </w:r>
        <w:r>
          <w:fldChar w:fldCharType="begin"/>
        </w:r>
        <w:r>
          <w:instrText xml:space="preserve"> PAGEREF _Toc16838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5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_Toc8150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582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_Toc31582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_Toc1159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_Toc24316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5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_Toc21059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" w:history="1">
        <w:r>
          <w:rPr>
            <w:rFonts w:ascii="仿宋" w:eastAsia="仿宋" w:hAnsi="仿宋" w:cs="仿宋" w:hint="eastAsia"/>
            <w:lang w:eastAsia="zh-CN"/>
          </w:rPr>
          <w:t>(五)、收费管理系统项目总投资</w:t>
        </w:r>
        <w:r>
          <w:tab/>
        </w:r>
        <w:r>
          <w:fldChar w:fldCharType="begin"/>
        </w:r>
        <w:r>
          <w:instrText xml:space="preserve"> PAGEREF _Toc815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0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_Toc22550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85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_Toc19085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91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_Toc26391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2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_Toc8029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_Toc20430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4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_Toc27104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93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_Toc13293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9" w:history="1">
        <w:r>
          <w:rPr>
            <w:rFonts w:ascii="仿宋" w:eastAsia="仿宋" w:hAnsi="仿宋" w:cs="仿宋" w:hint="eastAsia"/>
            <w:lang w:eastAsia="zh-CN"/>
          </w:rPr>
          <w:t>(一)、收费管理系统项目背景分析</w:t>
        </w:r>
        <w:r>
          <w:tab/>
        </w:r>
        <w:r>
          <w:fldChar w:fldCharType="begin"/>
        </w:r>
        <w:r>
          <w:instrText xml:space="preserve"> PAGEREF _Toc32169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20" w:history="1">
        <w:r>
          <w:rPr>
            <w:rFonts w:ascii="仿宋" w:eastAsia="仿宋" w:hAnsi="仿宋" w:cs="仿宋" w:hint="eastAsia"/>
            <w:lang w:eastAsia="zh-CN"/>
          </w:rPr>
          <w:t>(二)、收费管理系统项目建设必要性分析</w:t>
        </w:r>
        <w:r>
          <w:tab/>
        </w:r>
        <w:r>
          <w:fldChar w:fldCharType="begin"/>
        </w:r>
        <w:r>
          <w:instrText xml:space="preserve"> PAGEREF _Toc5820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_Toc24285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_Toc10719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3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_Toc1623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9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_Toc359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8" w:history="1">
        <w:r>
          <w:rPr>
            <w:rFonts w:ascii="仿宋" w:eastAsia="仿宋" w:hAnsi="仿宋" w:cs="仿宋" w:hint="eastAsia"/>
            <w:lang w:eastAsia="zh-CN"/>
          </w:rPr>
          <w:t>(二)、合作收费管理系统项目</w:t>
        </w:r>
        <w:r>
          <w:tab/>
        </w:r>
        <w:r>
          <w:fldChar w:fldCharType="begin"/>
        </w:r>
        <w:r>
          <w:instrText xml:space="preserve"> PAGEREF _Toc17408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0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_Toc29002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67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_Toc6367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6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_Toc10164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3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_Toc28331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4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_Toc29394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_Toc229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3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_Toc22023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_Toc11201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_Toc14187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71" w:history="1">
        <w:r>
          <w:rPr>
            <w:rFonts w:ascii="仿宋" w:eastAsia="仿宋" w:hAnsi="仿宋" w:cs="仿宋" w:hint="eastAsia"/>
            <w:lang w:eastAsia="zh-CN"/>
          </w:rPr>
          <w:t>十四、收费管理系统项目总结分析</w:t>
        </w:r>
        <w:r>
          <w:tab/>
        </w:r>
        <w:r>
          <w:fldChar w:fldCharType="begin"/>
        </w:r>
        <w:r>
          <w:instrText xml:space="preserve"> PAGEREF _Toc6571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64" w:history="1">
        <w:r>
          <w:rPr>
            <w:rFonts w:ascii="仿宋" w:eastAsia="仿宋" w:hAnsi="仿宋" w:cs="仿宋" w:hint="eastAsia"/>
            <w:lang w:eastAsia="zh-CN"/>
          </w:rPr>
          <w:t>十五、推进公司成立的必要性分析</w:t>
        </w:r>
        <w:r>
          <w:tab/>
        </w:r>
        <w:r>
          <w:fldChar w:fldCharType="begin"/>
        </w:r>
        <w:r>
          <w:instrText xml:space="preserve"> PAGEREF _Toc10864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_Toc6917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_Toc17478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4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_Toc27764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38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86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926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https://d.book118.com/678112116061006030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收费管理系统相关行业公司成立报告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收费管理系统相关行业公司成立报告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收费管理系统相关行业公司成立报告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收费管理系统相关行业公司成立报告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收费管理系统相关行业公司成立报告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8112116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2024-01-01T13:45:00Z</dcterms:created>
  <dcterms:modified xsi:type="dcterms:W3CDTF">2024-01-01T13:46:03Z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443A6994910144F28B254B97C0CD8A2D_11</vt:lpwstr>
  </property>
  <property fmtid="{D5CDD505-2E9C-101B-9397-08002B2CF9AE}" pid="3" name="KSOProductBuildVer">
    <vt:lpwstr>2052-12.1.0.16120</vt:lpwstr>
  </property>
</Properties>
</file>