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金属冶炼加工项目规划设计纲要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301" w:history="1">
        <w:r>
          <w:rPr>
            <w:rFonts w:ascii="仿宋" w:eastAsia="仿宋" w:hAnsi="仿宋" w:cs="仿宋" w:hint="eastAsia"/>
            <w:lang w:eastAsia="zh-CN"/>
          </w:rPr>
          <w:t>前言</w:t>
        </w:r>
        <w:r>
          <w:tab/>
        </w:r>
        <w:r>
          <w:fldChar w:fldCharType="begin"/>
        </w:r>
        <w:r>
          <w:instrText xml:space="preserve"> PAGEREF _Toc17301 \h </w:instrText>
        </w:r>
        <w:r>
          <w:fldChar w:fldCharType="separate"/>
        </w:r>
        <w:r>
          <w:t>3</w:t>
        </w:r>
        <w:r>
          <w:fldChar w:fldCharType="end"/>
        </w:r>
      </w:hyperlink>
    </w:p>
    <w:p>
      <w:pPr>
        <w:pStyle w:val="TOC1"/>
        <w:tabs>
          <w:tab w:val="right" w:leader="dot" w:pos="8306"/>
        </w:tabs>
      </w:pPr>
      <w:hyperlink w:anchor="_Toc312" w:history="1">
        <w:r>
          <w:rPr>
            <w:rFonts w:ascii="仿宋" w:eastAsia="仿宋" w:hAnsi="仿宋" w:cs="仿宋" w:hint="eastAsia"/>
            <w:lang w:eastAsia="zh-CN"/>
          </w:rPr>
          <w:t>一、市场分析、调研</w:t>
        </w:r>
        <w:r>
          <w:tab/>
        </w:r>
        <w:r>
          <w:fldChar w:fldCharType="begin"/>
        </w:r>
        <w:r>
          <w:instrText xml:space="preserve"> PAGEREF _Toc312 \h </w:instrText>
        </w:r>
        <w:r>
          <w:fldChar w:fldCharType="separate"/>
        </w:r>
        <w:r>
          <w:t>3</w:t>
        </w:r>
        <w:r>
          <w:fldChar w:fldCharType="end"/>
        </w:r>
      </w:hyperlink>
    </w:p>
    <w:p>
      <w:pPr>
        <w:pStyle w:val="TOC2"/>
        <w:tabs>
          <w:tab w:val="right" w:leader="dot" w:pos="8306"/>
        </w:tabs>
      </w:pPr>
      <w:hyperlink w:anchor="_Toc32650" w:history="1">
        <w:r>
          <w:rPr>
            <w:rFonts w:ascii="仿宋" w:eastAsia="仿宋" w:hAnsi="仿宋" w:cs="仿宋" w:hint="eastAsia"/>
            <w:lang w:eastAsia="zh-CN"/>
          </w:rPr>
          <w:t>(一)、金属冶炼加工行业分析</w:t>
        </w:r>
        <w:r>
          <w:tab/>
        </w:r>
        <w:r>
          <w:fldChar w:fldCharType="begin"/>
        </w:r>
        <w:r>
          <w:instrText xml:space="preserve"> PAGEREF _Toc32650 \h </w:instrText>
        </w:r>
        <w:r>
          <w:fldChar w:fldCharType="separate"/>
        </w:r>
        <w:r>
          <w:t>3</w:t>
        </w:r>
        <w:r>
          <w:fldChar w:fldCharType="end"/>
        </w:r>
      </w:hyperlink>
    </w:p>
    <w:p>
      <w:pPr>
        <w:pStyle w:val="TOC2"/>
        <w:tabs>
          <w:tab w:val="right" w:leader="dot" w:pos="8306"/>
        </w:tabs>
      </w:pPr>
      <w:hyperlink w:anchor="_Toc26839" w:history="1">
        <w:r>
          <w:rPr>
            <w:rFonts w:ascii="仿宋" w:eastAsia="仿宋" w:hAnsi="仿宋" w:cs="仿宋" w:hint="eastAsia"/>
            <w:lang w:eastAsia="zh-CN"/>
          </w:rPr>
          <w:t>(二)、金属冶炼加工市场分析预测</w:t>
        </w:r>
        <w:r>
          <w:tab/>
        </w:r>
        <w:r>
          <w:fldChar w:fldCharType="begin"/>
        </w:r>
        <w:r>
          <w:instrText xml:space="preserve"> PAGEREF _Toc26839 \h </w:instrText>
        </w:r>
        <w:r>
          <w:fldChar w:fldCharType="separate"/>
        </w:r>
        <w:r>
          <w:t>4</w:t>
        </w:r>
        <w:r>
          <w:fldChar w:fldCharType="end"/>
        </w:r>
      </w:hyperlink>
    </w:p>
    <w:p>
      <w:pPr>
        <w:pStyle w:val="TOC1"/>
        <w:tabs>
          <w:tab w:val="right" w:leader="dot" w:pos="8306"/>
        </w:tabs>
      </w:pPr>
      <w:hyperlink w:anchor="_Toc8790" w:history="1">
        <w:r>
          <w:rPr>
            <w:rFonts w:ascii="仿宋" w:eastAsia="仿宋" w:hAnsi="仿宋" w:cs="仿宋" w:hint="eastAsia"/>
            <w:lang w:eastAsia="zh-CN"/>
          </w:rPr>
          <w:t>二、工艺说明</w:t>
        </w:r>
        <w:r>
          <w:tab/>
        </w:r>
        <w:r>
          <w:fldChar w:fldCharType="begin"/>
        </w:r>
        <w:r>
          <w:instrText xml:space="preserve"> PAGEREF _Toc8790 \h </w:instrText>
        </w:r>
        <w:r>
          <w:fldChar w:fldCharType="separate"/>
        </w:r>
        <w:r>
          <w:t>5</w:t>
        </w:r>
        <w:r>
          <w:fldChar w:fldCharType="end"/>
        </w:r>
      </w:hyperlink>
    </w:p>
    <w:p>
      <w:pPr>
        <w:pStyle w:val="TOC2"/>
        <w:tabs>
          <w:tab w:val="right" w:leader="dot" w:pos="8306"/>
        </w:tabs>
      </w:pPr>
      <w:hyperlink w:anchor="_Toc28435" w:history="1">
        <w:r>
          <w:rPr>
            <w:rFonts w:ascii="仿宋" w:eastAsia="仿宋" w:hAnsi="仿宋" w:cs="仿宋" w:hint="eastAsia"/>
            <w:lang w:eastAsia="zh-CN"/>
          </w:rPr>
          <w:t>(一)、技术管理特点</w:t>
        </w:r>
        <w:r>
          <w:tab/>
        </w:r>
        <w:r>
          <w:fldChar w:fldCharType="begin"/>
        </w:r>
        <w:r>
          <w:instrText xml:space="preserve"> PAGEREF _Toc28435 \h </w:instrText>
        </w:r>
        <w:r>
          <w:fldChar w:fldCharType="separate"/>
        </w:r>
        <w:r>
          <w:t>5</w:t>
        </w:r>
        <w:r>
          <w:fldChar w:fldCharType="end"/>
        </w:r>
      </w:hyperlink>
    </w:p>
    <w:p>
      <w:pPr>
        <w:pStyle w:val="TOC2"/>
        <w:tabs>
          <w:tab w:val="right" w:leader="dot" w:pos="8306"/>
        </w:tabs>
      </w:pPr>
      <w:hyperlink w:anchor="_Toc20705" w:history="1">
        <w:r>
          <w:rPr>
            <w:rFonts w:ascii="仿宋" w:eastAsia="仿宋" w:hAnsi="仿宋" w:cs="仿宋" w:hint="eastAsia"/>
            <w:lang w:eastAsia="zh-CN"/>
          </w:rPr>
          <w:t>(二)、金属冶炼加工项目工艺技术设计方案</w:t>
        </w:r>
        <w:r>
          <w:tab/>
        </w:r>
        <w:r>
          <w:fldChar w:fldCharType="begin"/>
        </w:r>
        <w:r>
          <w:instrText xml:space="preserve"> PAGEREF _Toc20705 \h </w:instrText>
        </w:r>
        <w:r>
          <w:fldChar w:fldCharType="separate"/>
        </w:r>
        <w:r>
          <w:t>6</w:t>
        </w:r>
        <w:r>
          <w:fldChar w:fldCharType="end"/>
        </w:r>
      </w:hyperlink>
    </w:p>
    <w:p>
      <w:pPr>
        <w:pStyle w:val="TOC2"/>
        <w:tabs>
          <w:tab w:val="right" w:leader="dot" w:pos="8306"/>
        </w:tabs>
      </w:pPr>
      <w:hyperlink w:anchor="_Toc30810" w:history="1">
        <w:r>
          <w:rPr>
            <w:rFonts w:ascii="仿宋" w:eastAsia="仿宋" w:hAnsi="仿宋" w:cs="仿宋" w:hint="eastAsia"/>
            <w:lang w:eastAsia="zh-CN"/>
          </w:rPr>
          <w:t>(三)、设备选型方案</w:t>
        </w:r>
        <w:r>
          <w:tab/>
        </w:r>
        <w:r>
          <w:fldChar w:fldCharType="begin"/>
        </w:r>
        <w:r>
          <w:instrText xml:space="preserve"> PAGEREF _Toc30810 \h </w:instrText>
        </w:r>
        <w:r>
          <w:fldChar w:fldCharType="separate"/>
        </w:r>
        <w:r>
          <w:t>7</w:t>
        </w:r>
        <w:r>
          <w:fldChar w:fldCharType="end"/>
        </w:r>
      </w:hyperlink>
    </w:p>
    <w:p>
      <w:pPr>
        <w:pStyle w:val="TOC1"/>
        <w:tabs>
          <w:tab w:val="right" w:leader="dot" w:pos="8306"/>
        </w:tabs>
      </w:pPr>
      <w:hyperlink w:anchor="_Toc27767" w:history="1">
        <w:r>
          <w:rPr>
            <w:rFonts w:ascii="仿宋" w:eastAsia="仿宋" w:hAnsi="仿宋" w:cs="仿宋" w:hint="eastAsia"/>
            <w:lang w:eastAsia="zh-CN"/>
          </w:rPr>
          <w:t>三、金属冶炼加工项目选址可行性分析</w:t>
        </w:r>
        <w:r>
          <w:tab/>
        </w:r>
        <w:r>
          <w:fldChar w:fldCharType="begin"/>
        </w:r>
        <w:r>
          <w:instrText xml:space="preserve"> PAGEREF _Toc27767 \h </w:instrText>
        </w:r>
        <w:r>
          <w:fldChar w:fldCharType="separate"/>
        </w:r>
        <w:r>
          <w:t>8</w:t>
        </w:r>
        <w:r>
          <w:fldChar w:fldCharType="end"/>
        </w:r>
      </w:hyperlink>
    </w:p>
    <w:p>
      <w:pPr>
        <w:pStyle w:val="TOC2"/>
        <w:tabs>
          <w:tab w:val="right" w:leader="dot" w:pos="8306"/>
        </w:tabs>
      </w:pPr>
      <w:hyperlink w:anchor="_Toc7413" w:history="1">
        <w:r>
          <w:rPr>
            <w:rFonts w:ascii="仿宋" w:eastAsia="仿宋" w:hAnsi="仿宋" w:cs="仿宋" w:hint="eastAsia"/>
            <w:lang w:eastAsia="zh-CN"/>
          </w:rPr>
          <w:t>(一)、金属冶炼加工项目选址</w:t>
        </w:r>
        <w:r>
          <w:tab/>
        </w:r>
        <w:r>
          <w:fldChar w:fldCharType="begin"/>
        </w:r>
        <w:r>
          <w:instrText xml:space="preserve"> PAGEREF _Toc7413 \h </w:instrText>
        </w:r>
        <w:r>
          <w:fldChar w:fldCharType="separate"/>
        </w:r>
        <w:r>
          <w:t>8</w:t>
        </w:r>
        <w:r>
          <w:fldChar w:fldCharType="end"/>
        </w:r>
      </w:hyperlink>
    </w:p>
    <w:p>
      <w:pPr>
        <w:pStyle w:val="TOC2"/>
        <w:tabs>
          <w:tab w:val="right" w:leader="dot" w:pos="8306"/>
        </w:tabs>
      </w:pPr>
      <w:hyperlink w:anchor="_Toc16294" w:history="1">
        <w:r>
          <w:rPr>
            <w:rFonts w:ascii="仿宋" w:eastAsia="仿宋" w:hAnsi="仿宋" w:cs="仿宋" w:hint="eastAsia"/>
            <w:lang w:eastAsia="zh-CN"/>
          </w:rPr>
          <w:t>(二)、用地控制指标</w:t>
        </w:r>
        <w:r>
          <w:tab/>
        </w:r>
        <w:r>
          <w:fldChar w:fldCharType="begin"/>
        </w:r>
        <w:r>
          <w:instrText xml:space="preserve"> PAGEREF _Toc16294 \h </w:instrText>
        </w:r>
        <w:r>
          <w:fldChar w:fldCharType="separate"/>
        </w:r>
        <w:r>
          <w:t>9</w:t>
        </w:r>
        <w:r>
          <w:fldChar w:fldCharType="end"/>
        </w:r>
      </w:hyperlink>
    </w:p>
    <w:p>
      <w:pPr>
        <w:pStyle w:val="TOC2"/>
        <w:tabs>
          <w:tab w:val="right" w:leader="dot" w:pos="8306"/>
        </w:tabs>
      </w:pPr>
      <w:hyperlink w:anchor="_Toc27395" w:history="1">
        <w:r>
          <w:rPr>
            <w:rFonts w:ascii="仿宋" w:eastAsia="仿宋" w:hAnsi="仿宋" w:cs="仿宋" w:hint="eastAsia"/>
            <w:lang w:eastAsia="zh-CN"/>
          </w:rPr>
          <w:t>(三)、节约用地措施</w:t>
        </w:r>
        <w:r>
          <w:tab/>
        </w:r>
        <w:r>
          <w:fldChar w:fldCharType="begin"/>
        </w:r>
        <w:r>
          <w:instrText xml:space="preserve"> PAGEREF _Toc27395 \h </w:instrText>
        </w:r>
        <w:r>
          <w:fldChar w:fldCharType="separate"/>
        </w:r>
        <w:r>
          <w:t>10</w:t>
        </w:r>
        <w:r>
          <w:fldChar w:fldCharType="end"/>
        </w:r>
      </w:hyperlink>
    </w:p>
    <w:p>
      <w:pPr>
        <w:pStyle w:val="TOC2"/>
        <w:tabs>
          <w:tab w:val="right" w:leader="dot" w:pos="8306"/>
        </w:tabs>
      </w:pPr>
      <w:hyperlink w:anchor="_Toc24274" w:history="1">
        <w:r>
          <w:rPr>
            <w:rFonts w:ascii="仿宋" w:eastAsia="仿宋" w:hAnsi="仿宋" w:cs="仿宋" w:hint="eastAsia"/>
            <w:lang w:eastAsia="zh-CN"/>
          </w:rPr>
          <w:t>(四)、总图布置方案</w:t>
        </w:r>
        <w:r>
          <w:tab/>
        </w:r>
        <w:r>
          <w:fldChar w:fldCharType="begin"/>
        </w:r>
        <w:r>
          <w:instrText xml:space="preserve"> PAGEREF _Toc24274 \h </w:instrText>
        </w:r>
        <w:r>
          <w:fldChar w:fldCharType="separate"/>
        </w:r>
        <w:r>
          <w:t>12</w:t>
        </w:r>
        <w:r>
          <w:fldChar w:fldCharType="end"/>
        </w:r>
      </w:hyperlink>
    </w:p>
    <w:p>
      <w:pPr>
        <w:pStyle w:val="TOC2"/>
        <w:tabs>
          <w:tab w:val="right" w:leader="dot" w:pos="8306"/>
        </w:tabs>
      </w:pPr>
      <w:hyperlink w:anchor="_Toc20773" w:history="1">
        <w:r>
          <w:rPr>
            <w:rFonts w:ascii="仿宋" w:eastAsia="仿宋" w:hAnsi="仿宋" w:cs="仿宋" w:hint="eastAsia"/>
            <w:lang w:eastAsia="zh-CN"/>
          </w:rPr>
          <w:t>(五)、选址综合评价</w:t>
        </w:r>
        <w:r>
          <w:tab/>
        </w:r>
        <w:r>
          <w:fldChar w:fldCharType="begin"/>
        </w:r>
        <w:r>
          <w:instrText xml:space="preserve"> PAGEREF _Toc20773 \h </w:instrText>
        </w:r>
        <w:r>
          <w:fldChar w:fldCharType="separate"/>
        </w:r>
        <w:r>
          <w:t>13</w:t>
        </w:r>
        <w:r>
          <w:fldChar w:fldCharType="end"/>
        </w:r>
      </w:hyperlink>
    </w:p>
    <w:p>
      <w:pPr>
        <w:pStyle w:val="TOC1"/>
        <w:tabs>
          <w:tab w:val="right" w:leader="dot" w:pos="8306"/>
        </w:tabs>
      </w:pPr>
      <w:hyperlink w:anchor="_Toc17050" w:history="1">
        <w:r>
          <w:rPr>
            <w:rFonts w:ascii="仿宋" w:eastAsia="仿宋" w:hAnsi="仿宋" w:cs="仿宋" w:hint="eastAsia"/>
            <w:lang w:eastAsia="zh-CN"/>
          </w:rPr>
          <w:t>四、金属冶炼加工项目可持续发展</w:t>
        </w:r>
        <w:r>
          <w:tab/>
        </w:r>
        <w:r>
          <w:fldChar w:fldCharType="begin"/>
        </w:r>
        <w:r>
          <w:instrText xml:space="preserve"> PAGEREF _Toc17050 \h </w:instrText>
        </w:r>
        <w:r>
          <w:fldChar w:fldCharType="separate"/>
        </w:r>
        <w:r>
          <w:t>14</w:t>
        </w:r>
        <w:r>
          <w:fldChar w:fldCharType="end"/>
        </w:r>
      </w:hyperlink>
    </w:p>
    <w:p>
      <w:pPr>
        <w:pStyle w:val="TOC2"/>
        <w:tabs>
          <w:tab w:val="right" w:leader="dot" w:pos="8306"/>
        </w:tabs>
      </w:pPr>
      <w:hyperlink w:anchor="_Toc16352" w:history="1">
        <w:r>
          <w:rPr>
            <w:rFonts w:ascii="仿宋" w:eastAsia="仿宋" w:hAnsi="仿宋" w:cs="仿宋" w:hint="eastAsia"/>
            <w:lang w:eastAsia="zh-CN"/>
          </w:rPr>
          <w:t>(一)、可持续战略与实践</w:t>
        </w:r>
        <w:r>
          <w:tab/>
        </w:r>
        <w:r>
          <w:fldChar w:fldCharType="begin"/>
        </w:r>
        <w:r>
          <w:instrText xml:space="preserve"> PAGEREF _Toc16352 \h </w:instrText>
        </w:r>
        <w:r>
          <w:fldChar w:fldCharType="separate"/>
        </w:r>
        <w:r>
          <w:t>14</w:t>
        </w:r>
        <w:r>
          <w:fldChar w:fldCharType="end"/>
        </w:r>
      </w:hyperlink>
    </w:p>
    <w:p>
      <w:pPr>
        <w:pStyle w:val="TOC2"/>
        <w:tabs>
          <w:tab w:val="right" w:leader="dot" w:pos="8306"/>
        </w:tabs>
      </w:pPr>
      <w:hyperlink w:anchor="_Toc4683" w:history="1">
        <w:r>
          <w:rPr>
            <w:rFonts w:ascii="仿宋" w:eastAsia="仿宋" w:hAnsi="仿宋" w:cs="仿宋" w:hint="eastAsia"/>
            <w:lang w:eastAsia="zh-CN"/>
          </w:rPr>
          <w:t>(二)、环保与社会责任</w:t>
        </w:r>
        <w:r>
          <w:tab/>
        </w:r>
        <w:r>
          <w:fldChar w:fldCharType="begin"/>
        </w:r>
        <w:r>
          <w:instrText xml:space="preserve"> PAGEREF _Toc4683 \h </w:instrText>
        </w:r>
        <w:r>
          <w:fldChar w:fldCharType="separate"/>
        </w:r>
        <w:r>
          <w:t>14</w:t>
        </w:r>
        <w:r>
          <w:fldChar w:fldCharType="end"/>
        </w:r>
      </w:hyperlink>
    </w:p>
    <w:p>
      <w:pPr>
        <w:pStyle w:val="TOC1"/>
        <w:tabs>
          <w:tab w:val="right" w:leader="dot" w:pos="8306"/>
        </w:tabs>
      </w:pPr>
      <w:hyperlink w:anchor="_Toc16065" w:history="1">
        <w:r>
          <w:rPr>
            <w:rFonts w:ascii="仿宋" w:eastAsia="仿宋" w:hAnsi="仿宋" w:cs="仿宋" w:hint="eastAsia"/>
            <w:lang w:eastAsia="zh-CN"/>
          </w:rPr>
          <w:t>五、金属冶炼加工项目建设背景及必要性分析</w:t>
        </w:r>
        <w:r>
          <w:tab/>
        </w:r>
        <w:r>
          <w:fldChar w:fldCharType="begin"/>
        </w:r>
        <w:r>
          <w:instrText xml:space="preserve"> PAGEREF _Toc16065 \h </w:instrText>
        </w:r>
        <w:r>
          <w:fldChar w:fldCharType="separate"/>
        </w:r>
        <w:r>
          <w:t>15</w:t>
        </w:r>
        <w:r>
          <w:fldChar w:fldCharType="end"/>
        </w:r>
      </w:hyperlink>
    </w:p>
    <w:p>
      <w:pPr>
        <w:pStyle w:val="TOC2"/>
        <w:tabs>
          <w:tab w:val="right" w:leader="dot" w:pos="8306"/>
        </w:tabs>
      </w:pPr>
      <w:hyperlink w:anchor="_Toc1772" w:history="1">
        <w:r>
          <w:rPr>
            <w:rFonts w:ascii="仿宋" w:eastAsia="仿宋" w:hAnsi="仿宋" w:cs="仿宋" w:hint="eastAsia"/>
            <w:lang w:eastAsia="zh-CN"/>
          </w:rPr>
          <w:t>(一)、金属冶炼加工项目背景分析</w:t>
        </w:r>
        <w:r>
          <w:tab/>
        </w:r>
        <w:r>
          <w:fldChar w:fldCharType="begin"/>
        </w:r>
        <w:r>
          <w:instrText xml:space="preserve"> PAGEREF _Toc1772 \h </w:instrText>
        </w:r>
        <w:r>
          <w:fldChar w:fldCharType="separate"/>
        </w:r>
        <w:r>
          <w:t>15</w:t>
        </w:r>
        <w:r>
          <w:fldChar w:fldCharType="end"/>
        </w:r>
      </w:hyperlink>
    </w:p>
    <w:p>
      <w:pPr>
        <w:pStyle w:val="TOC2"/>
        <w:tabs>
          <w:tab w:val="right" w:leader="dot" w:pos="8306"/>
        </w:tabs>
      </w:pPr>
      <w:hyperlink w:anchor="_Toc23478" w:history="1">
        <w:r>
          <w:rPr>
            <w:rFonts w:ascii="仿宋" w:eastAsia="仿宋" w:hAnsi="仿宋" w:cs="仿宋" w:hint="eastAsia"/>
            <w:lang w:eastAsia="zh-CN"/>
          </w:rPr>
          <w:t>(二)、金属冶炼加工项目建设必要性分析</w:t>
        </w:r>
        <w:r>
          <w:tab/>
        </w:r>
        <w:r>
          <w:fldChar w:fldCharType="begin"/>
        </w:r>
        <w:r>
          <w:instrText xml:space="preserve"> PAGEREF _Toc23478 \h </w:instrText>
        </w:r>
        <w:r>
          <w:fldChar w:fldCharType="separate"/>
        </w:r>
        <w:r>
          <w:t>17</w:t>
        </w:r>
        <w:r>
          <w:fldChar w:fldCharType="end"/>
        </w:r>
      </w:hyperlink>
    </w:p>
    <w:p>
      <w:pPr>
        <w:pStyle w:val="TOC1"/>
        <w:tabs>
          <w:tab w:val="right" w:leader="dot" w:pos="8306"/>
        </w:tabs>
      </w:pPr>
      <w:hyperlink w:anchor="_Toc21416" w:history="1">
        <w:r>
          <w:rPr>
            <w:rFonts w:ascii="仿宋" w:eastAsia="仿宋" w:hAnsi="仿宋" w:cs="仿宋" w:hint="eastAsia"/>
            <w:lang w:eastAsia="zh-CN"/>
          </w:rPr>
          <w:t>六、金属冶炼加工项目建设单位说明</w:t>
        </w:r>
        <w:r>
          <w:tab/>
        </w:r>
        <w:r>
          <w:fldChar w:fldCharType="begin"/>
        </w:r>
        <w:r>
          <w:instrText xml:space="preserve"> PAGEREF _Toc21416 \h </w:instrText>
        </w:r>
        <w:r>
          <w:fldChar w:fldCharType="separate"/>
        </w:r>
        <w:r>
          <w:t>18</w:t>
        </w:r>
        <w:r>
          <w:fldChar w:fldCharType="end"/>
        </w:r>
      </w:hyperlink>
    </w:p>
    <w:p>
      <w:pPr>
        <w:pStyle w:val="TOC2"/>
        <w:tabs>
          <w:tab w:val="right" w:leader="dot" w:pos="8306"/>
        </w:tabs>
      </w:pPr>
      <w:hyperlink w:anchor="_Toc20043" w:history="1">
        <w:r>
          <w:rPr>
            <w:rFonts w:ascii="仿宋" w:eastAsia="仿宋" w:hAnsi="仿宋" w:cs="仿宋" w:hint="eastAsia"/>
            <w:lang w:eastAsia="zh-CN"/>
          </w:rPr>
          <w:t>(一)、金属冶炼加工项目承办单位基本情况</w:t>
        </w:r>
        <w:r>
          <w:tab/>
        </w:r>
        <w:r>
          <w:fldChar w:fldCharType="begin"/>
        </w:r>
        <w:r>
          <w:instrText xml:space="preserve"> PAGEREF _Toc20043 \h </w:instrText>
        </w:r>
        <w:r>
          <w:fldChar w:fldCharType="separate"/>
        </w:r>
        <w:r>
          <w:t>18</w:t>
        </w:r>
        <w:r>
          <w:fldChar w:fldCharType="end"/>
        </w:r>
      </w:hyperlink>
    </w:p>
    <w:p>
      <w:pPr>
        <w:pStyle w:val="TOC2"/>
        <w:tabs>
          <w:tab w:val="right" w:leader="dot" w:pos="8306"/>
        </w:tabs>
      </w:pPr>
      <w:hyperlink w:anchor="_Toc9900" w:history="1">
        <w:r>
          <w:rPr>
            <w:rFonts w:ascii="仿宋" w:eastAsia="仿宋" w:hAnsi="仿宋" w:cs="仿宋" w:hint="eastAsia"/>
            <w:lang w:eastAsia="zh-CN"/>
          </w:rPr>
          <w:t>(二)、公司经济效益分析</w:t>
        </w:r>
        <w:r>
          <w:tab/>
        </w:r>
        <w:r>
          <w:fldChar w:fldCharType="begin"/>
        </w:r>
        <w:r>
          <w:instrText xml:space="preserve"> PAGEREF _Toc9900 \h </w:instrText>
        </w:r>
        <w:r>
          <w:fldChar w:fldCharType="separate"/>
        </w:r>
        <w:r>
          <w:t>19</w:t>
        </w:r>
        <w:r>
          <w:fldChar w:fldCharType="end"/>
        </w:r>
      </w:hyperlink>
    </w:p>
    <w:p>
      <w:pPr>
        <w:pStyle w:val="TOC1"/>
        <w:tabs>
          <w:tab w:val="right" w:leader="dot" w:pos="8306"/>
        </w:tabs>
      </w:pPr>
      <w:hyperlink w:anchor="_Toc13730" w:history="1">
        <w:r>
          <w:rPr>
            <w:rFonts w:ascii="仿宋" w:eastAsia="仿宋" w:hAnsi="仿宋" w:cs="仿宋" w:hint="eastAsia"/>
            <w:lang w:eastAsia="zh-CN"/>
          </w:rPr>
          <w:t>七、金属冶炼加工项目计划安排</w:t>
        </w:r>
        <w:r>
          <w:tab/>
        </w:r>
        <w:r>
          <w:fldChar w:fldCharType="begin"/>
        </w:r>
        <w:r>
          <w:instrText xml:space="preserve"> PAGEREF _Toc13730 \h </w:instrText>
        </w:r>
        <w:r>
          <w:fldChar w:fldCharType="separate"/>
        </w:r>
        <w:r>
          <w:t>20</w:t>
        </w:r>
        <w:r>
          <w:fldChar w:fldCharType="end"/>
        </w:r>
      </w:hyperlink>
    </w:p>
    <w:p>
      <w:pPr>
        <w:pStyle w:val="TOC2"/>
        <w:tabs>
          <w:tab w:val="right" w:leader="dot" w:pos="8306"/>
        </w:tabs>
      </w:pPr>
      <w:hyperlink w:anchor="_Toc11684" w:history="1">
        <w:r>
          <w:rPr>
            <w:rFonts w:ascii="仿宋" w:eastAsia="仿宋" w:hAnsi="仿宋" w:cs="仿宋" w:hint="eastAsia"/>
            <w:lang w:eastAsia="zh-CN"/>
          </w:rPr>
          <w:t>(一)、建设周期</w:t>
        </w:r>
        <w:r>
          <w:tab/>
        </w:r>
        <w:r>
          <w:fldChar w:fldCharType="begin"/>
        </w:r>
        <w:r>
          <w:instrText xml:space="preserve"> PAGEREF _Toc11684 \h </w:instrText>
        </w:r>
        <w:r>
          <w:fldChar w:fldCharType="separate"/>
        </w:r>
        <w:r>
          <w:t>20</w:t>
        </w:r>
        <w:r>
          <w:fldChar w:fldCharType="end"/>
        </w:r>
      </w:hyperlink>
    </w:p>
    <w:p>
      <w:pPr>
        <w:pStyle w:val="TOC2"/>
        <w:tabs>
          <w:tab w:val="right" w:leader="dot" w:pos="8306"/>
        </w:tabs>
      </w:pPr>
      <w:hyperlink w:anchor="_Toc20324" w:history="1">
        <w:r>
          <w:rPr>
            <w:rFonts w:ascii="仿宋" w:eastAsia="仿宋" w:hAnsi="仿宋" w:cs="仿宋" w:hint="eastAsia"/>
            <w:lang w:eastAsia="zh-CN"/>
          </w:rPr>
          <w:t>(二)、建设进度</w:t>
        </w:r>
        <w:r>
          <w:tab/>
        </w:r>
        <w:r>
          <w:fldChar w:fldCharType="begin"/>
        </w:r>
        <w:r>
          <w:instrText xml:space="preserve"> PAGEREF _Toc20324 \h </w:instrText>
        </w:r>
        <w:r>
          <w:fldChar w:fldCharType="separate"/>
        </w:r>
        <w:r>
          <w:t>21</w:t>
        </w:r>
        <w:r>
          <w:fldChar w:fldCharType="end"/>
        </w:r>
      </w:hyperlink>
    </w:p>
    <w:p>
      <w:pPr>
        <w:pStyle w:val="TOC2"/>
        <w:tabs>
          <w:tab w:val="right" w:leader="dot" w:pos="8306"/>
        </w:tabs>
      </w:pPr>
      <w:hyperlink w:anchor="_Toc9090" w:history="1">
        <w:r>
          <w:rPr>
            <w:rFonts w:ascii="仿宋" w:eastAsia="仿宋" w:hAnsi="仿宋" w:cs="仿宋" w:hint="eastAsia"/>
            <w:lang w:eastAsia="zh-CN"/>
          </w:rPr>
          <w:t>(三)、进度安排注意事项</w:t>
        </w:r>
        <w:r>
          <w:tab/>
        </w:r>
        <w:r>
          <w:fldChar w:fldCharType="begin"/>
        </w:r>
        <w:r>
          <w:instrText xml:space="preserve"> PAGEREF _Toc9090 \h </w:instrText>
        </w:r>
        <w:r>
          <w:fldChar w:fldCharType="separate"/>
        </w:r>
        <w:r>
          <w:t>22</w:t>
        </w:r>
        <w:r>
          <w:fldChar w:fldCharType="end"/>
        </w:r>
      </w:hyperlink>
    </w:p>
    <w:p>
      <w:pPr>
        <w:pStyle w:val="TOC2"/>
        <w:tabs>
          <w:tab w:val="right" w:leader="dot" w:pos="8306"/>
        </w:tabs>
      </w:pPr>
      <w:hyperlink w:anchor="_Toc14076" w:history="1">
        <w:r>
          <w:rPr>
            <w:rFonts w:ascii="仿宋" w:eastAsia="仿宋" w:hAnsi="仿宋" w:cs="仿宋" w:hint="eastAsia"/>
            <w:lang w:eastAsia="zh-CN"/>
          </w:rPr>
          <w:t>(四)、人力资源配置</w:t>
        </w:r>
        <w:r>
          <w:tab/>
        </w:r>
        <w:r>
          <w:fldChar w:fldCharType="begin"/>
        </w:r>
        <w:r>
          <w:instrText xml:space="preserve"> PAGEREF _Toc14076 \h </w:instrText>
        </w:r>
        <w:r>
          <w:fldChar w:fldCharType="separate"/>
        </w:r>
        <w:r>
          <w:t>23</w:t>
        </w:r>
        <w:r>
          <w:fldChar w:fldCharType="end"/>
        </w:r>
      </w:hyperlink>
    </w:p>
    <w:p>
      <w:pPr>
        <w:pStyle w:val="TOC1"/>
        <w:tabs>
          <w:tab w:val="right" w:leader="dot" w:pos="8306"/>
        </w:tabs>
      </w:pPr>
      <w:hyperlink w:anchor="_Toc22846" w:history="1">
        <w:r>
          <w:rPr>
            <w:rFonts w:ascii="仿宋" w:eastAsia="仿宋" w:hAnsi="仿宋" w:cs="仿宋" w:hint="eastAsia"/>
            <w:lang w:eastAsia="zh-CN"/>
          </w:rPr>
          <w:t>八、金属冶炼加工项目技术管理</w:t>
        </w:r>
        <w:r>
          <w:tab/>
        </w:r>
        <w:r>
          <w:fldChar w:fldCharType="begin"/>
        </w:r>
        <w:r>
          <w:instrText xml:space="preserve"> PAGEREF _Toc22846 \h </w:instrText>
        </w:r>
        <w:r>
          <w:fldChar w:fldCharType="separate"/>
        </w:r>
        <w:r>
          <w:t>24</w:t>
        </w:r>
        <w:r>
          <w:fldChar w:fldCharType="end"/>
        </w:r>
      </w:hyperlink>
    </w:p>
    <w:p>
      <w:pPr>
        <w:pStyle w:val="TOC2"/>
        <w:tabs>
          <w:tab w:val="right" w:leader="dot" w:pos="8306"/>
        </w:tabs>
      </w:pPr>
      <w:hyperlink w:anchor="_Toc30678" w:history="1">
        <w:r>
          <w:rPr>
            <w:rFonts w:ascii="仿宋" w:eastAsia="仿宋" w:hAnsi="仿宋" w:cs="仿宋" w:hint="eastAsia"/>
            <w:lang w:eastAsia="zh-CN"/>
          </w:rPr>
          <w:t>(一)、技术方案选用方向</w:t>
        </w:r>
        <w:r>
          <w:tab/>
        </w:r>
        <w:r>
          <w:fldChar w:fldCharType="begin"/>
        </w:r>
        <w:r>
          <w:instrText xml:space="preserve"> PAGEREF _Toc30678 \h </w:instrText>
        </w:r>
        <w:r>
          <w:fldChar w:fldCharType="separate"/>
        </w:r>
        <w:r>
          <w:t>24</w:t>
        </w:r>
        <w:r>
          <w:fldChar w:fldCharType="end"/>
        </w:r>
      </w:hyperlink>
    </w:p>
    <w:p>
      <w:pPr>
        <w:pStyle w:val="TOC2"/>
        <w:tabs>
          <w:tab w:val="right" w:leader="dot" w:pos="8306"/>
        </w:tabs>
      </w:pPr>
      <w:hyperlink w:anchor="_Toc31136" w:history="1">
        <w:r>
          <w:rPr>
            <w:rFonts w:ascii="仿宋" w:eastAsia="仿宋" w:hAnsi="仿宋" w:cs="仿宋" w:hint="eastAsia"/>
            <w:lang w:eastAsia="zh-CN"/>
          </w:rPr>
          <w:t>(二)、工艺技术方案选用原则</w:t>
        </w:r>
        <w:r>
          <w:tab/>
        </w:r>
        <w:r>
          <w:fldChar w:fldCharType="begin"/>
        </w:r>
        <w:r>
          <w:instrText xml:space="preserve"> PAGEREF _Toc31136 \h </w:instrText>
        </w:r>
        <w:r>
          <w:fldChar w:fldCharType="separate"/>
        </w:r>
        <w:r>
          <w:t>26</w:t>
        </w:r>
        <w:r>
          <w:fldChar w:fldCharType="end"/>
        </w:r>
      </w:hyperlink>
    </w:p>
    <w:p>
      <w:pPr>
        <w:pStyle w:val="TOC2"/>
        <w:tabs>
          <w:tab w:val="right" w:leader="dot" w:pos="8306"/>
        </w:tabs>
      </w:pPr>
      <w:hyperlink w:anchor="_Toc21120" w:history="1">
        <w:r>
          <w:rPr>
            <w:rFonts w:ascii="仿宋" w:eastAsia="仿宋" w:hAnsi="仿宋" w:cs="仿宋" w:hint="eastAsia"/>
            <w:lang w:eastAsia="zh-CN"/>
          </w:rPr>
          <w:t>(三)、工艺技术方案要求</w:t>
        </w:r>
        <w:r>
          <w:tab/>
        </w:r>
        <w:r>
          <w:fldChar w:fldCharType="begin"/>
        </w:r>
        <w:r>
          <w:instrText xml:space="preserve"> PAGEREF _Toc21120 \h </w:instrText>
        </w:r>
        <w:r>
          <w:fldChar w:fldCharType="separate"/>
        </w:r>
        <w:r>
          <w:t>28</w:t>
        </w:r>
        <w:r>
          <w:fldChar w:fldCharType="end"/>
        </w:r>
      </w:hyperlink>
    </w:p>
    <w:p>
      <w:pPr>
        <w:pStyle w:val="TOC1"/>
        <w:tabs>
          <w:tab w:val="right" w:leader="dot" w:pos="8306"/>
        </w:tabs>
      </w:pPr>
      <w:hyperlink w:anchor="_Toc2135" w:history="1">
        <w:r>
          <w:rPr>
            <w:rFonts w:ascii="仿宋" w:eastAsia="仿宋" w:hAnsi="仿宋" w:cs="仿宋" w:hint="eastAsia"/>
            <w:lang w:eastAsia="zh-CN"/>
          </w:rPr>
          <w:t>九、金属冶炼加工项目人力资源管理</w:t>
        </w:r>
        <w:r>
          <w:tab/>
        </w:r>
        <w:r>
          <w:fldChar w:fldCharType="begin"/>
        </w:r>
        <w:r>
          <w:instrText xml:space="preserve"> PAGEREF _Toc2135 \h </w:instrText>
        </w:r>
        <w:r>
          <w:fldChar w:fldCharType="separate"/>
        </w:r>
        <w:r>
          <w:t>31</w:t>
        </w:r>
        <w:r>
          <w:fldChar w:fldCharType="end"/>
        </w:r>
      </w:hyperlink>
    </w:p>
    <w:p>
      <w:pPr>
        <w:pStyle w:val="TOC2"/>
        <w:tabs>
          <w:tab w:val="right" w:leader="dot" w:pos="8306"/>
        </w:tabs>
      </w:pPr>
      <w:hyperlink w:anchor="_Toc21464" w:history="1">
        <w:r>
          <w:rPr>
            <w:rFonts w:ascii="仿宋" w:eastAsia="仿宋" w:hAnsi="仿宋" w:cs="仿宋" w:hint="eastAsia"/>
            <w:lang w:eastAsia="zh-CN"/>
          </w:rPr>
          <w:t>(一)、建立健全的预算管理制度</w:t>
        </w:r>
        <w:r>
          <w:tab/>
        </w:r>
        <w:r>
          <w:fldChar w:fldCharType="begin"/>
        </w:r>
        <w:r>
          <w:instrText xml:space="preserve"> PAGEREF _Toc21464 \h </w:instrText>
        </w:r>
        <w:r>
          <w:fldChar w:fldCharType="separate"/>
        </w:r>
        <w:r>
          <w:t>31</w:t>
        </w:r>
        <w:r>
          <w:fldChar w:fldCharType="end"/>
        </w:r>
      </w:hyperlink>
    </w:p>
    <w:p>
      <w:pPr>
        <w:pStyle w:val="TOC2"/>
        <w:tabs>
          <w:tab w:val="right" w:leader="dot" w:pos="8306"/>
        </w:tabs>
      </w:pPr>
      <w:hyperlink w:anchor="_Toc24309" w:history="1">
        <w:r>
          <w:rPr>
            <w:rFonts w:ascii="仿宋" w:eastAsia="仿宋" w:hAnsi="仿宋" w:cs="仿宋" w:hint="eastAsia"/>
            <w:lang w:eastAsia="zh-CN"/>
          </w:rPr>
          <w:t>(二)、加强资金流动监控</w:t>
        </w:r>
        <w:r>
          <w:tab/>
        </w:r>
        <w:r>
          <w:fldChar w:fldCharType="begin"/>
        </w:r>
        <w:r>
          <w:instrText xml:space="preserve"> PAGEREF _Toc24309 \h </w:instrText>
        </w:r>
        <w:r>
          <w:fldChar w:fldCharType="separate"/>
        </w:r>
        <w:r>
          <w:t>32</w:t>
        </w:r>
        <w:r>
          <w:fldChar w:fldCharType="end"/>
        </w:r>
      </w:hyperlink>
    </w:p>
    <w:p>
      <w:pPr>
        <w:pStyle w:val="TOC2"/>
        <w:tabs>
          <w:tab w:val="right" w:leader="dot" w:pos="8306"/>
        </w:tabs>
      </w:pPr>
      <w:hyperlink w:anchor="_Toc5808" w:history="1">
        <w:r>
          <w:rPr>
            <w:rFonts w:ascii="仿宋" w:eastAsia="仿宋" w:hAnsi="仿宋" w:cs="仿宋" w:hint="eastAsia"/>
            <w:lang w:eastAsia="zh-CN"/>
          </w:rPr>
          <w:t>(三)、制定完善的风险控制机制</w:t>
        </w:r>
        <w:r>
          <w:tab/>
        </w:r>
        <w:r>
          <w:fldChar w:fldCharType="begin"/>
        </w:r>
        <w:r>
          <w:instrText xml:space="preserve"> PAGEREF _Toc5808 \h </w:instrText>
        </w:r>
        <w:r>
          <w:fldChar w:fldCharType="separate"/>
        </w:r>
        <w:r>
          <w:t>33</w:t>
        </w:r>
        <w:r>
          <w:fldChar w:fldCharType="end"/>
        </w:r>
      </w:hyperlink>
    </w:p>
    <w:p>
      <w:pPr>
        <w:pStyle w:val="TOC2"/>
        <w:tabs>
          <w:tab w:val="right" w:leader="dot" w:pos="8306"/>
        </w:tabs>
      </w:pPr>
      <w:hyperlink w:anchor="_Toc15996" w:history="1">
        <w:r>
          <w:rPr>
            <w:rFonts w:ascii="仿宋" w:eastAsia="仿宋" w:hAnsi="仿宋" w:cs="仿宋" w:hint="eastAsia"/>
            <w:lang w:eastAsia="zh-CN"/>
          </w:rPr>
          <w:t>(四)、优化成本管理</w:t>
        </w:r>
        <w:r>
          <w:tab/>
        </w:r>
        <w:r>
          <w:fldChar w:fldCharType="begin"/>
        </w:r>
        <w:r>
          <w:instrText xml:space="preserve"> PAGEREF _Toc15996 \h </w:instrText>
        </w:r>
        <w:r>
          <w:fldChar w:fldCharType="separate"/>
        </w:r>
        <w:r>
          <w:t>35</w:t>
        </w:r>
        <w:r>
          <w:fldChar w:fldCharType="end"/>
        </w:r>
      </w:hyperlink>
    </w:p>
    <w:p>
      <w:pPr>
        <w:pStyle w:val="TOC1"/>
        <w:tabs>
          <w:tab w:val="right" w:leader="dot" w:pos="8306"/>
        </w:tabs>
      </w:pPr>
      <w:hyperlink w:anchor="_Toc2958" w:history="1">
        <w:r>
          <w:rPr>
            <w:rFonts w:ascii="仿宋" w:eastAsia="仿宋" w:hAnsi="仿宋" w:cs="仿宋" w:hint="eastAsia"/>
            <w:lang w:eastAsia="zh-CN"/>
          </w:rPr>
          <w:t>十、生产安全保护</w:t>
        </w:r>
        <w:r>
          <w:tab/>
        </w:r>
        <w:r>
          <w:fldChar w:fldCharType="begin"/>
        </w:r>
        <w:r>
          <w:instrText xml:space="preserve"> PAGEREF _Toc2958 \h </w:instrText>
        </w:r>
        <w:r>
          <w:fldChar w:fldCharType="separate"/>
        </w:r>
        <w:r>
          <w:t>36</w:t>
        </w:r>
        <w:r>
          <w:fldChar w:fldCharType="end"/>
        </w:r>
      </w:hyperlink>
    </w:p>
    <w:p>
      <w:pPr>
        <w:pStyle w:val="TOC2"/>
        <w:tabs>
          <w:tab w:val="right" w:leader="dot" w:pos="8306"/>
        </w:tabs>
      </w:pPr>
      <w:hyperlink w:anchor="_Toc675" w:history="1">
        <w:r>
          <w:rPr>
            <w:rFonts w:ascii="仿宋" w:eastAsia="仿宋" w:hAnsi="仿宋" w:cs="仿宋" w:hint="eastAsia"/>
            <w:lang w:eastAsia="zh-CN"/>
          </w:rPr>
          <w:t>(一)、消防安全</w:t>
        </w:r>
        <w:r>
          <w:tab/>
        </w:r>
        <w:r>
          <w:fldChar w:fldCharType="begin"/>
        </w:r>
        <w:r>
          <w:instrText xml:space="preserve"> PAGEREF _Toc675 \h </w:instrText>
        </w:r>
        <w:r>
          <w:fldChar w:fldCharType="separate"/>
        </w:r>
        <w:r>
          <w:t>36</w:t>
        </w:r>
        <w:r>
          <w:fldChar w:fldCharType="end"/>
        </w:r>
      </w:hyperlink>
    </w:p>
    <w:p>
      <w:pPr>
        <w:pStyle w:val="TOC2"/>
        <w:tabs>
          <w:tab w:val="right" w:leader="dot" w:pos="8306"/>
        </w:tabs>
      </w:pPr>
      <w:hyperlink w:anchor="_Toc16244" w:history="1">
        <w:r>
          <w:rPr>
            <w:rFonts w:ascii="仿宋" w:eastAsia="仿宋" w:hAnsi="仿宋" w:cs="仿宋" w:hint="eastAsia"/>
            <w:lang w:eastAsia="zh-CN"/>
          </w:rPr>
          <w:t>(二)、防火防爆总图布置措施</w:t>
        </w:r>
        <w:r>
          <w:tab/>
        </w:r>
        <w:r>
          <w:fldChar w:fldCharType="begin"/>
        </w:r>
        <w:r>
          <w:instrText xml:space="preserve"> PAGEREF _Toc16244 \h </w:instrText>
        </w:r>
        <w:r>
          <w:fldChar w:fldCharType="separate"/>
        </w:r>
        <w:r>
          <w:t>38</w:t>
        </w:r>
        <w:r>
          <w:fldChar w:fldCharType="end"/>
        </w:r>
      </w:hyperlink>
    </w:p>
    <w:p>
      <w:pPr>
        <w:pStyle w:val="TOC2"/>
        <w:tabs>
          <w:tab w:val="right" w:leader="dot" w:pos="8306"/>
        </w:tabs>
      </w:pPr>
      <w:hyperlink w:anchor="_Toc11265" w:history="1">
        <w:r>
          <w:rPr>
            <w:rFonts w:ascii="仿宋" w:eastAsia="仿宋" w:hAnsi="仿宋" w:cs="仿宋" w:hint="eastAsia"/>
            <w:lang w:eastAsia="zh-CN"/>
          </w:rPr>
          <w:t>(三)、自然灾害防范措施</w:t>
        </w:r>
        <w:r>
          <w:tab/>
        </w:r>
        <w:r>
          <w:fldChar w:fldCharType="begin"/>
        </w:r>
        <w:r>
          <w:instrText xml:space="preserve"> PAGEREF _Toc11265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656" w:history="1">
        <w:r>
          <w:rPr>
            <w:rFonts w:ascii="仿宋" w:eastAsia="仿宋" w:hAnsi="仿宋" w:cs="仿宋" w:hint="eastAsia"/>
            <w:lang w:eastAsia="zh-CN"/>
          </w:rPr>
          <w:t>(四)、安全色及安全标志使用要求</w:t>
        </w:r>
        <w:r>
          <w:tab/>
        </w:r>
        <w:r>
          <w:fldChar w:fldCharType="begin"/>
        </w:r>
        <w:r>
          <w:instrText xml:space="preserve"> PAGEREF _Toc8656 \h </w:instrText>
        </w:r>
        <w:r>
          <w:fldChar w:fldCharType="separate"/>
        </w:r>
        <w:r>
          <w:t>40</w:t>
        </w:r>
        <w:r>
          <w:fldChar w:fldCharType="end"/>
        </w:r>
      </w:hyperlink>
    </w:p>
    <w:p>
      <w:pPr>
        <w:pStyle w:val="TOC2"/>
        <w:tabs>
          <w:tab w:val="right" w:leader="dot" w:pos="8306"/>
        </w:tabs>
      </w:pPr>
      <w:hyperlink w:anchor="_Toc24756" w:history="1">
        <w:r>
          <w:rPr>
            <w:rFonts w:ascii="仿宋" w:eastAsia="仿宋" w:hAnsi="仿宋" w:cs="仿宋" w:hint="eastAsia"/>
            <w:lang w:eastAsia="zh-CN"/>
          </w:rPr>
          <w:t>(五)、防尘防毒措施</w:t>
        </w:r>
        <w:r>
          <w:tab/>
        </w:r>
        <w:r>
          <w:fldChar w:fldCharType="begin"/>
        </w:r>
        <w:r>
          <w:instrText xml:space="preserve"> PAGEREF _Toc24756 \h </w:instrText>
        </w:r>
        <w:r>
          <w:fldChar w:fldCharType="separate"/>
        </w:r>
        <w:r>
          <w:t>41</w:t>
        </w:r>
        <w:r>
          <w:fldChar w:fldCharType="end"/>
        </w:r>
      </w:hyperlink>
    </w:p>
    <w:p>
      <w:pPr>
        <w:pStyle w:val="TOC2"/>
        <w:tabs>
          <w:tab w:val="right" w:leader="dot" w:pos="8306"/>
        </w:tabs>
      </w:pPr>
      <w:hyperlink w:anchor="_Toc2820" w:history="1">
        <w:r>
          <w:rPr>
            <w:rFonts w:ascii="仿宋" w:eastAsia="仿宋" w:hAnsi="仿宋" w:cs="仿宋" w:hint="eastAsia"/>
            <w:lang w:eastAsia="zh-CN"/>
          </w:rPr>
          <w:t>(六)、防静电、触电防护及防雷措施</w:t>
        </w:r>
        <w:r>
          <w:tab/>
        </w:r>
        <w:r>
          <w:fldChar w:fldCharType="begin"/>
        </w:r>
        <w:r>
          <w:instrText xml:space="preserve"> PAGEREF _Toc2820 \h </w:instrText>
        </w:r>
        <w:r>
          <w:fldChar w:fldCharType="separate"/>
        </w:r>
        <w:r>
          <w:t>42</w:t>
        </w:r>
        <w:r>
          <w:fldChar w:fldCharType="end"/>
        </w:r>
      </w:hyperlink>
    </w:p>
    <w:p>
      <w:pPr>
        <w:pStyle w:val="TOC2"/>
        <w:tabs>
          <w:tab w:val="right" w:leader="dot" w:pos="8306"/>
        </w:tabs>
      </w:pPr>
      <w:hyperlink w:anchor="_Toc16207" w:history="1">
        <w:r>
          <w:rPr>
            <w:rFonts w:ascii="仿宋" w:eastAsia="仿宋" w:hAnsi="仿宋" w:cs="仿宋" w:hint="eastAsia"/>
            <w:lang w:eastAsia="zh-CN"/>
          </w:rPr>
          <w:t>(七)、机械设备安全保障措施</w:t>
        </w:r>
        <w:r>
          <w:tab/>
        </w:r>
        <w:r>
          <w:fldChar w:fldCharType="begin"/>
        </w:r>
        <w:r>
          <w:instrText xml:space="preserve"> PAGEREF _Toc16207 \h </w:instrText>
        </w:r>
        <w:r>
          <w:fldChar w:fldCharType="separate"/>
        </w:r>
        <w:r>
          <w:t>43</w:t>
        </w:r>
        <w:r>
          <w:fldChar w:fldCharType="end"/>
        </w:r>
      </w:hyperlink>
    </w:p>
    <w:p>
      <w:pPr>
        <w:pStyle w:val="TOC1"/>
        <w:tabs>
          <w:tab w:val="right" w:leader="dot" w:pos="8306"/>
        </w:tabs>
      </w:pPr>
      <w:hyperlink w:anchor="_Toc4140" w:history="1">
        <w:r>
          <w:rPr>
            <w:rFonts w:ascii="仿宋" w:eastAsia="仿宋" w:hAnsi="仿宋" w:cs="仿宋" w:hint="eastAsia"/>
            <w:lang w:eastAsia="zh-CN"/>
          </w:rPr>
          <w:t>十一、金属冶炼加工项目风险管理</w:t>
        </w:r>
        <w:r>
          <w:tab/>
        </w:r>
        <w:r>
          <w:fldChar w:fldCharType="begin"/>
        </w:r>
        <w:r>
          <w:instrText xml:space="preserve"> PAGEREF _Toc4140 \h </w:instrText>
        </w:r>
        <w:r>
          <w:fldChar w:fldCharType="separate"/>
        </w:r>
        <w:r>
          <w:t>44</w:t>
        </w:r>
        <w:r>
          <w:fldChar w:fldCharType="end"/>
        </w:r>
      </w:hyperlink>
    </w:p>
    <w:p>
      <w:pPr>
        <w:pStyle w:val="TOC2"/>
        <w:tabs>
          <w:tab w:val="right" w:leader="dot" w:pos="8306"/>
        </w:tabs>
      </w:pPr>
      <w:hyperlink w:anchor="_Toc32264" w:history="1">
        <w:r>
          <w:rPr>
            <w:rFonts w:ascii="仿宋" w:eastAsia="仿宋" w:hAnsi="仿宋" w:cs="仿宋" w:hint="eastAsia"/>
            <w:lang w:eastAsia="zh-CN"/>
          </w:rPr>
          <w:t>(一)、风险识别与评估</w:t>
        </w:r>
        <w:r>
          <w:tab/>
        </w:r>
        <w:r>
          <w:fldChar w:fldCharType="begin"/>
        </w:r>
        <w:r>
          <w:instrText xml:space="preserve"> PAGEREF _Toc32264 \h </w:instrText>
        </w:r>
        <w:r>
          <w:fldChar w:fldCharType="separate"/>
        </w:r>
        <w:r>
          <w:t>44</w:t>
        </w:r>
        <w:r>
          <w:fldChar w:fldCharType="end"/>
        </w:r>
      </w:hyperlink>
    </w:p>
    <w:p>
      <w:pPr>
        <w:pStyle w:val="TOC2"/>
        <w:tabs>
          <w:tab w:val="right" w:leader="dot" w:pos="8306"/>
        </w:tabs>
      </w:pPr>
      <w:hyperlink w:anchor="_Toc22023" w:history="1">
        <w:r>
          <w:rPr>
            <w:rFonts w:ascii="仿宋" w:eastAsia="仿宋" w:hAnsi="仿宋" w:cs="仿宋" w:hint="eastAsia"/>
            <w:lang w:eastAsia="zh-CN"/>
          </w:rPr>
          <w:t>(二)、风险应对策略</w:t>
        </w:r>
        <w:r>
          <w:tab/>
        </w:r>
        <w:r>
          <w:fldChar w:fldCharType="begin"/>
        </w:r>
        <w:r>
          <w:instrText xml:space="preserve"> PAGEREF _Toc22023 \h </w:instrText>
        </w:r>
        <w:r>
          <w:fldChar w:fldCharType="separate"/>
        </w:r>
        <w:r>
          <w:t>46</w:t>
        </w:r>
        <w:r>
          <w:fldChar w:fldCharType="end"/>
        </w:r>
      </w:hyperlink>
    </w:p>
    <w:p>
      <w:pPr>
        <w:pStyle w:val="TOC2"/>
        <w:tabs>
          <w:tab w:val="right" w:leader="dot" w:pos="8306"/>
        </w:tabs>
      </w:pPr>
      <w:hyperlink w:anchor="_Toc24702" w:history="1">
        <w:r>
          <w:rPr>
            <w:rFonts w:ascii="仿宋" w:eastAsia="仿宋" w:hAnsi="仿宋" w:cs="仿宋" w:hint="eastAsia"/>
            <w:lang w:eastAsia="zh-CN"/>
          </w:rPr>
          <w:t>(三)、风险监控与控制</w:t>
        </w:r>
        <w:r>
          <w:tab/>
        </w:r>
        <w:r>
          <w:fldChar w:fldCharType="begin"/>
        </w:r>
        <w:r>
          <w:instrText xml:space="preserve"> PAGEREF _Toc24702 \h </w:instrText>
        </w:r>
        <w:r>
          <w:fldChar w:fldCharType="separate"/>
        </w:r>
        <w:r>
          <w:t>47</w:t>
        </w:r>
        <w:r>
          <w:fldChar w:fldCharType="end"/>
        </w:r>
      </w:hyperlink>
    </w:p>
    <w:p>
      <w:pPr>
        <w:pStyle w:val="TOC1"/>
        <w:tabs>
          <w:tab w:val="right" w:leader="dot" w:pos="8306"/>
        </w:tabs>
      </w:pPr>
      <w:hyperlink w:anchor="_Toc25646" w:history="1">
        <w:r>
          <w:rPr>
            <w:rFonts w:ascii="仿宋" w:eastAsia="仿宋" w:hAnsi="仿宋" w:cs="仿宋" w:hint="eastAsia"/>
            <w:lang w:eastAsia="zh-CN"/>
          </w:rPr>
          <w:t>十二、金属冶炼加工项目经营效益</w:t>
        </w:r>
        <w:r>
          <w:tab/>
        </w:r>
        <w:r>
          <w:fldChar w:fldCharType="begin"/>
        </w:r>
        <w:r>
          <w:instrText xml:space="preserve"> PAGEREF _Toc25646 \h </w:instrText>
        </w:r>
        <w:r>
          <w:fldChar w:fldCharType="separate"/>
        </w:r>
        <w:r>
          <w:t>48</w:t>
        </w:r>
        <w:r>
          <w:fldChar w:fldCharType="end"/>
        </w:r>
      </w:hyperlink>
    </w:p>
    <w:p>
      <w:pPr>
        <w:pStyle w:val="TOC2"/>
        <w:tabs>
          <w:tab w:val="right" w:leader="dot" w:pos="8306"/>
        </w:tabs>
      </w:pPr>
      <w:hyperlink w:anchor="_Toc8338" w:history="1">
        <w:r>
          <w:rPr>
            <w:rFonts w:ascii="仿宋" w:eastAsia="仿宋" w:hAnsi="仿宋" w:cs="仿宋" w:hint="eastAsia"/>
            <w:lang w:eastAsia="zh-CN"/>
          </w:rPr>
          <w:t>(一)、经济评价财务测算</w:t>
        </w:r>
        <w:r>
          <w:tab/>
        </w:r>
        <w:r>
          <w:fldChar w:fldCharType="begin"/>
        </w:r>
        <w:r>
          <w:instrText xml:space="preserve"> PAGEREF _Toc8338 \h </w:instrText>
        </w:r>
        <w:r>
          <w:fldChar w:fldCharType="separate"/>
        </w:r>
        <w:r>
          <w:t>48</w:t>
        </w:r>
        <w:r>
          <w:fldChar w:fldCharType="end"/>
        </w:r>
      </w:hyperlink>
    </w:p>
    <w:p>
      <w:pPr>
        <w:pStyle w:val="TOC2"/>
        <w:tabs>
          <w:tab w:val="right" w:leader="dot" w:pos="8306"/>
        </w:tabs>
      </w:pPr>
      <w:hyperlink w:anchor="_Toc17149" w:history="1">
        <w:r>
          <w:rPr>
            <w:rFonts w:ascii="仿宋" w:eastAsia="仿宋" w:hAnsi="仿宋" w:cs="仿宋" w:hint="eastAsia"/>
            <w:lang w:eastAsia="zh-CN"/>
          </w:rPr>
          <w:t>(二)、金属冶炼加工项目盈利能力分析</w:t>
        </w:r>
        <w:r>
          <w:tab/>
        </w:r>
        <w:r>
          <w:fldChar w:fldCharType="begin"/>
        </w:r>
        <w:r>
          <w:instrText xml:space="preserve"> PAGEREF _Toc17149 \h </w:instrText>
        </w:r>
        <w:r>
          <w:fldChar w:fldCharType="separate"/>
        </w:r>
        <w:r>
          <w:t>50</w:t>
        </w:r>
        <w:r>
          <w:fldChar w:fldCharType="end"/>
        </w:r>
      </w:hyperlink>
    </w:p>
    <w:p>
      <w:pPr>
        <w:pStyle w:val="TOC1"/>
        <w:tabs>
          <w:tab w:val="right" w:leader="dot" w:pos="8306"/>
        </w:tabs>
      </w:pPr>
      <w:hyperlink w:anchor="_Toc2855" w:history="1">
        <w:r>
          <w:rPr>
            <w:rFonts w:ascii="仿宋" w:eastAsia="仿宋" w:hAnsi="仿宋" w:cs="仿宋" w:hint="eastAsia"/>
            <w:lang w:eastAsia="zh-CN"/>
          </w:rPr>
          <w:t>十三、质量管理体系</w:t>
        </w:r>
        <w:r>
          <w:tab/>
        </w:r>
        <w:r>
          <w:fldChar w:fldCharType="begin"/>
        </w:r>
        <w:r>
          <w:instrText xml:space="preserve"> PAGEREF _Toc2855 \h </w:instrText>
        </w:r>
        <w:r>
          <w:fldChar w:fldCharType="separate"/>
        </w:r>
        <w:r>
          <w:t>50</w:t>
        </w:r>
        <w:r>
          <w:fldChar w:fldCharType="end"/>
        </w:r>
      </w:hyperlink>
    </w:p>
    <w:p>
      <w:pPr>
        <w:pStyle w:val="TOC2"/>
        <w:tabs>
          <w:tab w:val="right" w:leader="dot" w:pos="8306"/>
        </w:tabs>
      </w:pPr>
      <w:hyperlink w:anchor="_Toc16862" w:history="1">
        <w:r>
          <w:rPr>
            <w:rFonts w:ascii="仿宋" w:eastAsia="仿宋" w:hAnsi="仿宋" w:cs="仿宋" w:hint="eastAsia"/>
            <w:lang w:eastAsia="zh-CN"/>
          </w:rPr>
          <w:t>(一)、质量目标与方针</w:t>
        </w:r>
        <w:r>
          <w:tab/>
        </w:r>
        <w:r>
          <w:fldChar w:fldCharType="begin"/>
        </w:r>
        <w:r>
          <w:instrText xml:space="preserve"> PAGEREF _Toc16862 \h </w:instrText>
        </w:r>
        <w:r>
          <w:fldChar w:fldCharType="separate"/>
        </w:r>
        <w:r>
          <w:t>50</w:t>
        </w:r>
        <w:r>
          <w:fldChar w:fldCharType="end"/>
        </w:r>
      </w:hyperlink>
    </w:p>
    <w:p>
      <w:pPr>
        <w:pStyle w:val="TOC2"/>
        <w:tabs>
          <w:tab w:val="right" w:leader="dot" w:pos="8306"/>
        </w:tabs>
      </w:pPr>
      <w:hyperlink w:anchor="_Toc22469" w:history="1">
        <w:r>
          <w:rPr>
            <w:rFonts w:ascii="仿宋" w:eastAsia="仿宋" w:hAnsi="仿宋" w:cs="仿宋" w:hint="eastAsia"/>
            <w:lang w:eastAsia="zh-CN"/>
          </w:rPr>
          <w:t>(二)、质量管理责任</w:t>
        </w:r>
        <w:r>
          <w:tab/>
        </w:r>
        <w:r>
          <w:fldChar w:fldCharType="begin"/>
        </w:r>
        <w:r>
          <w:instrText xml:space="preserve"> PAGEREF _Toc22469 \h </w:instrText>
        </w:r>
        <w:r>
          <w:fldChar w:fldCharType="separate"/>
        </w:r>
        <w:r>
          <w:t>51</w:t>
        </w:r>
        <w:r>
          <w:fldChar w:fldCharType="end"/>
        </w:r>
      </w:hyperlink>
    </w:p>
    <w:p>
      <w:pPr>
        <w:pStyle w:val="TOC2"/>
        <w:tabs>
          <w:tab w:val="right" w:leader="dot" w:pos="8306"/>
        </w:tabs>
      </w:pPr>
      <w:hyperlink w:anchor="_Toc28890" w:history="1">
        <w:r>
          <w:rPr>
            <w:rFonts w:ascii="仿宋" w:eastAsia="仿宋" w:hAnsi="仿宋" w:cs="仿宋" w:hint="eastAsia"/>
            <w:lang w:eastAsia="zh-CN"/>
          </w:rPr>
          <w:t>(三)、质量管理体系文件</w:t>
        </w:r>
        <w:r>
          <w:tab/>
        </w:r>
        <w:r>
          <w:fldChar w:fldCharType="begin"/>
        </w:r>
        <w:r>
          <w:instrText xml:space="preserve"> PAGEREF _Toc28890 \h </w:instrText>
        </w:r>
        <w:r>
          <w:fldChar w:fldCharType="separate"/>
        </w:r>
        <w:r>
          <w:t>53</w:t>
        </w:r>
        <w:r>
          <w:fldChar w:fldCharType="end"/>
        </w:r>
      </w:hyperlink>
    </w:p>
    <w:p>
      <w:pPr>
        <w:pStyle w:val="TOC2"/>
        <w:tabs>
          <w:tab w:val="right" w:leader="dot" w:pos="8306"/>
        </w:tabs>
      </w:pPr>
      <w:hyperlink w:anchor="_Toc14963" w:history="1">
        <w:r>
          <w:rPr>
            <w:rFonts w:ascii="仿宋" w:eastAsia="仿宋" w:hAnsi="仿宋" w:cs="仿宋" w:hint="eastAsia"/>
            <w:lang w:eastAsia="zh-CN"/>
          </w:rPr>
          <w:t>(四)、质量培训与教育</w:t>
        </w:r>
        <w:r>
          <w:tab/>
        </w:r>
        <w:r>
          <w:fldChar w:fldCharType="begin"/>
        </w:r>
        <w:r>
          <w:instrText xml:space="preserve"> PAGEREF _Toc14963 \h </w:instrText>
        </w:r>
        <w:r>
          <w:fldChar w:fldCharType="separate"/>
        </w:r>
        <w:r>
          <w:t>55</w:t>
        </w:r>
        <w:r>
          <w:fldChar w:fldCharType="end"/>
        </w:r>
      </w:hyperlink>
    </w:p>
    <w:p>
      <w:pPr>
        <w:pStyle w:val="TOC2"/>
        <w:tabs>
          <w:tab w:val="right" w:leader="dot" w:pos="8306"/>
        </w:tabs>
      </w:pPr>
      <w:hyperlink w:anchor="_Toc28555" w:history="1">
        <w:r>
          <w:rPr>
            <w:rFonts w:ascii="仿宋" w:eastAsia="仿宋" w:hAnsi="仿宋" w:cs="仿宋" w:hint="eastAsia"/>
            <w:lang w:eastAsia="zh-CN"/>
          </w:rPr>
          <w:t>(五)、质量审核与评价</w:t>
        </w:r>
        <w:r>
          <w:tab/>
        </w:r>
        <w:r>
          <w:fldChar w:fldCharType="begin"/>
        </w:r>
        <w:r>
          <w:instrText xml:space="preserve"> PAGEREF _Toc28555 \h </w:instrText>
        </w:r>
        <w:r>
          <w:fldChar w:fldCharType="separate"/>
        </w:r>
        <w:r>
          <w:t>56</w:t>
        </w:r>
        <w:r>
          <w:fldChar w:fldCharType="end"/>
        </w:r>
      </w:hyperlink>
    </w:p>
    <w:p>
      <w:pPr>
        <w:pStyle w:val="TOC2"/>
        <w:tabs>
          <w:tab w:val="right" w:leader="dot" w:pos="8306"/>
        </w:tabs>
      </w:pPr>
      <w:hyperlink w:anchor="_Toc26952" w:history="1">
        <w:r>
          <w:rPr>
            <w:rFonts w:ascii="仿宋" w:eastAsia="仿宋" w:hAnsi="仿宋" w:cs="仿宋" w:hint="eastAsia"/>
            <w:lang w:eastAsia="zh-CN"/>
          </w:rPr>
          <w:t>(六)、不符合与纠正措施</w:t>
        </w:r>
        <w:r>
          <w:tab/>
        </w:r>
        <w:r>
          <w:fldChar w:fldCharType="begin"/>
        </w:r>
        <w:r>
          <w:instrText xml:space="preserve"> PAGEREF _Toc26952 \h </w:instrText>
        </w:r>
        <w:r>
          <w:fldChar w:fldCharType="separate"/>
        </w:r>
        <w:r>
          <w:t>57</w:t>
        </w:r>
        <w:r>
          <w:fldChar w:fldCharType="end"/>
        </w:r>
      </w:hyperlink>
    </w:p>
    <w:p>
      <w:pPr>
        <w:pStyle w:val="TOC1"/>
        <w:tabs>
          <w:tab w:val="right" w:leader="dot" w:pos="8306"/>
        </w:tabs>
      </w:pPr>
      <w:hyperlink w:anchor="_Toc1267" w:history="1">
        <w:r>
          <w:rPr>
            <w:rFonts w:ascii="仿宋" w:eastAsia="仿宋" w:hAnsi="仿宋" w:cs="仿宋" w:hint="eastAsia"/>
            <w:lang w:eastAsia="zh-CN"/>
          </w:rPr>
          <w:t>十四、金属冶炼加工项目变更管理</w:t>
        </w:r>
        <w:r>
          <w:tab/>
        </w:r>
        <w:r>
          <w:fldChar w:fldCharType="begin"/>
        </w:r>
        <w:r>
          <w:instrText xml:space="preserve"> PAGEREF _Toc1267 \h </w:instrText>
        </w:r>
        <w:r>
          <w:fldChar w:fldCharType="separate"/>
        </w:r>
        <w:r>
          <w:t>58</w:t>
        </w:r>
        <w:r>
          <w:fldChar w:fldCharType="end"/>
        </w:r>
      </w:hyperlink>
    </w:p>
    <w:p>
      <w:pPr>
        <w:pStyle w:val="TOC2"/>
        <w:tabs>
          <w:tab w:val="right" w:leader="dot" w:pos="8306"/>
        </w:tabs>
      </w:pPr>
      <w:hyperlink w:anchor="_Toc23416" w:history="1">
        <w:r>
          <w:rPr>
            <w:rFonts w:ascii="仿宋" w:eastAsia="仿宋" w:hAnsi="仿宋" w:cs="仿宋" w:hint="eastAsia"/>
            <w:lang w:eastAsia="zh-CN"/>
          </w:rPr>
          <w:t>(一)、变更申请与评估</w:t>
        </w:r>
        <w:r>
          <w:tab/>
        </w:r>
        <w:r>
          <w:fldChar w:fldCharType="begin"/>
        </w:r>
        <w:r>
          <w:instrText xml:space="preserve"> PAGEREF _Toc23416 \h </w:instrText>
        </w:r>
        <w:r>
          <w:fldChar w:fldCharType="separate"/>
        </w:r>
        <w:r>
          <w:t>58</w:t>
        </w:r>
        <w:r>
          <w:fldChar w:fldCharType="end"/>
        </w:r>
      </w:hyperlink>
    </w:p>
    <w:p>
      <w:pPr>
        <w:pStyle w:val="TOC2"/>
        <w:tabs>
          <w:tab w:val="right" w:leader="dot" w:pos="8306"/>
        </w:tabs>
      </w:pPr>
      <w:hyperlink w:anchor="_Toc20167" w:history="1">
        <w:r>
          <w:rPr>
            <w:rFonts w:ascii="仿宋" w:eastAsia="仿宋" w:hAnsi="仿宋" w:cs="仿宋" w:hint="eastAsia"/>
            <w:lang w:eastAsia="zh-CN"/>
          </w:rPr>
          <w:t>(二)、变更实施与控制</w:t>
        </w:r>
        <w:r>
          <w:tab/>
        </w:r>
        <w:r>
          <w:fldChar w:fldCharType="begin"/>
        </w:r>
        <w:r>
          <w:instrText xml:space="preserve"> PAGEREF _Toc20167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30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12"/>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32650"/>
      <w:r>
        <w:rPr>
          <w:rFonts w:ascii="仿宋" w:eastAsia="仿宋" w:hAnsi="仿宋" w:cs="仿宋" w:hint="eastAsia"/>
          <w:lang w:eastAsia="zh-CN"/>
        </w:rPr>
        <w:t>(一)、金属冶炼加工行业分析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金属冶炼加工行业一直以来都是市场的关注焦点。行业内的发展趋势、竞争态势以及潜在机会都对金属冶炼加工项目的推进产生深远的影响。通过深入研究行业的整体概貌，我们将更好地理解行业的核心特征，为金属冶炼加工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金属冶炼加工行业，技术一直是推动创新和发展的关键因素。我们将对当前技术趋势进行详尽分析，包括但不限于人工智能、大数据应用、先进制造技术等。这有助于金属冶炼加工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金属冶炼加工项目成功的基础。我们将对主要竞争对手进行深入研究，包括其市场份额、产品特点、市场定位等。通过全面了解竞争对手的优势和劣势，金属冶炼加工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6839"/>
      <w:r>
        <w:rPr>
          <w:rFonts w:ascii="仿宋" w:eastAsia="仿宋" w:hAnsi="仿宋" w:cs="仿宋" w:hint="eastAsia"/>
          <w:sz w:val="28"/>
          <w:lang w:eastAsia="zh-CN"/>
        </w:rPr>
        <w:t>(二)、金属冶炼加工市场分析预测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金属冶炼加工市场未来的增长趋势。这包括市场的整体规模、各细分领域的发展趋势等。金属冶炼加工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金属冶炼加工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金属冶炼加工项目实施过程中需要充分考虑的因素。我们将对市场风险进行全面评估，包括但不限于政策法规风险、市场竞争风险、技术变革风险等。通过对潜在风险的深入分析，金属冶炼加工项目可以制定相应的风险缓解策略，降低不确定性对金属冶炼加工项目的影响。</w:t>
      </w:r>
    </w:p>
    <w:p>
      <w:pPr>
        <w:pStyle w:val="Heading1"/>
        <w:ind w:firstLine="560" w:firstLineChars="200"/>
        <w:rPr>
          <w:rFonts w:ascii="仿宋" w:eastAsia="仿宋" w:hAnsi="仿宋" w:cs="仿宋" w:hint="eastAsia"/>
          <w:sz w:val="28"/>
          <w:lang w:eastAsia="zh-CN"/>
        </w:rPr>
      </w:pPr>
      <w:bookmarkStart w:id="5" w:name="_Toc8790"/>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28435"/>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金属冶炼加工项目的技术管理特点体现在其创新导向。通过引入最先进的技术趋势和解决方案，金属冶炼加工项目致力于提升科技含量、提高质量和效率水平。这意味着我们将采用最新的工具和方法，确保金属冶炼加工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金属冶炼加工项目技术管理的显著特征。通过整合不同领域的技术资源，我们实现了跨学科的协同工作。这有助于优化技术架构，提高整体效能。此外，整合性策略还促进了不同技术团队之间的紧密沟通和高效合作，确保金属冶炼加工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金属冶炼加工项目所采用的技术。通过不断优化技术方案，金属冶炼加工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金属冶炼加工项目团队将在金属冶炼加工项目初期识别可能的技术风险，并采取相应的预防和应对措施。通过建立健全的风险评估机制，金属冶炼加工项目能够在实施过程中及时发现并解决潜在的技术问题，保障金属冶炼加工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金属冶炼加工项目中，技术将成为金属冶炼加工项目成功的有力支持。这一深度剖析揭示了技术管理在金属冶炼加工项目实施中的关键作用，为金属冶炼加工项目的技术基础奠定了坚实的基础。</w:t>
      </w:r>
    </w:p>
    <w:p>
      <w:pPr>
        <w:pStyle w:val="Heading2"/>
        <w:ind w:firstLine="560" w:firstLineChars="200"/>
        <w:rPr>
          <w:rFonts w:ascii="仿宋" w:eastAsia="仿宋" w:hAnsi="仿宋" w:cs="仿宋" w:hint="eastAsia"/>
          <w:sz w:val="28"/>
          <w:lang w:eastAsia="zh-CN"/>
        </w:rPr>
      </w:pPr>
      <w:bookmarkStart w:id="7" w:name="_Toc20705"/>
      <w:r>
        <w:rPr>
          <w:rFonts w:ascii="仿宋" w:eastAsia="仿宋" w:hAnsi="仿宋" w:cs="仿宋" w:hint="eastAsia"/>
          <w:sz w:val="28"/>
          <w:lang w:eastAsia="zh-CN"/>
        </w:rPr>
        <w:t>(二)、金属冶炼加工项目工艺技术设计方案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金属冶炼加工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金属冶炼加工项目将严格按照相关行业规范要求进行组织。通过有效控制产品质量，金属冶炼加工项目将致力于为顾客提供优质的金属冶炼加工项目产品和良好的服务。这体现了金属冶炼加工项目对于生产活动合规性和质量标准的高度重视，为金属冶炼加工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工艺技术方面，金属冶炼加工项目注重生态效益和清洁生产原则。金属冶炼加工项目建设将紧密结合地方特色经济发展，与社会经济发展规划和区域环境保护规划方案相协调一致。通过与当地区域自然生态系统的结合，金属冶炼加工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金属冶炼加工项目产品具有多样化的客户需求和个性化的特点。因此，金属冶炼加工项目产品规格品种多样，且单批生产数量较小。为满足这一特点，金属冶炼加工项目承办单位将建设先进的柔性制造生产线。通过广泛应用柔性制造技术，金属冶炼加工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金属冶炼加工项目采用的技术具有较高的技术含量和自动化水平，处于国内先进水平。这一技术选用不仅体现了对生产效率、质量和环境友好性的高标准要求，同时为金属冶炼加工项目的可持续发展奠定了坚实的基础。</w:t>
      </w:r>
    </w:p>
    <w:p>
      <w:pPr>
        <w:pStyle w:val="Heading2"/>
        <w:ind w:firstLine="560" w:firstLineChars="200"/>
        <w:rPr>
          <w:rFonts w:ascii="仿宋" w:eastAsia="仿宋" w:hAnsi="仿宋" w:cs="仿宋" w:hint="eastAsia"/>
          <w:sz w:val="28"/>
          <w:lang w:eastAsia="zh-CN"/>
        </w:rPr>
      </w:pPr>
      <w:bookmarkStart w:id="8" w:name="_Toc30810"/>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为确保金属冶炼加工项目的高效生产和技术实施，我们制定了一套精心设计的设备选型方案，以满足金属冶炼加工项目生产、质量和环保的要求。该方案的主要特点如下：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金属冶炼加工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针对金属冶炼加工项目产品的多样性和小批量生产的特点，我们将建设柔性制造生产线。通过在设备选型中考虑柔性制造技术，可以灵活应对不同产品规格和生产需求，实现生产线的高度灵活性和适应性。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27767"/>
      <w:r>
        <w:rPr>
          <w:rFonts w:ascii="仿宋" w:eastAsia="仿宋" w:hAnsi="仿宋" w:cs="仿宋" w:hint="eastAsia"/>
          <w:sz w:val="28"/>
          <w:lang w:eastAsia="zh-CN"/>
        </w:rPr>
        <w:t>三、金属冶炼加工项目选址可行性分析</w:t>
      </w:r>
      <w:bookmarkEnd w:id="9"/>
    </w:p>
    <w:p>
      <w:pPr>
        <w:pStyle w:val="Heading2"/>
        <w:rPr>
          <w:rFonts w:ascii="仿宋" w:eastAsia="仿宋" w:hAnsi="仿宋" w:cs="仿宋" w:hint="eastAsia"/>
          <w:lang w:eastAsia="zh-CN"/>
        </w:rPr>
      </w:pPr>
      <w:bookmarkStart w:id="10" w:name="_Toc7413"/>
      <w:r>
        <w:rPr>
          <w:rFonts w:ascii="仿宋" w:eastAsia="仿宋" w:hAnsi="仿宋" w:cs="仿宋" w:hint="eastAsia"/>
          <w:lang w:eastAsia="zh-CN"/>
        </w:rPr>
        <w:t>(一)、金属冶炼加工项目选址</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该金属冶炼加工项目选址位于XX省XX市XX区XXX街道</w:t>
      </w:r>
    </w:p>
    <w:p>
      <w:pPr>
        <w:pStyle w:val="Heading2"/>
        <w:ind w:firstLine="560" w:firstLineChars="200"/>
        <w:rPr>
          <w:rFonts w:ascii="仿宋" w:eastAsia="仿宋" w:hAnsi="仿宋" w:cs="仿宋" w:hint="eastAsia"/>
          <w:sz w:val="28"/>
          <w:lang w:eastAsia="zh-CN"/>
        </w:rPr>
      </w:pPr>
      <w:bookmarkStart w:id="11" w:name="_Toc16294"/>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金属冶炼加工项目的征地面积将根据金属冶炼加工项目的实际规模和需求进行精确规划。具体面积XXX平方米，旨在确保金属冶炼加工项目不仅能够满足当前的发展需求，还能够预留空间以适应未来的扩展。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净用地面积是在征地面积基础上去除不可利用面积后的实际可开发用地。具体面积XXX平方米，考虑到环保、交通、安全等多方面因素，以确保金属冶炼加工项目在整体利用效率上达到最优。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金属冶炼加工项目计划建设的建筑总规模具体面积XXX平方米。这一规模的确定综合考虑了金属冶炼加工项目的性质、规模，以及城市规划的相关要求，确保建筑布局与周边环境协调一致。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绿地率是金属冶炼加工项目用地中被规划为绿地的比例。具体面积XXX平方米，旨在通过合理规划绿地，改善金属冶炼加工项目周边环境，提升居民生活质量，并符合城市整体绿化规划。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容积率是用地上可以建设的建筑总体积与用地面积之比。具体面积XXX，通过合理的容积率规划，确保金属冶炼加工项目建筑规模与周边环境和谐共生。</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城市规划一致性： 确保金属冶炼加工项目选址与当地城市规划相一致，具体面积XXX平方米。通过与城市规划部门深入沟通，确保金属冶炼加工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金属冶炼加工项目选址符合当地产业政策，具体面积XXX平方米。这包括金属冶炼加工项目对当地经济的促进作用，以及对相关产业的带动效应，确保金属冶炼加工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用地总体要求必须符合环保和可持续发展的原则，具体面积XXX平方米。通过采用绿色建筑设计、节能减排等措施，确保金属冶炼加工项目在建设和运营过程中对环境的影响最小化，达到可持续发展的要求。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确保金属冶炼加工项目选址具备必要的公共设施配套，具体面积XXX平方米。这包括交通便利性、教育、医疗等基础设施，以提高居民生活品质，使得金属冶炼加工项目选址更具吸引力。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考虑用地总体要求对当地社会稳定性的影响，具体面积XXX平方米。通过深入了解当地社区反馈，确保金属冶炼加工项目的选址和建设过程对当地社会和谐稳定产生积极作用。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金属冶炼加工项目选址不仅符合法规和规划，还在实际操作中具有可行性。这一全面规划将为金属冶炼加工项目的成功实施提供坚实的基础，确保金属冶炼加工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27395"/>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金属冶炼加工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金属冶炼加工项目的设备规划和空间设计中，我们将采取灵活设备布局的措施。设备布局将根据实际需求进行灵活设计，避免不必要的浪费。通过合理规划设备摆放位置，我们将提高设备的利用率，减少设备间距，以确保金属冶炼加工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进一步，我们计划在金属冶炼加工项目内部引入共享设施的概念，例如共享会议室、办公区等。通过这种方式，我们可以减少对资源的重复建设，提高资源共享效率，从而减小金属冶炼加工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24274"/>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金属冶炼加工项目的总图布置中，我们将不同功能区域进行明确的规划，以最大程度满足金属冶炼加工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20773"/>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金属冶炼加工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金属冶炼加工项目对环境的影响是综合评价的重要因素之一。我们将详细考虑选址周边的自然环境、生态保护区、水源地等情况，确保金属冶炼加工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对选址的评价还需充分考虑当地政府的产业政策和法规。我们将详细了解金属冶炼加工项目所在地的相关政策，确保金属冶炼加工项目的规划和运营与当地法规相符，降低不必要的法律风险。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考虑到社会稳定性对企业运营的重要性，我们将评估选址地区的社会安全情况、劳工关系、社区反馈等方面，以确保金属冶炼加工项目的建设和运营不会受到社会稳定性的负面影响。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用地成本：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最后，我们将综合考虑用地成本，包括土地购置费用、土地开发成本等。通过对用地成本的详细评估，我们能够做出更为精确的经济效益分析，为金属冶炼加工项目的投资决策提供有力支持。</w:t>
      </w:r>
    </w:p>
    <w:p>
      <w:pPr>
        <w:pStyle w:val="Heading1"/>
        <w:ind w:firstLine="560" w:firstLineChars="200"/>
        <w:rPr>
          <w:rFonts w:ascii="仿宋" w:eastAsia="仿宋" w:hAnsi="仿宋" w:cs="仿宋" w:hint="eastAsia"/>
          <w:sz w:val="28"/>
          <w:lang w:eastAsia="zh-CN"/>
        </w:rPr>
      </w:pPr>
      <w:bookmarkStart w:id="15" w:name="_Toc17050"/>
      <w:r>
        <w:rPr>
          <w:rFonts w:ascii="仿宋" w:eastAsia="仿宋" w:hAnsi="仿宋" w:cs="仿宋" w:hint="eastAsia"/>
          <w:sz w:val="28"/>
          <w:lang w:eastAsia="zh-CN"/>
        </w:rPr>
        <w:t>四、金属冶炼加工项目可持续发展</w:t>
      </w:r>
      <w:bookmarkEnd w:id="15"/>
    </w:p>
    <w:p>
      <w:pPr>
        <w:pStyle w:val="Heading2"/>
        <w:rPr>
          <w:rFonts w:ascii="仿宋" w:eastAsia="仿宋" w:hAnsi="仿宋" w:cs="仿宋" w:hint="eastAsia"/>
          <w:lang w:eastAsia="zh-CN"/>
        </w:rPr>
      </w:pPr>
      <w:bookmarkStart w:id="16" w:name="_Toc16352"/>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金属冶炼加工项目中，金属冶炼加工项目团队着眼于未来，明确了可持续发展的战略方向。制定的具体可持续发展目标包括降低资源使用、采用环保技术、最大化社会效益等。这一步骤不仅有助于金属冶炼加工项目在环保和社会责任方面达到最高标准，也为未来提供了明确的指引，确保金属冶炼加工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可持续实践的融入金属冶炼加工项目管理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金属冶炼加工项目管理周期。从金属冶炼加工项目规划开始，金属冶炼加工项目团队就考虑了环境和社会的因素。在执行阶段，金属冶炼加工项目团队积极推动绿色技术的应用，优化资源利用。此外，关注员工的社会责任，通过培训和沟通活动提高员工对可持续发展的认知，使他们能够在日常工作中践行可持续实践。这些举措不仅为金属冶炼加工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7" w:name="_Toc4683"/>
      <w:r>
        <w:rPr>
          <w:rFonts w:ascii="仿宋" w:eastAsia="仿宋" w:hAnsi="仿宋" w:cs="仿宋" w:hint="eastAsia"/>
          <w:sz w:val="28"/>
          <w:lang w:eastAsia="zh-CN"/>
        </w:rPr>
        <w:t>(二)、环保与社会责任</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扎根于金属冶炼加工项目的可持续发展理念，我们深信环保与社会责任是金属冶炼加工项目成功的关键支柱。在金属冶炼加工项目的每一步，我们都致力于通过创新和实践，履行对环境和社会的坚定责任。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冶炼加工项目团队通过引入先进的环保技术、建立高效的废物处理系统以及推动能源节约措施，积极履行环保责任。定期的环保监测和评估确保金属冶炼加工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冶炼加工项目不仅致力于自身可持续发展，还注重对社会的回馈。通过支持社区金属冶炼加工项目、参与慈善事业、提供培训机会等方式，金属冶炼加工项目积极履行社会责任。与当地社区建立积极互动，关注员工的工作与生活平衡，以及员工的身心健康，是金属冶炼加工项目在社会责任层面的关键举措。这样的实践不仅增强了金属冶炼加工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8" w:name="_Toc16065"/>
      <w:r>
        <w:rPr>
          <w:rFonts w:ascii="仿宋" w:eastAsia="仿宋" w:hAnsi="仿宋" w:cs="仿宋" w:hint="eastAsia"/>
          <w:sz w:val="28"/>
          <w:lang w:eastAsia="zh-CN"/>
        </w:rPr>
        <w:t>五、金属冶炼加工项目建设背景及必要性分析</w:t>
      </w:r>
      <w:bookmarkEnd w:id="18"/>
    </w:p>
    <w:p>
      <w:pPr>
        <w:pStyle w:val="Heading2"/>
        <w:rPr>
          <w:rFonts w:ascii="仿宋" w:eastAsia="仿宋" w:hAnsi="仿宋" w:cs="仿宋" w:hint="eastAsia"/>
          <w:lang w:eastAsia="zh-CN"/>
        </w:rPr>
      </w:pPr>
      <w:bookmarkStart w:id="19" w:name="_Toc1772"/>
      <w:r>
        <w:rPr>
          <w:rFonts w:ascii="仿宋" w:eastAsia="仿宋" w:hAnsi="仿宋" w:cs="仿宋" w:hint="eastAsia"/>
          <w:lang w:eastAsia="zh-CN"/>
        </w:rPr>
        <w:t>(一)、金属冶炼加工项目背景分析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金属冶炼加工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金属冶炼加工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金属冶炼加工项目在这个潮流中的定位。同时，我们将关注行业内涌现的新兴机遇，以便金属冶炼加工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金属冶炼加工项目提供了强大的发展动力。我们将聚焦于行业内最新的技术发展趋势，包括但不限于人工智能、大数据分析、物联网等领域。通过深度的技术研究，我们将确保金属冶炼加工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金属冶炼加工项目发展的源泉。我们将投入更多的精力对市场需求进行深入剖析，超越表面的需求，深入挖掘潜在的市场痛点和机遇。通过对市场需求的细致了解，金属冶炼加工项目将更有针对性地设计解决方案，满足市场的多样化需求，从而更好地促进金属冶炼加工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https://d.book118.com/678116073024006034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金属冶炼加工项目规划设计纲要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143BF2"/>
    <w:rsid w:val="71143BF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7811607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2024-02-03T22:49:00Z</dcterms:created>
  <dcterms:modified xsi:type="dcterms:W3CDTF">2024-02-03T22:49:39Z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75B43D88B0FC43D080CEEB344DCC6153_11</vt:lpwstr>
  </property>
  <property fmtid="{D5CDD505-2E9C-101B-9397-08002B2CF9AE}" pid="3" name="KSOProductBuildVer">
    <vt:lpwstr>2052-12.1.0.16250</vt:lpwstr>
  </property>
</Properties>
</file>