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0" w:history="1">
        <w:r>
          <w:rPr>
            <w:rFonts w:ascii="仿宋" w:eastAsia="仿宋" w:hAnsi="仿宋" w:cs="仿宋" w:hint="eastAsia"/>
            <w:lang w:eastAsia="zh-CN"/>
          </w:rPr>
          <w:t>前言</w:t>
        </w:r>
        <w:r>
          <w:tab/>
        </w:r>
        <w:r>
          <w:fldChar w:fldCharType="begin"/>
        </w:r>
        <w:r>
          <w:instrText xml:space="preserve"> PAGEREF _Toc7850 \h </w:instrText>
        </w:r>
        <w:r>
          <w:fldChar w:fldCharType="separate"/>
        </w:r>
        <w:r>
          <w:t>3</w:t>
        </w:r>
        <w:r>
          <w:fldChar w:fldCharType="end"/>
        </w:r>
      </w:hyperlink>
    </w:p>
    <w:p>
      <w:pPr>
        <w:pStyle w:val="TOC1"/>
        <w:tabs>
          <w:tab w:val="right" w:leader="dot" w:pos="8306"/>
        </w:tabs>
      </w:pPr>
      <w:hyperlink w:anchor="_Toc24066" w:history="1">
        <w:r>
          <w:rPr>
            <w:rFonts w:ascii="仿宋" w:eastAsia="仿宋" w:hAnsi="仿宋" w:cs="仿宋" w:hint="eastAsia"/>
            <w:lang w:eastAsia="zh-CN"/>
          </w:rPr>
          <w:t>一、市场分析、调研</w:t>
        </w:r>
        <w:r>
          <w:tab/>
        </w:r>
        <w:r>
          <w:fldChar w:fldCharType="begin"/>
        </w:r>
        <w:r>
          <w:instrText xml:space="preserve"> PAGEREF _Toc24066 \h </w:instrText>
        </w:r>
        <w:r>
          <w:fldChar w:fldCharType="separate"/>
        </w:r>
        <w:r>
          <w:t>3</w:t>
        </w:r>
        <w:r>
          <w:fldChar w:fldCharType="end"/>
        </w:r>
      </w:hyperlink>
    </w:p>
    <w:p>
      <w:pPr>
        <w:pStyle w:val="TOC2"/>
        <w:tabs>
          <w:tab w:val="right" w:leader="dot" w:pos="8306"/>
        </w:tabs>
      </w:pPr>
      <w:hyperlink w:anchor="_Toc9485" w:history="1">
        <w:r>
          <w:rPr>
            <w:rFonts w:ascii="仿宋" w:eastAsia="仿宋" w:hAnsi="仿宋" w:cs="仿宋" w:hint="eastAsia"/>
            <w:lang w:eastAsia="zh-CN"/>
          </w:rPr>
          <w:t>(一)、冶金专用设备行业分析</w:t>
        </w:r>
        <w:r>
          <w:tab/>
        </w:r>
        <w:r>
          <w:fldChar w:fldCharType="begin"/>
        </w:r>
        <w:r>
          <w:instrText xml:space="preserve"> PAGEREF _Toc9485 \h </w:instrText>
        </w:r>
        <w:r>
          <w:fldChar w:fldCharType="separate"/>
        </w:r>
        <w:r>
          <w:t>3</w:t>
        </w:r>
        <w:r>
          <w:fldChar w:fldCharType="end"/>
        </w:r>
      </w:hyperlink>
    </w:p>
    <w:p>
      <w:pPr>
        <w:pStyle w:val="TOC2"/>
        <w:tabs>
          <w:tab w:val="right" w:leader="dot" w:pos="8306"/>
        </w:tabs>
      </w:pPr>
      <w:hyperlink w:anchor="_Toc12962" w:history="1">
        <w:r>
          <w:rPr>
            <w:rFonts w:ascii="仿宋" w:eastAsia="仿宋" w:hAnsi="仿宋" w:cs="仿宋" w:hint="eastAsia"/>
            <w:lang w:eastAsia="zh-CN"/>
          </w:rPr>
          <w:t>(二)、冶金专用设备市场分析预测</w:t>
        </w:r>
        <w:r>
          <w:tab/>
        </w:r>
        <w:r>
          <w:fldChar w:fldCharType="begin"/>
        </w:r>
        <w:r>
          <w:instrText xml:space="preserve"> PAGEREF _Toc12962 \h </w:instrText>
        </w:r>
        <w:r>
          <w:fldChar w:fldCharType="separate"/>
        </w:r>
        <w:r>
          <w:t>4</w:t>
        </w:r>
        <w:r>
          <w:fldChar w:fldCharType="end"/>
        </w:r>
      </w:hyperlink>
    </w:p>
    <w:p>
      <w:pPr>
        <w:pStyle w:val="TOC1"/>
        <w:tabs>
          <w:tab w:val="right" w:leader="dot" w:pos="8306"/>
        </w:tabs>
      </w:pPr>
      <w:hyperlink w:anchor="_Toc19445" w:history="1">
        <w:r>
          <w:rPr>
            <w:rFonts w:ascii="仿宋" w:eastAsia="仿宋" w:hAnsi="仿宋" w:cs="仿宋" w:hint="eastAsia"/>
            <w:lang w:eastAsia="zh-CN"/>
          </w:rPr>
          <w:t>二、冶金专用设备项目文档管理</w:t>
        </w:r>
        <w:r>
          <w:tab/>
        </w:r>
        <w:r>
          <w:fldChar w:fldCharType="begin"/>
        </w:r>
        <w:r>
          <w:instrText xml:space="preserve"> PAGEREF _Toc19445 \h </w:instrText>
        </w:r>
        <w:r>
          <w:fldChar w:fldCharType="separate"/>
        </w:r>
        <w:r>
          <w:t>5</w:t>
        </w:r>
        <w:r>
          <w:fldChar w:fldCharType="end"/>
        </w:r>
      </w:hyperlink>
    </w:p>
    <w:p>
      <w:pPr>
        <w:pStyle w:val="TOC2"/>
        <w:tabs>
          <w:tab w:val="right" w:leader="dot" w:pos="8306"/>
        </w:tabs>
      </w:pPr>
      <w:hyperlink w:anchor="_Toc15158" w:history="1">
        <w:r>
          <w:rPr>
            <w:rFonts w:ascii="仿宋" w:eastAsia="仿宋" w:hAnsi="仿宋" w:cs="仿宋" w:hint="eastAsia"/>
            <w:lang w:eastAsia="zh-CN"/>
          </w:rPr>
          <w:t>(一)、文档编制与审查</w:t>
        </w:r>
        <w:r>
          <w:tab/>
        </w:r>
        <w:r>
          <w:fldChar w:fldCharType="begin"/>
        </w:r>
        <w:r>
          <w:instrText xml:space="preserve"> PAGEREF _Toc15158 \h </w:instrText>
        </w:r>
        <w:r>
          <w:fldChar w:fldCharType="separate"/>
        </w:r>
        <w:r>
          <w:t>5</w:t>
        </w:r>
        <w:r>
          <w:fldChar w:fldCharType="end"/>
        </w:r>
      </w:hyperlink>
    </w:p>
    <w:p>
      <w:pPr>
        <w:pStyle w:val="TOC2"/>
        <w:tabs>
          <w:tab w:val="right" w:leader="dot" w:pos="8306"/>
        </w:tabs>
      </w:pPr>
      <w:hyperlink w:anchor="_Toc30578" w:history="1">
        <w:r>
          <w:rPr>
            <w:rFonts w:ascii="仿宋" w:eastAsia="仿宋" w:hAnsi="仿宋" w:cs="仿宋" w:hint="eastAsia"/>
            <w:lang w:eastAsia="zh-CN"/>
          </w:rPr>
          <w:t>(二)、文档发布与分发</w:t>
        </w:r>
        <w:r>
          <w:tab/>
        </w:r>
        <w:r>
          <w:fldChar w:fldCharType="begin"/>
        </w:r>
        <w:r>
          <w:instrText xml:space="preserve"> PAGEREF _Toc30578 \h </w:instrText>
        </w:r>
        <w:r>
          <w:fldChar w:fldCharType="separate"/>
        </w:r>
        <w:r>
          <w:t>6</w:t>
        </w:r>
        <w:r>
          <w:fldChar w:fldCharType="end"/>
        </w:r>
      </w:hyperlink>
    </w:p>
    <w:p>
      <w:pPr>
        <w:pStyle w:val="TOC2"/>
        <w:tabs>
          <w:tab w:val="right" w:leader="dot" w:pos="8306"/>
        </w:tabs>
      </w:pPr>
      <w:hyperlink w:anchor="_Toc12724" w:history="1">
        <w:r>
          <w:rPr>
            <w:rFonts w:ascii="仿宋" w:eastAsia="仿宋" w:hAnsi="仿宋" w:cs="仿宋" w:hint="eastAsia"/>
            <w:lang w:eastAsia="zh-CN"/>
          </w:rPr>
          <w:t>(三)、文档存档与归档</w:t>
        </w:r>
        <w:r>
          <w:tab/>
        </w:r>
        <w:r>
          <w:fldChar w:fldCharType="begin"/>
        </w:r>
        <w:r>
          <w:instrText xml:space="preserve"> PAGEREF _Toc12724 \h </w:instrText>
        </w:r>
        <w:r>
          <w:fldChar w:fldCharType="separate"/>
        </w:r>
        <w:r>
          <w:t>7</w:t>
        </w:r>
        <w:r>
          <w:fldChar w:fldCharType="end"/>
        </w:r>
      </w:hyperlink>
    </w:p>
    <w:p>
      <w:pPr>
        <w:pStyle w:val="TOC1"/>
        <w:tabs>
          <w:tab w:val="right" w:leader="dot" w:pos="8306"/>
        </w:tabs>
      </w:pPr>
      <w:hyperlink w:anchor="_Toc20286" w:history="1">
        <w:r>
          <w:rPr>
            <w:rFonts w:ascii="仿宋" w:eastAsia="仿宋" w:hAnsi="仿宋" w:cs="仿宋" w:hint="eastAsia"/>
            <w:lang w:eastAsia="zh-CN"/>
          </w:rPr>
          <w:t>三、产品规划分析</w:t>
        </w:r>
        <w:r>
          <w:tab/>
        </w:r>
        <w:r>
          <w:fldChar w:fldCharType="begin"/>
        </w:r>
        <w:r>
          <w:instrText xml:space="preserve"> PAGEREF _Toc20286 \h </w:instrText>
        </w:r>
        <w:r>
          <w:fldChar w:fldCharType="separate"/>
        </w:r>
        <w:r>
          <w:t>8</w:t>
        </w:r>
        <w:r>
          <w:fldChar w:fldCharType="end"/>
        </w:r>
      </w:hyperlink>
    </w:p>
    <w:p>
      <w:pPr>
        <w:pStyle w:val="TOC2"/>
        <w:tabs>
          <w:tab w:val="right" w:leader="dot" w:pos="8306"/>
        </w:tabs>
      </w:pPr>
      <w:hyperlink w:anchor="_Toc1562" w:history="1">
        <w:r>
          <w:rPr>
            <w:rFonts w:ascii="仿宋" w:eastAsia="仿宋" w:hAnsi="仿宋" w:cs="仿宋" w:hint="eastAsia"/>
            <w:lang w:eastAsia="zh-CN"/>
          </w:rPr>
          <w:t>(一)、产品规划</w:t>
        </w:r>
        <w:r>
          <w:tab/>
        </w:r>
        <w:r>
          <w:fldChar w:fldCharType="begin"/>
        </w:r>
        <w:r>
          <w:instrText xml:space="preserve"> PAGEREF _Toc1562 \h </w:instrText>
        </w:r>
        <w:r>
          <w:fldChar w:fldCharType="separate"/>
        </w:r>
        <w:r>
          <w:t>8</w:t>
        </w:r>
        <w:r>
          <w:fldChar w:fldCharType="end"/>
        </w:r>
      </w:hyperlink>
    </w:p>
    <w:p>
      <w:pPr>
        <w:pStyle w:val="TOC2"/>
        <w:tabs>
          <w:tab w:val="right" w:leader="dot" w:pos="8306"/>
        </w:tabs>
      </w:pPr>
      <w:hyperlink w:anchor="_Toc5581" w:history="1">
        <w:r>
          <w:rPr>
            <w:rFonts w:ascii="仿宋" w:eastAsia="仿宋" w:hAnsi="仿宋" w:cs="仿宋" w:hint="eastAsia"/>
            <w:lang w:eastAsia="zh-CN"/>
          </w:rPr>
          <w:t>(二)、建设规模</w:t>
        </w:r>
        <w:r>
          <w:tab/>
        </w:r>
        <w:r>
          <w:fldChar w:fldCharType="begin"/>
        </w:r>
        <w:r>
          <w:instrText xml:space="preserve"> PAGEREF _Toc5581 \h </w:instrText>
        </w:r>
        <w:r>
          <w:fldChar w:fldCharType="separate"/>
        </w:r>
        <w:r>
          <w:t>9</w:t>
        </w:r>
        <w:r>
          <w:fldChar w:fldCharType="end"/>
        </w:r>
      </w:hyperlink>
    </w:p>
    <w:p>
      <w:pPr>
        <w:pStyle w:val="TOC1"/>
        <w:tabs>
          <w:tab w:val="right" w:leader="dot" w:pos="8306"/>
        </w:tabs>
      </w:pPr>
      <w:hyperlink w:anchor="_Toc25044" w:history="1">
        <w:r>
          <w:rPr>
            <w:rFonts w:ascii="仿宋" w:eastAsia="仿宋" w:hAnsi="仿宋" w:cs="仿宋" w:hint="eastAsia"/>
            <w:lang w:eastAsia="zh-CN"/>
          </w:rPr>
          <w:t>四、冶金专用设备项目建设单位说明</w:t>
        </w:r>
        <w:r>
          <w:tab/>
        </w:r>
        <w:r>
          <w:fldChar w:fldCharType="begin"/>
        </w:r>
        <w:r>
          <w:instrText xml:space="preserve"> PAGEREF _Toc25044 \h </w:instrText>
        </w:r>
        <w:r>
          <w:fldChar w:fldCharType="separate"/>
        </w:r>
        <w:r>
          <w:t>10</w:t>
        </w:r>
        <w:r>
          <w:fldChar w:fldCharType="end"/>
        </w:r>
      </w:hyperlink>
    </w:p>
    <w:p>
      <w:pPr>
        <w:pStyle w:val="TOC2"/>
        <w:tabs>
          <w:tab w:val="right" w:leader="dot" w:pos="8306"/>
        </w:tabs>
      </w:pPr>
      <w:hyperlink w:anchor="_Toc1164" w:history="1">
        <w:r>
          <w:rPr>
            <w:rFonts w:ascii="仿宋" w:eastAsia="仿宋" w:hAnsi="仿宋" w:cs="仿宋" w:hint="eastAsia"/>
            <w:lang w:eastAsia="zh-CN"/>
          </w:rPr>
          <w:t>(一)、冶金专用设备项目承办单位基本情况</w:t>
        </w:r>
        <w:r>
          <w:tab/>
        </w:r>
        <w:r>
          <w:fldChar w:fldCharType="begin"/>
        </w:r>
        <w:r>
          <w:instrText xml:space="preserve"> PAGEREF _Toc1164 \h </w:instrText>
        </w:r>
        <w:r>
          <w:fldChar w:fldCharType="separate"/>
        </w:r>
        <w:r>
          <w:t>10</w:t>
        </w:r>
        <w:r>
          <w:fldChar w:fldCharType="end"/>
        </w:r>
      </w:hyperlink>
    </w:p>
    <w:p>
      <w:pPr>
        <w:pStyle w:val="TOC2"/>
        <w:tabs>
          <w:tab w:val="right" w:leader="dot" w:pos="8306"/>
        </w:tabs>
      </w:pPr>
      <w:hyperlink w:anchor="_Toc24424" w:history="1">
        <w:r>
          <w:rPr>
            <w:rFonts w:ascii="仿宋" w:eastAsia="仿宋" w:hAnsi="仿宋" w:cs="仿宋" w:hint="eastAsia"/>
            <w:lang w:eastAsia="zh-CN"/>
          </w:rPr>
          <w:t>(二)、公司经济效益分析</w:t>
        </w:r>
        <w:r>
          <w:tab/>
        </w:r>
        <w:r>
          <w:fldChar w:fldCharType="begin"/>
        </w:r>
        <w:r>
          <w:instrText xml:space="preserve"> PAGEREF _Toc24424 \h </w:instrText>
        </w:r>
        <w:r>
          <w:fldChar w:fldCharType="separate"/>
        </w:r>
        <w:r>
          <w:t>11</w:t>
        </w:r>
        <w:r>
          <w:fldChar w:fldCharType="end"/>
        </w:r>
      </w:hyperlink>
    </w:p>
    <w:p>
      <w:pPr>
        <w:pStyle w:val="TOC1"/>
        <w:tabs>
          <w:tab w:val="right" w:leader="dot" w:pos="8306"/>
        </w:tabs>
      </w:pPr>
      <w:hyperlink w:anchor="_Toc16253" w:history="1">
        <w:r>
          <w:rPr>
            <w:rFonts w:ascii="仿宋" w:eastAsia="仿宋" w:hAnsi="仿宋" w:cs="仿宋" w:hint="eastAsia"/>
            <w:lang w:eastAsia="zh-CN"/>
          </w:rPr>
          <w:t>五、冶金专用设备项目选址可行性分析</w:t>
        </w:r>
        <w:r>
          <w:tab/>
        </w:r>
        <w:r>
          <w:fldChar w:fldCharType="begin"/>
        </w:r>
        <w:r>
          <w:instrText xml:space="preserve"> PAGEREF _Toc16253 \h </w:instrText>
        </w:r>
        <w:r>
          <w:fldChar w:fldCharType="separate"/>
        </w:r>
        <w:r>
          <w:t>12</w:t>
        </w:r>
        <w:r>
          <w:fldChar w:fldCharType="end"/>
        </w:r>
      </w:hyperlink>
    </w:p>
    <w:p>
      <w:pPr>
        <w:pStyle w:val="TOC2"/>
        <w:tabs>
          <w:tab w:val="right" w:leader="dot" w:pos="8306"/>
        </w:tabs>
      </w:pPr>
      <w:hyperlink w:anchor="_Toc24630" w:history="1">
        <w:r>
          <w:rPr>
            <w:rFonts w:ascii="仿宋" w:eastAsia="仿宋" w:hAnsi="仿宋" w:cs="仿宋" w:hint="eastAsia"/>
            <w:lang w:eastAsia="zh-CN"/>
          </w:rPr>
          <w:t>(一)、冶金专用设备项目选址</w:t>
        </w:r>
        <w:r>
          <w:tab/>
        </w:r>
        <w:r>
          <w:fldChar w:fldCharType="begin"/>
        </w:r>
        <w:r>
          <w:instrText xml:space="preserve"> PAGEREF _Toc24630 \h </w:instrText>
        </w:r>
        <w:r>
          <w:fldChar w:fldCharType="separate"/>
        </w:r>
        <w:r>
          <w:t>12</w:t>
        </w:r>
        <w:r>
          <w:fldChar w:fldCharType="end"/>
        </w:r>
      </w:hyperlink>
    </w:p>
    <w:p>
      <w:pPr>
        <w:pStyle w:val="TOC2"/>
        <w:tabs>
          <w:tab w:val="right" w:leader="dot" w:pos="8306"/>
        </w:tabs>
      </w:pPr>
      <w:hyperlink w:anchor="_Toc16978" w:history="1">
        <w:r>
          <w:rPr>
            <w:rFonts w:ascii="仿宋" w:eastAsia="仿宋" w:hAnsi="仿宋" w:cs="仿宋" w:hint="eastAsia"/>
            <w:lang w:eastAsia="zh-CN"/>
          </w:rPr>
          <w:t>(二)、用地控制指标</w:t>
        </w:r>
        <w:r>
          <w:tab/>
        </w:r>
        <w:r>
          <w:fldChar w:fldCharType="begin"/>
        </w:r>
        <w:r>
          <w:instrText xml:space="preserve"> PAGEREF _Toc16978 \h </w:instrText>
        </w:r>
        <w:r>
          <w:fldChar w:fldCharType="separate"/>
        </w:r>
        <w:r>
          <w:t>12</w:t>
        </w:r>
        <w:r>
          <w:fldChar w:fldCharType="end"/>
        </w:r>
      </w:hyperlink>
    </w:p>
    <w:p>
      <w:pPr>
        <w:pStyle w:val="TOC2"/>
        <w:tabs>
          <w:tab w:val="right" w:leader="dot" w:pos="8306"/>
        </w:tabs>
      </w:pPr>
      <w:hyperlink w:anchor="_Toc31127" w:history="1">
        <w:r>
          <w:rPr>
            <w:rFonts w:ascii="仿宋" w:eastAsia="仿宋" w:hAnsi="仿宋" w:cs="仿宋" w:hint="eastAsia"/>
            <w:lang w:eastAsia="zh-CN"/>
          </w:rPr>
          <w:t>(三)、节约用地措施</w:t>
        </w:r>
        <w:r>
          <w:tab/>
        </w:r>
        <w:r>
          <w:fldChar w:fldCharType="begin"/>
        </w:r>
        <w:r>
          <w:instrText xml:space="preserve"> PAGEREF _Toc31127 \h </w:instrText>
        </w:r>
        <w:r>
          <w:fldChar w:fldCharType="separate"/>
        </w:r>
        <w:r>
          <w:t>14</w:t>
        </w:r>
        <w:r>
          <w:fldChar w:fldCharType="end"/>
        </w:r>
      </w:hyperlink>
    </w:p>
    <w:p>
      <w:pPr>
        <w:pStyle w:val="TOC2"/>
        <w:tabs>
          <w:tab w:val="right" w:leader="dot" w:pos="8306"/>
        </w:tabs>
      </w:pPr>
      <w:hyperlink w:anchor="_Toc31663" w:history="1">
        <w:r>
          <w:rPr>
            <w:rFonts w:ascii="仿宋" w:eastAsia="仿宋" w:hAnsi="仿宋" w:cs="仿宋" w:hint="eastAsia"/>
            <w:lang w:eastAsia="zh-CN"/>
          </w:rPr>
          <w:t>(四)、总图布置方案</w:t>
        </w:r>
        <w:r>
          <w:tab/>
        </w:r>
        <w:r>
          <w:fldChar w:fldCharType="begin"/>
        </w:r>
        <w:r>
          <w:instrText xml:space="preserve"> PAGEREF _Toc31663 \h </w:instrText>
        </w:r>
        <w:r>
          <w:fldChar w:fldCharType="separate"/>
        </w:r>
        <w:r>
          <w:t>15</w:t>
        </w:r>
        <w:r>
          <w:fldChar w:fldCharType="end"/>
        </w:r>
      </w:hyperlink>
    </w:p>
    <w:p>
      <w:pPr>
        <w:pStyle w:val="TOC2"/>
        <w:tabs>
          <w:tab w:val="right" w:leader="dot" w:pos="8306"/>
        </w:tabs>
      </w:pPr>
      <w:hyperlink w:anchor="_Toc31651" w:history="1">
        <w:r>
          <w:rPr>
            <w:rFonts w:ascii="仿宋" w:eastAsia="仿宋" w:hAnsi="仿宋" w:cs="仿宋" w:hint="eastAsia"/>
            <w:lang w:eastAsia="zh-CN"/>
          </w:rPr>
          <w:t>(五)、选址综合评价</w:t>
        </w:r>
        <w:r>
          <w:tab/>
        </w:r>
        <w:r>
          <w:fldChar w:fldCharType="begin"/>
        </w:r>
        <w:r>
          <w:instrText xml:space="preserve"> PAGEREF _Toc31651 \h </w:instrText>
        </w:r>
        <w:r>
          <w:fldChar w:fldCharType="separate"/>
        </w:r>
        <w:r>
          <w:t>16</w:t>
        </w:r>
        <w:r>
          <w:fldChar w:fldCharType="end"/>
        </w:r>
      </w:hyperlink>
    </w:p>
    <w:p>
      <w:pPr>
        <w:pStyle w:val="TOC1"/>
        <w:tabs>
          <w:tab w:val="right" w:leader="dot" w:pos="8306"/>
        </w:tabs>
      </w:pPr>
      <w:hyperlink w:anchor="_Toc12099" w:history="1">
        <w:r>
          <w:rPr>
            <w:rFonts w:ascii="仿宋" w:eastAsia="仿宋" w:hAnsi="仿宋" w:cs="仿宋" w:hint="eastAsia"/>
            <w:lang w:eastAsia="zh-CN"/>
          </w:rPr>
          <w:t>六、冶金专用设备项目土建工程</w:t>
        </w:r>
        <w:r>
          <w:tab/>
        </w:r>
        <w:r>
          <w:fldChar w:fldCharType="begin"/>
        </w:r>
        <w:r>
          <w:instrText xml:space="preserve"> PAGEREF _Toc12099 \h </w:instrText>
        </w:r>
        <w:r>
          <w:fldChar w:fldCharType="separate"/>
        </w:r>
        <w:r>
          <w:t>17</w:t>
        </w:r>
        <w:r>
          <w:fldChar w:fldCharType="end"/>
        </w:r>
      </w:hyperlink>
    </w:p>
    <w:p>
      <w:pPr>
        <w:pStyle w:val="TOC2"/>
        <w:tabs>
          <w:tab w:val="right" w:leader="dot" w:pos="8306"/>
        </w:tabs>
      </w:pPr>
      <w:hyperlink w:anchor="_Toc26460" w:history="1">
        <w:r>
          <w:rPr>
            <w:rFonts w:ascii="仿宋" w:eastAsia="仿宋" w:hAnsi="仿宋" w:cs="仿宋" w:hint="eastAsia"/>
            <w:lang w:eastAsia="zh-CN"/>
          </w:rPr>
          <w:t>(一)、建筑工程设计原则</w:t>
        </w:r>
        <w:r>
          <w:tab/>
        </w:r>
        <w:r>
          <w:fldChar w:fldCharType="begin"/>
        </w:r>
        <w:r>
          <w:instrText xml:space="preserve"> PAGEREF _Toc26460 \h </w:instrText>
        </w:r>
        <w:r>
          <w:fldChar w:fldCharType="separate"/>
        </w:r>
        <w:r>
          <w:t>17</w:t>
        </w:r>
        <w:r>
          <w:fldChar w:fldCharType="end"/>
        </w:r>
      </w:hyperlink>
    </w:p>
    <w:p>
      <w:pPr>
        <w:pStyle w:val="TOC2"/>
        <w:tabs>
          <w:tab w:val="right" w:leader="dot" w:pos="8306"/>
        </w:tabs>
      </w:pPr>
      <w:hyperlink w:anchor="_Toc15826" w:history="1">
        <w:r>
          <w:rPr>
            <w:rFonts w:ascii="仿宋" w:eastAsia="仿宋" w:hAnsi="仿宋" w:cs="仿宋" w:hint="eastAsia"/>
            <w:lang w:eastAsia="zh-CN"/>
          </w:rPr>
          <w:t>(二)、土建工程设计年限及安全等级</w:t>
        </w:r>
        <w:r>
          <w:tab/>
        </w:r>
        <w:r>
          <w:fldChar w:fldCharType="begin"/>
        </w:r>
        <w:r>
          <w:instrText xml:space="preserve"> PAGEREF _Toc15826 \h </w:instrText>
        </w:r>
        <w:r>
          <w:fldChar w:fldCharType="separate"/>
        </w:r>
        <w:r>
          <w:t>18</w:t>
        </w:r>
        <w:r>
          <w:fldChar w:fldCharType="end"/>
        </w:r>
      </w:hyperlink>
    </w:p>
    <w:p>
      <w:pPr>
        <w:pStyle w:val="TOC2"/>
        <w:tabs>
          <w:tab w:val="right" w:leader="dot" w:pos="8306"/>
        </w:tabs>
      </w:pPr>
      <w:hyperlink w:anchor="_Toc5917" w:history="1">
        <w:r>
          <w:rPr>
            <w:rFonts w:ascii="仿宋" w:eastAsia="仿宋" w:hAnsi="仿宋" w:cs="仿宋" w:hint="eastAsia"/>
            <w:lang w:eastAsia="zh-CN"/>
          </w:rPr>
          <w:t>(三)、建筑工程设计总体要求</w:t>
        </w:r>
        <w:r>
          <w:tab/>
        </w:r>
        <w:r>
          <w:fldChar w:fldCharType="begin"/>
        </w:r>
        <w:r>
          <w:instrText xml:space="preserve"> PAGEREF _Toc5917 \h </w:instrText>
        </w:r>
        <w:r>
          <w:fldChar w:fldCharType="separate"/>
        </w:r>
        <w:r>
          <w:t>19</w:t>
        </w:r>
        <w:r>
          <w:fldChar w:fldCharType="end"/>
        </w:r>
      </w:hyperlink>
    </w:p>
    <w:p>
      <w:pPr>
        <w:pStyle w:val="TOC2"/>
        <w:tabs>
          <w:tab w:val="right" w:leader="dot" w:pos="8306"/>
        </w:tabs>
      </w:pPr>
      <w:hyperlink w:anchor="_Toc10855" w:history="1">
        <w:r>
          <w:rPr>
            <w:rFonts w:ascii="仿宋" w:eastAsia="仿宋" w:hAnsi="仿宋" w:cs="仿宋" w:hint="eastAsia"/>
            <w:lang w:eastAsia="zh-CN"/>
          </w:rPr>
          <w:t>(四)、土建工程建设指标</w:t>
        </w:r>
        <w:r>
          <w:tab/>
        </w:r>
        <w:r>
          <w:fldChar w:fldCharType="begin"/>
        </w:r>
        <w:r>
          <w:instrText xml:space="preserve"> PAGEREF _Toc10855 \h </w:instrText>
        </w:r>
        <w:r>
          <w:fldChar w:fldCharType="separate"/>
        </w:r>
        <w:r>
          <w:t>20</w:t>
        </w:r>
        <w:r>
          <w:fldChar w:fldCharType="end"/>
        </w:r>
      </w:hyperlink>
    </w:p>
    <w:p>
      <w:pPr>
        <w:pStyle w:val="TOC1"/>
        <w:tabs>
          <w:tab w:val="right" w:leader="dot" w:pos="8306"/>
        </w:tabs>
      </w:pPr>
      <w:hyperlink w:anchor="_Toc13170" w:history="1">
        <w:r>
          <w:rPr>
            <w:rFonts w:ascii="仿宋" w:eastAsia="仿宋" w:hAnsi="仿宋" w:cs="仿宋" w:hint="eastAsia"/>
            <w:lang w:eastAsia="zh-CN"/>
          </w:rPr>
          <w:t>七、冶金专用设备项目计划安排</w:t>
        </w:r>
        <w:r>
          <w:tab/>
        </w:r>
        <w:r>
          <w:fldChar w:fldCharType="begin"/>
        </w:r>
        <w:r>
          <w:instrText xml:space="preserve"> PAGEREF _Toc13170 \h </w:instrText>
        </w:r>
        <w:r>
          <w:fldChar w:fldCharType="separate"/>
        </w:r>
        <w:r>
          <w:t>20</w:t>
        </w:r>
        <w:r>
          <w:fldChar w:fldCharType="end"/>
        </w:r>
      </w:hyperlink>
    </w:p>
    <w:p>
      <w:pPr>
        <w:pStyle w:val="TOC2"/>
        <w:tabs>
          <w:tab w:val="right" w:leader="dot" w:pos="8306"/>
        </w:tabs>
      </w:pPr>
      <w:hyperlink w:anchor="_Toc11851" w:history="1">
        <w:r>
          <w:rPr>
            <w:rFonts w:ascii="仿宋" w:eastAsia="仿宋" w:hAnsi="仿宋" w:cs="仿宋" w:hint="eastAsia"/>
            <w:lang w:eastAsia="zh-CN"/>
          </w:rPr>
          <w:t>(一)、建设周期</w:t>
        </w:r>
        <w:r>
          <w:tab/>
        </w:r>
        <w:r>
          <w:fldChar w:fldCharType="begin"/>
        </w:r>
        <w:r>
          <w:instrText xml:space="preserve"> PAGEREF _Toc11851 \h </w:instrText>
        </w:r>
        <w:r>
          <w:fldChar w:fldCharType="separate"/>
        </w:r>
        <w:r>
          <w:t>20</w:t>
        </w:r>
        <w:r>
          <w:fldChar w:fldCharType="end"/>
        </w:r>
      </w:hyperlink>
    </w:p>
    <w:p>
      <w:pPr>
        <w:pStyle w:val="TOC2"/>
        <w:tabs>
          <w:tab w:val="right" w:leader="dot" w:pos="8306"/>
        </w:tabs>
      </w:pPr>
      <w:hyperlink w:anchor="_Toc8134" w:history="1">
        <w:r>
          <w:rPr>
            <w:rFonts w:ascii="仿宋" w:eastAsia="仿宋" w:hAnsi="仿宋" w:cs="仿宋" w:hint="eastAsia"/>
            <w:lang w:eastAsia="zh-CN"/>
          </w:rPr>
          <w:t>(二)、建设进度</w:t>
        </w:r>
        <w:r>
          <w:tab/>
        </w:r>
        <w:r>
          <w:fldChar w:fldCharType="begin"/>
        </w:r>
        <w:r>
          <w:instrText xml:space="preserve"> PAGEREF _Toc8134 \h </w:instrText>
        </w:r>
        <w:r>
          <w:fldChar w:fldCharType="separate"/>
        </w:r>
        <w:r>
          <w:t>21</w:t>
        </w:r>
        <w:r>
          <w:fldChar w:fldCharType="end"/>
        </w:r>
      </w:hyperlink>
    </w:p>
    <w:p>
      <w:pPr>
        <w:pStyle w:val="TOC2"/>
        <w:tabs>
          <w:tab w:val="right" w:leader="dot" w:pos="8306"/>
        </w:tabs>
      </w:pPr>
      <w:hyperlink w:anchor="_Toc31087" w:history="1">
        <w:r>
          <w:rPr>
            <w:rFonts w:ascii="仿宋" w:eastAsia="仿宋" w:hAnsi="仿宋" w:cs="仿宋" w:hint="eastAsia"/>
            <w:lang w:eastAsia="zh-CN"/>
          </w:rPr>
          <w:t>(三)、进度安排注意事项</w:t>
        </w:r>
        <w:r>
          <w:tab/>
        </w:r>
        <w:r>
          <w:fldChar w:fldCharType="begin"/>
        </w:r>
        <w:r>
          <w:instrText xml:space="preserve"> PAGEREF _Toc31087 \h </w:instrText>
        </w:r>
        <w:r>
          <w:fldChar w:fldCharType="separate"/>
        </w:r>
        <w:r>
          <w:t>22</w:t>
        </w:r>
        <w:r>
          <w:fldChar w:fldCharType="end"/>
        </w:r>
      </w:hyperlink>
    </w:p>
    <w:p>
      <w:pPr>
        <w:pStyle w:val="TOC2"/>
        <w:tabs>
          <w:tab w:val="right" w:leader="dot" w:pos="8306"/>
        </w:tabs>
      </w:pPr>
      <w:hyperlink w:anchor="_Toc9623" w:history="1">
        <w:r>
          <w:rPr>
            <w:rFonts w:ascii="仿宋" w:eastAsia="仿宋" w:hAnsi="仿宋" w:cs="仿宋" w:hint="eastAsia"/>
            <w:lang w:eastAsia="zh-CN"/>
          </w:rPr>
          <w:t>(四)、人力资源配置</w:t>
        </w:r>
        <w:r>
          <w:tab/>
        </w:r>
        <w:r>
          <w:fldChar w:fldCharType="begin"/>
        </w:r>
        <w:r>
          <w:instrText xml:space="preserve"> PAGEREF _Toc9623 \h </w:instrText>
        </w:r>
        <w:r>
          <w:fldChar w:fldCharType="separate"/>
        </w:r>
        <w:r>
          <w:t>24</w:t>
        </w:r>
        <w:r>
          <w:fldChar w:fldCharType="end"/>
        </w:r>
      </w:hyperlink>
    </w:p>
    <w:p>
      <w:pPr>
        <w:pStyle w:val="TOC1"/>
        <w:tabs>
          <w:tab w:val="right" w:leader="dot" w:pos="8306"/>
        </w:tabs>
      </w:pPr>
      <w:hyperlink w:anchor="_Toc27498" w:history="1">
        <w:r>
          <w:rPr>
            <w:rFonts w:ascii="仿宋" w:eastAsia="仿宋" w:hAnsi="仿宋" w:cs="仿宋" w:hint="eastAsia"/>
            <w:lang w:eastAsia="zh-CN"/>
          </w:rPr>
          <w:t>八、冶金专用设备项目经营效益</w:t>
        </w:r>
        <w:r>
          <w:tab/>
        </w:r>
        <w:r>
          <w:fldChar w:fldCharType="begin"/>
        </w:r>
        <w:r>
          <w:instrText xml:space="preserve"> PAGEREF _Toc27498 \h </w:instrText>
        </w:r>
        <w:r>
          <w:fldChar w:fldCharType="separate"/>
        </w:r>
        <w:r>
          <w:t>25</w:t>
        </w:r>
        <w:r>
          <w:fldChar w:fldCharType="end"/>
        </w:r>
      </w:hyperlink>
    </w:p>
    <w:p>
      <w:pPr>
        <w:pStyle w:val="TOC2"/>
        <w:tabs>
          <w:tab w:val="right" w:leader="dot" w:pos="8306"/>
        </w:tabs>
      </w:pPr>
      <w:hyperlink w:anchor="_Toc6654" w:history="1">
        <w:r>
          <w:rPr>
            <w:rFonts w:ascii="仿宋" w:eastAsia="仿宋" w:hAnsi="仿宋" w:cs="仿宋" w:hint="eastAsia"/>
            <w:lang w:eastAsia="zh-CN"/>
          </w:rPr>
          <w:t>(一)、经济评价财务测算</w:t>
        </w:r>
        <w:r>
          <w:tab/>
        </w:r>
        <w:r>
          <w:fldChar w:fldCharType="begin"/>
        </w:r>
        <w:r>
          <w:instrText xml:space="preserve"> PAGEREF _Toc6654 \h </w:instrText>
        </w:r>
        <w:r>
          <w:fldChar w:fldCharType="separate"/>
        </w:r>
        <w:r>
          <w:t>25</w:t>
        </w:r>
        <w:r>
          <w:fldChar w:fldCharType="end"/>
        </w:r>
      </w:hyperlink>
    </w:p>
    <w:p>
      <w:pPr>
        <w:pStyle w:val="TOC2"/>
        <w:tabs>
          <w:tab w:val="right" w:leader="dot" w:pos="8306"/>
        </w:tabs>
      </w:pPr>
      <w:hyperlink w:anchor="_Toc12614" w:history="1">
        <w:r>
          <w:rPr>
            <w:rFonts w:ascii="仿宋" w:eastAsia="仿宋" w:hAnsi="仿宋" w:cs="仿宋" w:hint="eastAsia"/>
            <w:lang w:eastAsia="zh-CN"/>
          </w:rPr>
          <w:t>(二)、冶金专用设备项目盈利能力分析</w:t>
        </w:r>
        <w:r>
          <w:tab/>
        </w:r>
        <w:r>
          <w:fldChar w:fldCharType="begin"/>
        </w:r>
        <w:r>
          <w:instrText xml:space="preserve"> PAGEREF _Toc12614 \h </w:instrText>
        </w:r>
        <w:r>
          <w:fldChar w:fldCharType="separate"/>
        </w:r>
        <w:r>
          <w:t>26</w:t>
        </w:r>
        <w:r>
          <w:fldChar w:fldCharType="end"/>
        </w:r>
      </w:hyperlink>
    </w:p>
    <w:p>
      <w:pPr>
        <w:pStyle w:val="TOC1"/>
        <w:tabs>
          <w:tab w:val="right" w:leader="dot" w:pos="8306"/>
        </w:tabs>
      </w:pPr>
      <w:hyperlink w:anchor="_Toc22743" w:history="1">
        <w:r>
          <w:rPr>
            <w:rFonts w:ascii="仿宋" w:eastAsia="仿宋" w:hAnsi="仿宋" w:cs="仿宋" w:hint="eastAsia"/>
            <w:lang w:eastAsia="zh-CN"/>
          </w:rPr>
          <w:t>九、冶金专用设备项目环境影响分析</w:t>
        </w:r>
        <w:r>
          <w:tab/>
        </w:r>
        <w:r>
          <w:fldChar w:fldCharType="begin"/>
        </w:r>
        <w:r>
          <w:instrText xml:space="preserve"> PAGEREF _Toc22743 \h </w:instrText>
        </w:r>
        <w:r>
          <w:fldChar w:fldCharType="separate"/>
        </w:r>
        <w:r>
          <w:t>27</w:t>
        </w:r>
        <w:r>
          <w:fldChar w:fldCharType="end"/>
        </w:r>
      </w:hyperlink>
    </w:p>
    <w:p>
      <w:pPr>
        <w:pStyle w:val="TOC2"/>
        <w:tabs>
          <w:tab w:val="right" w:leader="dot" w:pos="8306"/>
        </w:tabs>
      </w:pPr>
      <w:hyperlink w:anchor="_Toc22173" w:history="1">
        <w:r>
          <w:rPr>
            <w:rFonts w:ascii="仿宋" w:eastAsia="仿宋" w:hAnsi="仿宋" w:cs="仿宋" w:hint="eastAsia"/>
            <w:lang w:eastAsia="zh-CN"/>
          </w:rPr>
          <w:t>(一)、建设区域环境质量现状</w:t>
        </w:r>
        <w:r>
          <w:tab/>
        </w:r>
        <w:r>
          <w:fldChar w:fldCharType="begin"/>
        </w:r>
        <w:r>
          <w:instrText xml:space="preserve"> PAGEREF _Toc22173 \h </w:instrText>
        </w:r>
        <w:r>
          <w:fldChar w:fldCharType="separate"/>
        </w:r>
        <w:r>
          <w:t>27</w:t>
        </w:r>
        <w:r>
          <w:fldChar w:fldCharType="end"/>
        </w:r>
      </w:hyperlink>
    </w:p>
    <w:p>
      <w:pPr>
        <w:pStyle w:val="TOC2"/>
        <w:tabs>
          <w:tab w:val="right" w:leader="dot" w:pos="8306"/>
        </w:tabs>
      </w:pPr>
      <w:hyperlink w:anchor="_Toc2508" w:history="1">
        <w:r>
          <w:rPr>
            <w:rFonts w:ascii="仿宋" w:eastAsia="仿宋" w:hAnsi="仿宋" w:cs="仿宋" w:hint="eastAsia"/>
            <w:lang w:eastAsia="zh-CN"/>
          </w:rPr>
          <w:t>(二)、建设期环境保护</w:t>
        </w:r>
        <w:r>
          <w:tab/>
        </w:r>
        <w:r>
          <w:fldChar w:fldCharType="begin"/>
        </w:r>
        <w:r>
          <w:instrText xml:space="preserve"> PAGEREF _Toc2508 \h </w:instrText>
        </w:r>
        <w:r>
          <w:fldChar w:fldCharType="separate"/>
        </w:r>
        <w:r>
          <w:t>28</w:t>
        </w:r>
        <w:r>
          <w:fldChar w:fldCharType="end"/>
        </w:r>
      </w:hyperlink>
    </w:p>
    <w:p>
      <w:pPr>
        <w:pStyle w:val="TOC2"/>
        <w:tabs>
          <w:tab w:val="right" w:leader="dot" w:pos="8306"/>
        </w:tabs>
      </w:pPr>
      <w:hyperlink w:anchor="_Toc3304" w:history="1">
        <w:r>
          <w:rPr>
            <w:rFonts w:ascii="仿宋" w:eastAsia="仿宋" w:hAnsi="仿宋" w:cs="仿宋" w:hint="eastAsia"/>
            <w:lang w:eastAsia="zh-CN"/>
          </w:rPr>
          <w:t>(三)、运营期环境保护</w:t>
        </w:r>
        <w:r>
          <w:tab/>
        </w:r>
        <w:r>
          <w:fldChar w:fldCharType="begin"/>
        </w:r>
        <w:r>
          <w:instrText xml:space="preserve"> PAGEREF _Toc3304 \h </w:instrText>
        </w:r>
        <w:r>
          <w:fldChar w:fldCharType="separate"/>
        </w:r>
        <w:r>
          <w:t>29</w:t>
        </w:r>
        <w:r>
          <w:fldChar w:fldCharType="end"/>
        </w:r>
      </w:hyperlink>
    </w:p>
    <w:p>
      <w:pPr>
        <w:pStyle w:val="TOC2"/>
        <w:tabs>
          <w:tab w:val="right" w:leader="dot" w:pos="8306"/>
        </w:tabs>
      </w:pPr>
      <w:hyperlink w:anchor="_Toc1804" w:history="1">
        <w:r>
          <w:rPr>
            <w:rFonts w:ascii="仿宋" w:eastAsia="仿宋" w:hAnsi="仿宋" w:cs="仿宋" w:hint="eastAsia"/>
            <w:lang w:eastAsia="zh-CN"/>
          </w:rPr>
          <w:t>(四)、冶金专用设备项目建设对区域经济的影响</w:t>
        </w:r>
        <w:r>
          <w:tab/>
        </w:r>
        <w:r>
          <w:fldChar w:fldCharType="begin"/>
        </w:r>
        <w:r>
          <w:instrText xml:space="preserve"> PAGEREF _Toc1804 \h </w:instrText>
        </w:r>
        <w:r>
          <w:fldChar w:fldCharType="separate"/>
        </w:r>
        <w:r>
          <w:t>31</w:t>
        </w:r>
        <w:r>
          <w:fldChar w:fldCharType="end"/>
        </w:r>
      </w:hyperlink>
    </w:p>
    <w:p>
      <w:pPr>
        <w:pStyle w:val="TOC2"/>
        <w:tabs>
          <w:tab w:val="right" w:leader="dot" w:pos="8306"/>
        </w:tabs>
      </w:pPr>
      <w:hyperlink w:anchor="_Toc16868" w:history="1">
        <w:r>
          <w:rPr>
            <w:rFonts w:ascii="仿宋" w:eastAsia="仿宋" w:hAnsi="仿宋" w:cs="仿宋" w:hint="eastAsia"/>
            <w:lang w:eastAsia="zh-CN"/>
          </w:rPr>
          <w:t>(五)、废弃物处理</w:t>
        </w:r>
        <w:r>
          <w:tab/>
        </w:r>
        <w:r>
          <w:fldChar w:fldCharType="begin"/>
        </w:r>
        <w:r>
          <w:instrText xml:space="preserve"> PAGEREF _Toc16868 \h </w:instrText>
        </w:r>
        <w:r>
          <w:fldChar w:fldCharType="separate"/>
        </w:r>
        <w:r>
          <w:t>33</w:t>
        </w:r>
        <w:r>
          <w:fldChar w:fldCharType="end"/>
        </w:r>
      </w:hyperlink>
    </w:p>
    <w:p>
      <w:pPr>
        <w:pStyle w:val="TOC2"/>
        <w:tabs>
          <w:tab w:val="right" w:leader="dot" w:pos="8306"/>
        </w:tabs>
      </w:pPr>
      <w:hyperlink w:anchor="_Toc14975" w:history="1">
        <w:r>
          <w:rPr>
            <w:rFonts w:ascii="仿宋" w:eastAsia="仿宋" w:hAnsi="仿宋" w:cs="仿宋" w:hint="eastAsia"/>
            <w:lang w:eastAsia="zh-CN"/>
          </w:rPr>
          <w:t>(六)、特殊环境影响分析</w:t>
        </w:r>
        <w:r>
          <w:tab/>
        </w:r>
        <w:r>
          <w:fldChar w:fldCharType="begin"/>
        </w:r>
        <w:r>
          <w:instrText xml:space="preserve"> PAGEREF _Toc14975 \h </w:instrText>
        </w:r>
        <w:r>
          <w:fldChar w:fldCharType="separate"/>
        </w:r>
        <w:r>
          <w:t>34</w:t>
        </w:r>
        <w:r>
          <w:fldChar w:fldCharType="end"/>
        </w:r>
      </w:hyperlink>
    </w:p>
    <w:p>
      <w:pPr>
        <w:pStyle w:val="TOC2"/>
        <w:tabs>
          <w:tab w:val="right" w:leader="dot" w:pos="8306"/>
        </w:tabs>
      </w:pPr>
      <w:hyperlink w:anchor="_Toc9847" w:history="1">
        <w:r>
          <w:rPr>
            <w:rFonts w:ascii="仿宋" w:eastAsia="仿宋" w:hAnsi="仿宋" w:cs="仿宋" w:hint="eastAsia"/>
            <w:lang w:eastAsia="zh-CN"/>
          </w:rPr>
          <w:t>(七)、清洁生产</w:t>
        </w:r>
        <w:r>
          <w:tab/>
        </w:r>
        <w:r>
          <w:fldChar w:fldCharType="begin"/>
        </w:r>
        <w:r>
          <w:instrText xml:space="preserve"> PAGEREF _Toc9847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6" w:history="1">
        <w:r>
          <w:rPr>
            <w:rFonts w:ascii="仿宋" w:eastAsia="仿宋" w:hAnsi="仿宋" w:cs="仿宋" w:hint="eastAsia"/>
            <w:lang w:eastAsia="zh-CN"/>
          </w:rPr>
          <w:t>(八)、环境保护综合评价</w:t>
        </w:r>
        <w:r>
          <w:tab/>
        </w:r>
        <w:r>
          <w:fldChar w:fldCharType="begin"/>
        </w:r>
        <w:r>
          <w:instrText xml:space="preserve"> PAGEREF _Toc11686 \h </w:instrText>
        </w:r>
        <w:r>
          <w:fldChar w:fldCharType="separate"/>
        </w:r>
        <w:r>
          <w:t>36</w:t>
        </w:r>
        <w:r>
          <w:fldChar w:fldCharType="end"/>
        </w:r>
      </w:hyperlink>
    </w:p>
    <w:p>
      <w:pPr>
        <w:pStyle w:val="TOC1"/>
        <w:tabs>
          <w:tab w:val="right" w:leader="dot" w:pos="8306"/>
        </w:tabs>
      </w:pPr>
      <w:hyperlink w:anchor="_Toc4485" w:history="1">
        <w:r>
          <w:rPr>
            <w:rFonts w:ascii="仿宋" w:eastAsia="仿宋" w:hAnsi="仿宋" w:cs="仿宋" w:hint="eastAsia"/>
            <w:lang w:eastAsia="zh-CN"/>
          </w:rPr>
          <w:t>十、冶金专用设备项目技术管理</w:t>
        </w:r>
        <w:r>
          <w:tab/>
        </w:r>
        <w:r>
          <w:fldChar w:fldCharType="begin"/>
        </w:r>
        <w:r>
          <w:instrText xml:space="preserve"> PAGEREF _Toc4485 \h </w:instrText>
        </w:r>
        <w:r>
          <w:fldChar w:fldCharType="separate"/>
        </w:r>
        <w:r>
          <w:t>37</w:t>
        </w:r>
        <w:r>
          <w:fldChar w:fldCharType="end"/>
        </w:r>
      </w:hyperlink>
    </w:p>
    <w:p>
      <w:pPr>
        <w:pStyle w:val="TOC2"/>
        <w:tabs>
          <w:tab w:val="right" w:leader="dot" w:pos="8306"/>
        </w:tabs>
      </w:pPr>
      <w:hyperlink w:anchor="_Toc10645" w:history="1">
        <w:r>
          <w:rPr>
            <w:rFonts w:ascii="仿宋" w:eastAsia="仿宋" w:hAnsi="仿宋" w:cs="仿宋" w:hint="eastAsia"/>
            <w:lang w:eastAsia="zh-CN"/>
          </w:rPr>
          <w:t>(一)、技术方案选用方向</w:t>
        </w:r>
        <w:r>
          <w:tab/>
        </w:r>
        <w:r>
          <w:fldChar w:fldCharType="begin"/>
        </w:r>
        <w:r>
          <w:instrText xml:space="preserve"> PAGEREF _Toc10645 \h </w:instrText>
        </w:r>
        <w:r>
          <w:fldChar w:fldCharType="separate"/>
        </w:r>
        <w:r>
          <w:t>37</w:t>
        </w:r>
        <w:r>
          <w:fldChar w:fldCharType="end"/>
        </w:r>
      </w:hyperlink>
    </w:p>
    <w:p>
      <w:pPr>
        <w:pStyle w:val="TOC2"/>
        <w:tabs>
          <w:tab w:val="right" w:leader="dot" w:pos="8306"/>
        </w:tabs>
      </w:pPr>
      <w:hyperlink w:anchor="_Toc18060" w:history="1">
        <w:r>
          <w:rPr>
            <w:rFonts w:ascii="仿宋" w:eastAsia="仿宋" w:hAnsi="仿宋" w:cs="仿宋" w:hint="eastAsia"/>
            <w:lang w:eastAsia="zh-CN"/>
          </w:rPr>
          <w:t>(二)、工艺技术方案选用原则</w:t>
        </w:r>
        <w:r>
          <w:tab/>
        </w:r>
        <w:r>
          <w:fldChar w:fldCharType="begin"/>
        </w:r>
        <w:r>
          <w:instrText xml:space="preserve"> PAGEREF _Toc18060 \h </w:instrText>
        </w:r>
        <w:r>
          <w:fldChar w:fldCharType="separate"/>
        </w:r>
        <w:r>
          <w:t>39</w:t>
        </w:r>
        <w:r>
          <w:fldChar w:fldCharType="end"/>
        </w:r>
      </w:hyperlink>
    </w:p>
    <w:p>
      <w:pPr>
        <w:pStyle w:val="TOC2"/>
        <w:tabs>
          <w:tab w:val="right" w:leader="dot" w:pos="8306"/>
        </w:tabs>
      </w:pPr>
      <w:hyperlink w:anchor="_Toc28584" w:history="1">
        <w:r>
          <w:rPr>
            <w:rFonts w:ascii="仿宋" w:eastAsia="仿宋" w:hAnsi="仿宋" w:cs="仿宋" w:hint="eastAsia"/>
            <w:lang w:eastAsia="zh-CN"/>
          </w:rPr>
          <w:t>(三)、工艺技术方案要求</w:t>
        </w:r>
        <w:r>
          <w:tab/>
        </w:r>
        <w:r>
          <w:fldChar w:fldCharType="begin"/>
        </w:r>
        <w:r>
          <w:instrText xml:space="preserve"> PAGEREF _Toc28584 \h </w:instrText>
        </w:r>
        <w:r>
          <w:fldChar w:fldCharType="separate"/>
        </w:r>
        <w:r>
          <w:t>41</w:t>
        </w:r>
        <w:r>
          <w:fldChar w:fldCharType="end"/>
        </w:r>
      </w:hyperlink>
    </w:p>
    <w:p>
      <w:pPr>
        <w:pStyle w:val="TOC1"/>
        <w:tabs>
          <w:tab w:val="right" w:leader="dot" w:pos="8306"/>
        </w:tabs>
      </w:pPr>
      <w:hyperlink w:anchor="_Toc9729" w:history="1">
        <w:r>
          <w:rPr>
            <w:rFonts w:ascii="仿宋" w:eastAsia="仿宋" w:hAnsi="仿宋" w:cs="仿宋" w:hint="eastAsia"/>
            <w:lang w:eastAsia="zh-CN"/>
          </w:rPr>
          <w:t>十一、冶金专用设备项目人力资源培养与发展</w:t>
        </w:r>
        <w:r>
          <w:tab/>
        </w:r>
        <w:r>
          <w:fldChar w:fldCharType="begin"/>
        </w:r>
        <w:r>
          <w:instrText xml:space="preserve"> PAGEREF _Toc9729 \h </w:instrText>
        </w:r>
        <w:r>
          <w:fldChar w:fldCharType="separate"/>
        </w:r>
        <w:r>
          <w:t>44</w:t>
        </w:r>
        <w:r>
          <w:fldChar w:fldCharType="end"/>
        </w:r>
      </w:hyperlink>
    </w:p>
    <w:p>
      <w:pPr>
        <w:pStyle w:val="TOC2"/>
        <w:tabs>
          <w:tab w:val="right" w:leader="dot" w:pos="8306"/>
        </w:tabs>
      </w:pPr>
      <w:hyperlink w:anchor="_Toc6363" w:history="1">
        <w:r>
          <w:rPr>
            <w:rFonts w:ascii="仿宋" w:eastAsia="仿宋" w:hAnsi="仿宋" w:cs="仿宋" w:hint="eastAsia"/>
            <w:lang w:eastAsia="zh-CN"/>
          </w:rPr>
          <w:t>(一)、人才需求与规划</w:t>
        </w:r>
        <w:r>
          <w:tab/>
        </w:r>
        <w:r>
          <w:fldChar w:fldCharType="begin"/>
        </w:r>
        <w:r>
          <w:instrText xml:space="preserve"> PAGEREF _Toc6363 \h </w:instrText>
        </w:r>
        <w:r>
          <w:fldChar w:fldCharType="separate"/>
        </w:r>
        <w:r>
          <w:t>44</w:t>
        </w:r>
        <w:r>
          <w:fldChar w:fldCharType="end"/>
        </w:r>
      </w:hyperlink>
    </w:p>
    <w:p>
      <w:pPr>
        <w:pStyle w:val="TOC2"/>
        <w:tabs>
          <w:tab w:val="right" w:leader="dot" w:pos="8306"/>
        </w:tabs>
      </w:pPr>
      <w:hyperlink w:anchor="_Toc15819" w:history="1">
        <w:r>
          <w:rPr>
            <w:rFonts w:ascii="仿宋" w:eastAsia="仿宋" w:hAnsi="仿宋" w:cs="仿宋" w:hint="eastAsia"/>
            <w:lang w:eastAsia="zh-CN"/>
          </w:rPr>
          <w:t>(二)、培训与发展计划</w:t>
        </w:r>
        <w:r>
          <w:tab/>
        </w:r>
        <w:r>
          <w:fldChar w:fldCharType="begin"/>
        </w:r>
        <w:r>
          <w:instrText xml:space="preserve"> PAGEREF _Toc15819 \h </w:instrText>
        </w:r>
        <w:r>
          <w:fldChar w:fldCharType="separate"/>
        </w:r>
        <w:r>
          <w:t>44</w:t>
        </w:r>
        <w:r>
          <w:fldChar w:fldCharType="end"/>
        </w:r>
      </w:hyperlink>
    </w:p>
    <w:p>
      <w:pPr>
        <w:pStyle w:val="TOC1"/>
        <w:tabs>
          <w:tab w:val="right" w:leader="dot" w:pos="8306"/>
        </w:tabs>
      </w:pPr>
      <w:hyperlink w:anchor="_Toc22771" w:history="1">
        <w:r>
          <w:rPr>
            <w:rFonts w:ascii="仿宋" w:eastAsia="仿宋" w:hAnsi="仿宋" w:cs="仿宋" w:hint="eastAsia"/>
            <w:lang w:eastAsia="zh-CN"/>
          </w:rPr>
          <w:t>十二、冶金专用设备项目财务管理</w:t>
        </w:r>
        <w:r>
          <w:tab/>
        </w:r>
        <w:r>
          <w:fldChar w:fldCharType="begin"/>
        </w:r>
        <w:r>
          <w:instrText xml:space="preserve"> PAGEREF _Toc22771 \h </w:instrText>
        </w:r>
        <w:r>
          <w:fldChar w:fldCharType="separate"/>
        </w:r>
        <w:r>
          <w:t>45</w:t>
        </w:r>
        <w:r>
          <w:fldChar w:fldCharType="end"/>
        </w:r>
      </w:hyperlink>
    </w:p>
    <w:p>
      <w:pPr>
        <w:pStyle w:val="TOC2"/>
        <w:tabs>
          <w:tab w:val="right" w:leader="dot" w:pos="8306"/>
        </w:tabs>
      </w:pPr>
      <w:hyperlink w:anchor="_Toc8774" w:history="1">
        <w:r>
          <w:rPr>
            <w:rFonts w:ascii="仿宋" w:eastAsia="仿宋" w:hAnsi="仿宋" w:cs="仿宋" w:hint="eastAsia"/>
            <w:lang w:eastAsia="zh-CN"/>
          </w:rPr>
          <w:t>(一)、资金需求大</w:t>
        </w:r>
        <w:r>
          <w:tab/>
        </w:r>
        <w:r>
          <w:fldChar w:fldCharType="begin"/>
        </w:r>
        <w:r>
          <w:instrText xml:space="preserve"> PAGEREF _Toc8774 \h </w:instrText>
        </w:r>
        <w:r>
          <w:fldChar w:fldCharType="separate"/>
        </w:r>
        <w:r>
          <w:t>45</w:t>
        </w:r>
        <w:r>
          <w:fldChar w:fldCharType="end"/>
        </w:r>
      </w:hyperlink>
    </w:p>
    <w:p>
      <w:pPr>
        <w:pStyle w:val="TOC2"/>
        <w:tabs>
          <w:tab w:val="right" w:leader="dot" w:pos="8306"/>
        </w:tabs>
      </w:pPr>
      <w:hyperlink w:anchor="_Toc3030" w:history="1">
        <w:r>
          <w:rPr>
            <w:rFonts w:ascii="仿宋" w:eastAsia="仿宋" w:hAnsi="仿宋" w:cs="仿宋" w:hint="eastAsia"/>
            <w:lang w:eastAsia="zh-CN"/>
          </w:rPr>
          <w:t>(二)、研发周期长</w:t>
        </w:r>
        <w:r>
          <w:tab/>
        </w:r>
        <w:r>
          <w:fldChar w:fldCharType="begin"/>
        </w:r>
        <w:r>
          <w:instrText xml:space="preserve"> PAGEREF _Toc3030 \h </w:instrText>
        </w:r>
        <w:r>
          <w:fldChar w:fldCharType="separate"/>
        </w:r>
        <w:r>
          <w:t>46</w:t>
        </w:r>
        <w:r>
          <w:fldChar w:fldCharType="end"/>
        </w:r>
      </w:hyperlink>
    </w:p>
    <w:p>
      <w:pPr>
        <w:pStyle w:val="TOC2"/>
        <w:tabs>
          <w:tab w:val="right" w:leader="dot" w:pos="8306"/>
        </w:tabs>
      </w:pPr>
      <w:hyperlink w:anchor="_Toc31930" w:history="1">
        <w:r>
          <w:rPr>
            <w:rFonts w:ascii="仿宋" w:eastAsia="仿宋" w:hAnsi="仿宋" w:cs="仿宋" w:hint="eastAsia"/>
            <w:lang w:eastAsia="zh-CN"/>
          </w:rPr>
          <w:t>(三)、市场风险大</w:t>
        </w:r>
        <w:r>
          <w:tab/>
        </w:r>
        <w:r>
          <w:fldChar w:fldCharType="begin"/>
        </w:r>
        <w:r>
          <w:instrText xml:space="preserve"> PAGEREF _Toc31930 \h </w:instrText>
        </w:r>
        <w:r>
          <w:fldChar w:fldCharType="separate"/>
        </w:r>
        <w:r>
          <w:t>47</w:t>
        </w:r>
        <w:r>
          <w:fldChar w:fldCharType="end"/>
        </w:r>
      </w:hyperlink>
    </w:p>
    <w:p>
      <w:pPr>
        <w:pStyle w:val="TOC2"/>
        <w:tabs>
          <w:tab w:val="right" w:leader="dot" w:pos="8306"/>
        </w:tabs>
      </w:pPr>
      <w:hyperlink w:anchor="_Toc26311" w:history="1">
        <w:r>
          <w:rPr>
            <w:rFonts w:ascii="仿宋" w:eastAsia="仿宋" w:hAnsi="仿宋" w:cs="仿宋" w:hint="eastAsia"/>
            <w:lang w:eastAsia="zh-CN"/>
          </w:rPr>
          <w:t>(四)、利润率高</w:t>
        </w:r>
        <w:r>
          <w:tab/>
        </w:r>
        <w:r>
          <w:fldChar w:fldCharType="begin"/>
        </w:r>
        <w:r>
          <w:instrText xml:space="preserve"> PAGEREF _Toc26311 \h </w:instrText>
        </w:r>
        <w:r>
          <w:fldChar w:fldCharType="separate"/>
        </w:r>
        <w:r>
          <w:t>50</w:t>
        </w:r>
        <w:r>
          <w:fldChar w:fldCharType="end"/>
        </w:r>
      </w:hyperlink>
    </w:p>
    <w:p>
      <w:pPr>
        <w:pStyle w:val="TOC1"/>
        <w:tabs>
          <w:tab w:val="right" w:leader="dot" w:pos="8306"/>
        </w:tabs>
      </w:pPr>
      <w:hyperlink w:anchor="_Toc25126" w:history="1">
        <w:r>
          <w:rPr>
            <w:rFonts w:ascii="仿宋" w:eastAsia="仿宋" w:hAnsi="仿宋" w:cs="仿宋" w:hint="eastAsia"/>
            <w:lang w:eastAsia="zh-CN"/>
          </w:rPr>
          <w:t>十三、冶金专用设备项目实施时间节点</w:t>
        </w:r>
        <w:r>
          <w:tab/>
        </w:r>
        <w:r>
          <w:fldChar w:fldCharType="begin"/>
        </w:r>
        <w:r>
          <w:instrText xml:space="preserve"> PAGEREF _Toc25126 \h </w:instrText>
        </w:r>
        <w:r>
          <w:fldChar w:fldCharType="separate"/>
        </w:r>
        <w:r>
          <w:t>52</w:t>
        </w:r>
        <w:r>
          <w:fldChar w:fldCharType="end"/>
        </w:r>
      </w:hyperlink>
    </w:p>
    <w:p>
      <w:pPr>
        <w:pStyle w:val="TOC2"/>
        <w:tabs>
          <w:tab w:val="right" w:leader="dot" w:pos="8306"/>
        </w:tabs>
      </w:pPr>
      <w:hyperlink w:anchor="_Toc13410" w:history="1">
        <w:r>
          <w:rPr>
            <w:rFonts w:ascii="仿宋" w:eastAsia="仿宋" w:hAnsi="仿宋" w:cs="仿宋" w:hint="eastAsia"/>
            <w:lang w:eastAsia="zh-CN"/>
          </w:rPr>
          <w:t>(一)、冶金专用设备项目启动阶段时间节点</w:t>
        </w:r>
        <w:r>
          <w:tab/>
        </w:r>
        <w:r>
          <w:fldChar w:fldCharType="begin"/>
        </w:r>
        <w:r>
          <w:instrText xml:space="preserve"> PAGEREF _Toc13410 \h </w:instrText>
        </w:r>
        <w:r>
          <w:fldChar w:fldCharType="separate"/>
        </w:r>
        <w:r>
          <w:t>52</w:t>
        </w:r>
        <w:r>
          <w:fldChar w:fldCharType="end"/>
        </w:r>
      </w:hyperlink>
    </w:p>
    <w:p>
      <w:pPr>
        <w:pStyle w:val="TOC2"/>
        <w:tabs>
          <w:tab w:val="right" w:leader="dot" w:pos="8306"/>
        </w:tabs>
      </w:pPr>
      <w:hyperlink w:anchor="_Toc24019" w:history="1">
        <w:r>
          <w:rPr>
            <w:rFonts w:ascii="仿宋" w:eastAsia="仿宋" w:hAnsi="仿宋" w:cs="仿宋" w:hint="eastAsia"/>
            <w:lang w:eastAsia="zh-CN"/>
          </w:rPr>
          <w:t>(二)、冶金专用设备项目执行阶段时间节点</w:t>
        </w:r>
        <w:r>
          <w:tab/>
        </w:r>
        <w:r>
          <w:fldChar w:fldCharType="begin"/>
        </w:r>
        <w:r>
          <w:instrText xml:space="preserve"> PAGEREF _Toc24019 \h </w:instrText>
        </w:r>
        <w:r>
          <w:fldChar w:fldCharType="separate"/>
        </w:r>
        <w:r>
          <w:t>53</w:t>
        </w:r>
        <w:r>
          <w:fldChar w:fldCharType="end"/>
        </w:r>
      </w:hyperlink>
    </w:p>
    <w:p>
      <w:pPr>
        <w:pStyle w:val="TOC2"/>
        <w:tabs>
          <w:tab w:val="right" w:leader="dot" w:pos="8306"/>
        </w:tabs>
      </w:pPr>
      <w:hyperlink w:anchor="_Toc31111" w:history="1">
        <w:r>
          <w:rPr>
            <w:rFonts w:ascii="仿宋" w:eastAsia="仿宋" w:hAnsi="仿宋" w:cs="仿宋" w:hint="eastAsia"/>
            <w:lang w:eastAsia="zh-CN"/>
          </w:rPr>
          <w:t>(三)、冶金专用设备项目完成阶段时间节点</w:t>
        </w:r>
        <w:r>
          <w:tab/>
        </w:r>
        <w:r>
          <w:fldChar w:fldCharType="begin"/>
        </w:r>
        <w:r>
          <w:instrText xml:space="preserve"> PAGEREF _Toc31111 \h </w:instrText>
        </w:r>
        <w:r>
          <w:fldChar w:fldCharType="separate"/>
        </w:r>
        <w:r>
          <w:t>54</w:t>
        </w:r>
        <w:r>
          <w:fldChar w:fldCharType="end"/>
        </w:r>
      </w:hyperlink>
    </w:p>
    <w:p>
      <w:pPr>
        <w:pStyle w:val="TOC1"/>
        <w:tabs>
          <w:tab w:val="right" w:leader="dot" w:pos="8306"/>
        </w:tabs>
      </w:pPr>
      <w:hyperlink w:anchor="_Toc13576" w:history="1">
        <w:r>
          <w:rPr>
            <w:rFonts w:ascii="仿宋" w:eastAsia="仿宋" w:hAnsi="仿宋" w:cs="仿宋" w:hint="eastAsia"/>
            <w:lang w:eastAsia="zh-CN"/>
          </w:rPr>
          <w:t>十四、冶金专用设备项目变更管理</w:t>
        </w:r>
        <w:r>
          <w:tab/>
        </w:r>
        <w:r>
          <w:fldChar w:fldCharType="begin"/>
        </w:r>
        <w:r>
          <w:instrText xml:space="preserve"> PAGEREF _Toc13576 \h </w:instrText>
        </w:r>
        <w:r>
          <w:fldChar w:fldCharType="separate"/>
        </w:r>
        <w:r>
          <w:t>55</w:t>
        </w:r>
        <w:r>
          <w:fldChar w:fldCharType="end"/>
        </w:r>
      </w:hyperlink>
    </w:p>
    <w:p>
      <w:pPr>
        <w:pStyle w:val="TOC2"/>
        <w:tabs>
          <w:tab w:val="right" w:leader="dot" w:pos="8306"/>
        </w:tabs>
      </w:pPr>
      <w:hyperlink w:anchor="_Toc4761" w:history="1">
        <w:r>
          <w:rPr>
            <w:rFonts w:ascii="仿宋" w:eastAsia="仿宋" w:hAnsi="仿宋" w:cs="仿宋" w:hint="eastAsia"/>
            <w:lang w:eastAsia="zh-CN"/>
          </w:rPr>
          <w:t>(一)、变更申请与评估</w:t>
        </w:r>
        <w:r>
          <w:tab/>
        </w:r>
        <w:r>
          <w:fldChar w:fldCharType="begin"/>
        </w:r>
        <w:r>
          <w:instrText xml:space="preserve"> PAGEREF _Toc4761 \h </w:instrText>
        </w:r>
        <w:r>
          <w:fldChar w:fldCharType="separate"/>
        </w:r>
        <w:r>
          <w:t>55</w:t>
        </w:r>
        <w:r>
          <w:fldChar w:fldCharType="end"/>
        </w:r>
      </w:hyperlink>
    </w:p>
    <w:p>
      <w:pPr>
        <w:pStyle w:val="TOC2"/>
        <w:tabs>
          <w:tab w:val="right" w:leader="dot" w:pos="8306"/>
        </w:tabs>
      </w:pPr>
      <w:hyperlink w:anchor="_Toc21975" w:history="1">
        <w:r>
          <w:rPr>
            <w:rFonts w:ascii="仿宋" w:eastAsia="仿宋" w:hAnsi="仿宋" w:cs="仿宋" w:hint="eastAsia"/>
            <w:lang w:eastAsia="zh-CN"/>
          </w:rPr>
          <w:t>(二)、变更实施与控制</w:t>
        </w:r>
        <w:r>
          <w:tab/>
        </w:r>
        <w:r>
          <w:fldChar w:fldCharType="begin"/>
        </w:r>
        <w:r>
          <w:instrText xml:space="preserve"> PAGEREF _Toc21975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85"/>
      <w:r>
        <w:rPr>
          <w:rFonts w:ascii="仿宋" w:eastAsia="仿宋" w:hAnsi="仿宋" w:cs="仿宋" w:hint="eastAsia"/>
          <w:lang w:eastAsia="zh-CN"/>
        </w:rPr>
        <w:t>(一)、冶金专用设备行业分析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行业一直以来都是市场的关注焦点。行业内的发展趋势、竞争态势以及潜在机会都对冶金专用设备项目的推进产生深远的影响。通过深入研究行业的整体概貌，我们将更好地理解行业的核心特征，为冶金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行业，技术一直是推动创新和发展的关键因素。我们将对当前技术趋势进行详尽分析，包括但不限于人工智能、大数据应用、先进制造技术等。这有助于冶金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冶金专用设备项目成功的基础。我们将对主要竞争对手进行深入研究，包括其市场份额、产品特点、市场定位等。通过全面了解竞争对手的优势和劣势，冶金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62"/>
      <w:r>
        <w:rPr>
          <w:rFonts w:ascii="仿宋" w:eastAsia="仿宋" w:hAnsi="仿宋" w:cs="仿宋" w:hint="eastAsia"/>
          <w:sz w:val="28"/>
          <w:lang w:eastAsia="zh-CN"/>
        </w:rPr>
        <w:t>(二)、冶金专用设备市场分析预测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冶金专用设备市场未来的增长趋势。这包括市场的整体规模、各细分领域的发展趋势等。冶金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冶金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冶金专用设备项目实施过程中需要充分考虑的因素。我们将对市场风险进行全面评估，包括但不限于政策法规风险、市场竞争风险、技术变革风险等。通过对潜在风险的深入分析，冶金专用设备项目可以制定相应的风险缓解策略，降低不确定性对冶金专用设备项目的影响。</w:t>
      </w:r>
    </w:p>
    <w:p>
      <w:pPr>
        <w:pStyle w:val="Heading1"/>
        <w:ind w:firstLine="560" w:firstLineChars="200"/>
        <w:rPr>
          <w:rFonts w:ascii="仿宋" w:eastAsia="仿宋" w:hAnsi="仿宋" w:cs="仿宋" w:hint="eastAsia"/>
          <w:sz w:val="28"/>
          <w:lang w:eastAsia="zh-CN"/>
        </w:rPr>
      </w:pPr>
      <w:bookmarkStart w:id="5" w:name="_Toc19445"/>
      <w:r>
        <w:rPr>
          <w:rFonts w:ascii="仿宋" w:eastAsia="仿宋" w:hAnsi="仿宋" w:cs="仿宋" w:hint="eastAsia"/>
          <w:sz w:val="28"/>
          <w:lang w:eastAsia="zh-CN"/>
        </w:rPr>
        <w:t>二、冶金专用设备项目文档管理</w:t>
      </w:r>
      <w:bookmarkEnd w:id="5"/>
    </w:p>
    <w:p>
      <w:pPr>
        <w:pStyle w:val="Heading2"/>
        <w:rPr>
          <w:rFonts w:ascii="仿宋" w:eastAsia="仿宋" w:hAnsi="仿宋" w:cs="仿宋" w:hint="eastAsia"/>
          <w:lang w:eastAsia="zh-CN"/>
        </w:rPr>
      </w:pPr>
      <w:bookmarkStart w:id="6" w:name="_Toc151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冶金专用设备项目高度重视文档的质量和准确性，以支持冶金专用设备项目的各项活动和决策。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文档的编制始于冶金专用设备项目计划的初期，我们制定了详细的文档编制计划，明确了每个文档的内容、格式和编写责任人。在冶金专用设备项目启动阶段，我们首先编制了冶金专用设备项目章程，明确定义了冶金专用设备项目的目标、范围、风险等关键要素。随后，冶金专用设备项目团队根据计划陆续编制了需求文档、设计文档、测试文档等各类文档，确保冶金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冶金专用设备项目管理中的重要环节，旨在确保冶金专用设备项目文档符合质量标准和冶金专用设备项目需求。在冶金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冶金专用设备项目相关利益方和专业领域的专家对文档进行独立审查。这有助于获取更全面、客观的反馈，确保冶金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冶金专用设备项目在文档编制与审查方面建立了严格的管理机制，通过规范的流程和多维度的审查，确保冶金专用设备项目文档的质量、准确性和可靠性，为冶金专用设备项目的顺利推进提供了有力支持。</w:t>
      </w:r>
    </w:p>
    <w:p>
      <w:pPr>
        <w:pStyle w:val="Heading2"/>
        <w:ind w:firstLine="560" w:firstLineChars="200"/>
        <w:rPr>
          <w:rFonts w:ascii="仿宋" w:eastAsia="仿宋" w:hAnsi="仿宋" w:cs="仿宋" w:hint="eastAsia"/>
          <w:sz w:val="28"/>
          <w:lang w:eastAsia="zh-CN"/>
        </w:rPr>
      </w:pPr>
      <w:bookmarkStart w:id="7" w:name="_Toc305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我们通过多渠道发布文档，包括电子邮件、冶金专用设备项目管理平台、内部网站等，以满足不同团队成员的偏好和需求。多渠道发布确保了信息的全面覆盖。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我们采用了精细的权限控制，确保只有授权人员可以访问敏感信息。这种安全措施保护了冶金专用设备项目文档的机密性，防止了未经授权的信息泄露。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冶金专用设备项目生命周期中一个至关重要的环节，直接关系到冶金专用设备项目信息的长期保存和历史记录的完整性。在冶金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28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6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冶金专用设备项目的主要产品是XXXX，预计年产值为XXX万元。这一产品在市场中占据着重要的地位，其广泛的应用范围使得该冶金专用设备项目的市场前景非常广阔。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冶金专用设备项目的xxx产品作为重要的原材料之一，将在多个领域发挥关键作用。其在建筑、交通、能源等方面的广泛应用将为整个产业链提供强大的支持，形成产业协同效应。冶金专用设备项目的年产值XXX万XXX万XXX万万元不仅反映了其在市场上的巨大潜力，更预示着它对国民经济的积极贡献。这种关联度高、涉及面广的产业关系，使得该冶金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58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总征地面积为XXXX平方米，相当于约XX.XX亩，其中净用地面积为XXXX平方米，红线范围内相当于约XX.XX亩。这一用地规模充分考虑了冶金专用设备项目的建设需求，保障了冶金专用设备项目在合适的空间内得以充分发展。冶金专用设备项目规划的总建筑面积为XXXX平方米，其中主体工程建设占XXXX平方米，计容建筑面积达XXXX平方米。预计建筑工程的投资将达到XXXX万元，为冶金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冶金专用设备项目计划购置的设备共计XXXX台（套），设备购置费用为XXXX万元。这一设备购置计划充分考虑到冶金专用设备项目的生产需求和技术要求，确保了冶金专用设备项目在生产运营中具备先进的技术装备和高效的生产能力。设备的合理配置将为冶金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计划总投资为XXXX万元，预计年实现营业收入为XXXX万元。这一产能规模的设定旨在确保冶金专用设备项目能够在投资与回报之间取得平衡，实现长期可持续的发展。冶金专用设备项目的总投资充分考虑到各个方面的需求，包括用地建设、设备购置等多个环节，以确保冶金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044"/>
      <w:r>
        <w:rPr>
          <w:rFonts w:ascii="仿宋" w:eastAsia="仿宋" w:hAnsi="仿宋" w:cs="仿宋" w:hint="eastAsia"/>
          <w:sz w:val="28"/>
          <w:lang w:eastAsia="zh-CN"/>
        </w:rPr>
        <w:t>四、冶金专用设备项目建设单位说明</w:t>
      </w:r>
      <w:bookmarkEnd w:id="12"/>
    </w:p>
    <w:p>
      <w:pPr>
        <w:pStyle w:val="Heading2"/>
        <w:rPr>
          <w:rFonts w:ascii="仿宋" w:eastAsia="仿宋" w:hAnsi="仿宋" w:cs="仿宋" w:hint="eastAsia"/>
          <w:lang w:eastAsia="zh-CN"/>
        </w:rPr>
      </w:pPr>
      <w:bookmarkStart w:id="13" w:name="_Toc1164"/>
      <w:r>
        <w:rPr>
          <w:rFonts w:ascii="仿宋" w:eastAsia="仿宋" w:hAnsi="仿宋" w:cs="仿宋" w:hint="eastAsia"/>
          <w:lang w:eastAsia="zh-CN"/>
        </w:rPr>
        <w:t>(一)、冶金专用设备项目承办单位基本情况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42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冶金专用设备项目承办单位的XXXX，我们着眼于实现可持续的经济效益。通过技术创新和解决方案的提供，公司预计在冶金专用设备项目执行期间将获得可观的收入增长。这一收入来源主要包括冶金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同时，我们注重成本控制和效率提升，以确保冶金专用设备项目的可持续盈利。透过精细的管理和资源优化，公司期望实现冶金专用设备项目利润最大化。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冶金专用设备项目实施进行全面的投资评估，包括冶金专用设备项目启动阶段的资金投入和后续运营成本。通过对冶金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冶金专用设备项目实施过程中具备足够的资金流动性，公司将进行详尽的现金流分析。这包括资金需求的合理预测、冶金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253"/>
      <w:r>
        <w:rPr>
          <w:rFonts w:ascii="仿宋" w:eastAsia="仿宋" w:hAnsi="仿宋" w:cs="仿宋" w:hint="eastAsia"/>
          <w:sz w:val="28"/>
          <w:lang w:eastAsia="zh-CN"/>
        </w:rPr>
        <w:t>五、冶金专用设备项目选址可行性分析</w:t>
      </w:r>
      <w:bookmarkEnd w:id="15"/>
    </w:p>
    <w:p>
      <w:pPr>
        <w:pStyle w:val="Heading2"/>
        <w:rPr>
          <w:rFonts w:ascii="仿宋" w:eastAsia="仿宋" w:hAnsi="仿宋" w:cs="仿宋" w:hint="eastAsia"/>
          <w:lang w:eastAsia="zh-CN"/>
        </w:rPr>
      </w:pPr>
      <w:bookmarkStart w:id="16" w:name="_Toc24630"/>
      <w:r>
        <w:rPr>
          <w:rFonts w:ascii="仿宋" w:eastAsia="仿宋" w:hAnsi="仿宋" w:cs="仿宋" w:hint="eastAsia"/>
          <w:lang w:eastAsia="zh-CN"/>
        </w:rPr>
        <w:t>(一)、冶金专用设备项目选址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该冶金专用设备项目选址位于XX省XX市XX区XXX街道</w:t>
      </w:r>
    </w:p>
    <w:p>
      <w:pPr>
        <w:pStyle w:val="Heading2"/>
        <w:ind w:firstLine="560" w:firstLineChars="200"/>
        <w:rPr>
          <w:rFonts w:ascii="仿宋" w:eastAsia="仿宋" w:hAnsi="仿宋" w:cs="仿宋" w:hint="eastAsia"/>
          <w:sz w:val="28"/>
          <w:lang w:eastAsia="zh-CN"/>
        </w:rPr>
      </w:pPr>
      <w:bookmarkStart w:id="17" w:name="_Toc1697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冶金专用设备项目的征地面积将根据冶金专用设备项目的实际规模和需求进行精确规划。具体面积XXX平方米，旨在确保冶金专用设备项目不仅能够满足当前的发展需求，还能够预留空间以适应未来的扩展。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净用地面积是在征地面积基础上去除不可利用面积后的实际可开发用地。具体面积XXX平方米，考虑到环保、交通、安全等多方面因素，以确保冶金专用设备项目在整体利用效率上达到最优。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冶金专用设备项目计划建设的建筑总规模具体面积XXX平方米。这一规模的确定综合考虑了冶金专用设备项目的性质、规模，以及城市规划的相关要求，确保建筑布局与周边环境协调一致。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绿地率是冶金专用设备项目用地中被规划为绿地的比例。具体面积XXX平方米，旨在通过合理规划绿地，改善冶金专用设备项目周边环境，提升居民生活质量，并符合城市整体绿化规划。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容积率是用地上可以建设的建筑总体积与用地面积之比。具体面积XXX，通过合理的容积率规划，确保冶金专用设备项目建筑规模与周边环境和谐共生。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冶金专用设备项目选址与当地城市规划相一致，具体面积XXX平方米。通过与城市规划部门深入沟通，确保冶金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冶金专用设备项目选址符合当地产业政策，具体面积XXX平方米。这包括冶金专用设备项目对当地经济的促进作用，以及对相关产业的带动效应，确保冶金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用地总体要求必须符合环保和可持续发展的原则，具体面积XXX平方米。通过采用绿色建筑设计、节能减排等措施，确保冶金专用设备项目在建设和运营过程中对环境的影响最小化，达到可持续发展的要求。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确保冶金专用设备项目选址具备必要的公共设施配套，具体面积XXX平方米。这包括交通便利性、教育、医疗等基础设施，以提高居民生活品质，使得冶金专用设备项目选址更具吸引力。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考虑用地总体要求对当地社会稳定性的影响，具体面积XXX平方米。通过深入了解当地社区反馈，确保冶金专用设备项目的选址和建设过程对当地社会和谐稳定产生积极作用。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冶金专用设备项目选址不仅符合法规和规划，还在实际操作中具有可行性。这一全面规划将为冶金专用设备项目的成功实施提供坚实的基础，确保冶金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12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冶金专用设备项目的设备规划和空间设计中，我们将采取灵活设备布局的措施。设备布局将根据实际需求进行灵活设计，避免不必要的浪费。通过合理规划设备摆放位置，我们将提高设备的利用率，减少设备间距，以确保冶金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冶金专用设备项目内部引入共享设施的概念，例如共享会议室、办公区等。通过这种方式，我们可以减少对资源的重复建设，提高资源共享效率，从而减小冶金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66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冶金专用设备项目的总图布置中，我们将不同功能区域进行明确的规划，以最大程度满足冶金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165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冶金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冶金专用设备项目对环境的影响是综合评价的重要因素之一。我们将详细考虑选址周边的自然环境、生态保护区、水源地等情况，确保冶金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https://d.book118.com/678121134122006024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A023B"/>
    <w:rsid w:val="5A1A0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21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2024-01-07T06:38:00Z</dcterms:created>
  <dcterms:modified xsi:type="dcterms:W3CDTF">2024-01-07T06:38:26Z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F0E8CD6C3720405FAFBF151E0B66D022_11</vt:lpwstr>
  </property>
  <property fmtid="{D5CDD505-2E9C-101B-9397-08002B2CF9AE}" pid="3" name="KSOProductBuildVer">
    <vt:lpwstr>2052-12.1.0.16120</vt:lpwstr>
  </property>
</Properties>
</file>