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Theme="minorEastAsia" w:hAnsiTheme="minorEastAsia" w:cs="Times New Roman"/>
          <w:b/>
          <w:bCs/>
          <w:color w:val="002060"/>
          <w:sz w:val="48"/>
          <w:szCs w:val="32"/>
        </w:rPr>
      </w:pPr>
      <w:bookmarkStart w:id="0" w:name="_GoBack"/>
      <w:r>
        <w:rPr>
          <w:rFonts w:ascii="华文行楷" w:eastAsia="华文行楷" w:hAnsi="华文行楷" w:cs="华文行楷" w:hint="eastAsia"/>
          <w:b/>
          <w:bCs/>
          <w:color w:val="002060"/>
          <w:sz w:val="48"/>
          <w:szCs w:val="32"/>
        </w:rPr>
        <w:t>2024年湖南住院医师-湖南住院医师外科历年高频考点试卷专家荟萃含答案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  <w:sectPr>
          <w:headerReference w:type="even" r:id="rId6"/>
          <w:headerReference w:type="default" r:id="rId7"/>
          <w:footerReference w:type="even" r:id="rId8"/>
          <w:headerReference w:type="first" r:id="rId9"/>
          <w:footerReference w:type="first" r:id="rId10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  <w:r>
        <w:rPr>
          <w:rFonts w:ascii="宋体" w:eastAsia="宋体" w:hAnsi="宋体" w:cs="Times New Roman" w:hint="eastAsia"/>
          <w:b/>
          <w:bCs/>
          <w:color w:val="00B050"/>
          <w:sz w:val="22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一.参考题库(共25题)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下列属于肺癌国际TNM分期中T期的是（）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A、原位癌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B、肿瘤最大直径≦3cm，被肺或脏胸膜包绕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C、肿瘤最大直径〉3cm，距离气管隆突≧2cm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D、肿瘤任何大小，有较局限的肺外侵犯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E、肿瘤任何大小，但有广泛的肺外侵犯</w:t>
      </w:r>
    </w:p>
    <w:p>
      <w:pPr>
        <w:pStyle w:val="Normal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女性，50岁。2天前无意中发现右乳外上象限包块，约4cm×5cm大小，皮肤稍凹陷，右腋窝可及直径1cm淋巴结，质硬，活动度可。首先考虑的诊断是（）。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A、叶状囊肉瘤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B、乳腺癌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C、浆细胞性乳腺癌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D、乳腺囊性增生病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E、纤维腺瘤</w:t>
      </w:r>
    </w:p>
    <w:p>
      <w:pPr>
        <w:pStyle w:val="Normal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中等量出血的血胸病人，早期不应出现：（）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A、胸痛、咳嗽、呼吸困难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B、面色苍白、肢体发凉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C、昏迷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D、尿量减少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E、脉搏呼吸加快</w:t>
      </w:r>
    </w:p>
    <w:p>
      <w:pPr>
        <w:pStyle w:val="Normal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1"/>
          <w:headerReference w:type="default" r:id="rId12"/>
          <w:footerReference w:type="even" r:id="rId13"/>
          <w:headerReference w:type="first" r:id="rId14"/>
          <w:footerReference w:type="first" r:id="rId15"/>
          <w:type w:val="continuous"/>
          <w:pgSz w:w="11906" w:h="16838"/>
          <w:pgMar w:top="720" w:right="720" w:bottom="720" w:left="720" w:header="851" w:footer="992" w:gutter="0"/>
          <w:pgNumType w:start="2"/>
          <w:cols w:num="1" w:space="72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4.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29岁男性，半小时前跌伤。查体：右肘关节肿胀，半伸位畸形，肢端血运好，无感觉障碍。X线片如图所示，未见骨折。首选的治疗是（）</w:t>
      </w:r>
      <w:r>
        <w:drawing>
          <wp:inline distT="0" distB="0" distL="0" distR="0">
            <wp:extent cx="3191210" cy="2381500"/>
            <wp:effectExtent l="0" t="0" r="0" b="0"/>
            <wp:docPr id="1367" name="_x0000_i1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" name="_x0000_i1367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91210" cy="2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A、皮肤牵引复位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B、骨牵引复位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C、切开复位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D、手法复位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E、功能锻炼后切开复位</w:t>
      </w:r>
    </w:p>
    <w:p>
      <w:pPr>
        <w:pStyle w:val="Normal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有关直肠癌静脉淋巴回流的叙述中，哪一项是错误的（）.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A、淋巴转移是直肠癌最主要的扩散途径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B、淋巴转移只有当肿瘤侵犯到黏膜下层时才可能发生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C、沿肠系膜下静脉周围淋巴结转移是淋巴转移的主要方向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D、癌栓通过肠系膜下静脉、门静脉转移到肝及肺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E、癌可通过神经鞘扩展</w:t>
      </w:r>
    </w:p>
    <w:p>
      <w:pPr>
        <w:pStyle w:val="Normal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6.</w:t>
      </w:r>
      <w:r>
        <w:rPr>
          <w:rFonts w:ascii="黑体" w:eastAsia="黑体" w:hAnsi="黑体" w:cs="黑体" w:hint="eastAsia"/>
          <w:sz w:val="24"/>
          <w:szCs w:val="28"/>
        </w:rPr>
        <w:t>下述哪项不是乳房纤维腺瘤的特点（）。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A、与雌激素作用活跃有密切关系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B、好发于18～25岁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C、乳房胀痛具有周期性特点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D、月经周期对肿块的大小无影响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E、好发于乳房外上象限，多数单发</w:t>
      </w:r>
    </w:p>
    <w:p>
      <w:pPr>
        <w:pStyle w:val="Normal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7.</w:t>
      </w:r>
      <w:r>
        <w:rPr>
          <w:rFonts w:ascii="黑体" w:eastAsia="黑体" w:hAnsi="黑体" w:cs="黑体" w:hint="eastAsia"/>
          <w:sz w:val="24"/>
          <w:szCs w:val="28"/>
        </w:rPr>
        <w:t>男，28岁，近半年来腹泻与便秘交替发生，近3个月来腹部隐痛，近2天解鲜血便，腹部触诊和直肠指诊未发现肿块，钡灌肠示降结肠肠壁僵硬，可见充盈缺损。应诊断为（）.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A、乙状结肠癌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B、直肠壶腹癌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C、肠结核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D、溃疡性结肠炎（增殖型）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E、降结肠癌</w:t>
      </w:r>
    </w:p>
    <w:p>
      <w:pPr>
        <w:pStyle w:val="Normal6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17"/>
          <w:headerReference w:type="default" r:id="rId18"/>
          <w:footerReference w:type="even" r:id="rId19"/>
          <w:headerReference w:type="first" r:id="rId20"/>
          <w:footerReference w:type="first" r:id="rId21"/>
          <w:type w:val="nextPage"/>
          <w:pgSz w:w="11906" w:h="16838"/>
          <w:pgMar w:top="720" w:right="720" w:bottom="720" w:left="72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8.</w:t>
      </w:r>
      <w:r>
        <w:rPr>
          <w:rFonts w:ascii="黑体" w:eastAsia="黑体" w:hAnsi="黑体" w:cs="黑体" w:hint="eastAsia"/>
          <w:sz w:val="24"/>
          <w:szCs w:val="28"/>
        </w:rPr>
        <w:t>男，22岁，滑冰时摔倒右手撑地时受伤，请结合CR片，选出最可能的诊断（）</w:t>
      </w:r>
      <w:r>
        <w:drawing>
          <wp:inline distT="0" distB="0" distL="0" distR="0">
            <wp:extent cx="6763460" cy="5048780"/>
            <wp:effectExtent l="0" t="0" r="0" b="0"/>
            <wp:docPr id="1368" name="_x0000_i1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8" name="_x0000_i1368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763460" cy="504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A、柯莱斯骨折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B、蒙泰贾骨折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C、加莱阿齐骨折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D、桡骨远端骨折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E、反柯莱斯骨折</w:t>
      </w:r>
    </w:p>
    <w:p>
      <w:pPr>
        <w:pStyle w:val="Normal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9.</w:t>
      </w:r>
      <w:r>
        <w:rPr>
          <w:rFonts w:ascii="黑体" w:eastAsia="黑体" w:hAnsi="黑体" w:cs="黑体" w:hint="eastAsia"/>
          <w:sz w:val="24"/>
          <w:szCs w:val="28"/>
        </w:rPr>
        <w:t>女，24岁，近日发现左膝关节疼痛，行走困难，休息缓解，自觉左小腿上内似有肿块，压痛。查体：左膝关节活动稍受限，胫骨上端内侧肿胀，压痛。X线摄片所见左胫骨上端内侧有一肥皂泡样阴影，膨胀性生长本例适当的治疗方法是（）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A、休息、营养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B、广谱抗生素治疗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C、手术治疗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D、抗结核治疗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E、物理治疗</w:t>
      </w:r>
    </w:p>
    <w:p>
      <w:pPr>
        <w:pStyle w:val="Normal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10.</w:t>
      </w:r>
      <w:r>
        <w:rPr>
          <w:rFonts w:ascii="黑体" w:eastAsia="黑体" w:hAnsi="黑体" w:cs="黑体" w:hint="eastAsia"/>
          <w:sz w:val="24"/>
          <w:szCs w:val="28"/>
        </w:rPr>
        <w:t>女性，32岁，左乳房外上象限扪及一3cm×2cm大小肿块，与皮肤轻微粘连，左腋窝可触及一肿大淋巴结，尚可推动，临床诊断为左乳癌，按TNM分期法，应为（）。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A、TisN2M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B、T2N2M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3"/>
          <w:headerReference w:type="default" r:id="rId24"/>
          <w:footerReference w:type="even" r:id="rId25"/>
          <w:headerReference w:type="first" r:id="rId26"/>
          <w:footerReference w:type="first" r:id="rId27"/>
          <w:type w:val="nextPage"/>
          <w:pgSz w:w="11906" w:h="16838"/>
          <w:pgMar w:top="720" w:right="720" w:bottom="720" w:left="720" w:header="851" w:footer="992" w:gutter="0"/>
          <w:pgNumType w:start="4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C、T3N1M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D、T4N1M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E、TisN1M1</w:t>
      </w:r>
    </w:p>
    <w:p>
      <w:pPr>
        <w:pStyle w:val="Normal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11.</w:t>
      </w:r>
      <w:r>
        <w:rPr>
          <w:rFonts w:ascii="黑体" w:eastAsia="黑体" w:hAnsi="黑体" w:cs="黑体" w:hint="eastAsia"/>
          <w:sz w:val="24"/>
          <w:szCs w:val="28"/>
        </w:rPr>
        <w:t>关于直肠癌的静脉、淋巴回流，下列错误的是（）.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A、淋巴转移只有当肿瘤侵犯到黏膜下层时才可能发生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B、淋巴转移是直肠癌最主要的扩散途径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C、向上转移是淋巴转移的主要方向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D、癌可通过神经鞘扩展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E、癌栓通过肠系膜下静脉、门静脉转移到肝及肺</w:t>
      </w:r>
    </w:p>
    <w:p>
      <w:pPr>
        <w:pStyle w:val="Normal1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12.</w:t>
      </w:r>
      <w:r>
        <w:rPr>
          <w:rFonts w:ascii="黑体" w:eastAsia="黑体" w:hAnsi="黑体" w:cs="黑体" w:hint="eastAsia"/>
          <w:sz w:val="24"/>
          <w:szCs w:val="28"/>
        </w:rPr>
        <w:t>我国成人肠梗阻最常见的原因是（）。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A、肠粘连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B、肠套叠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C、肠扭转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D、腹内疝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E、肠肿瘤</w:t>
      </w:r>
    </w:p>
    <w:p>
      <w:pPr>
        <w:pStyle w:val="Normal1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13.</w:t>
      </w:r>
      <w:r>
        <w:rPr>
          <w:rFonts w:ascii="黑体" w:eastAsia="黑体" w:hAnsi="黑体" w:cs="黑体" w:hint="eastAsia"/>
          <w:sz w:val="24"/>
          <w:szCs w:val="28"/>
        </w:rPr>
        <w:t>下述哪项最能明确气胸诊断：（）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A、呼吸困难、发绀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B、叫诊呈鼓音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C、呼吸音减弱或消失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D、听诊心音遥远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E、胸穿抽出气体</w:t>
      </w:r>
    </w:p>
    <w:p>
      <w:pPr>
        <w:pStyle w:val="Normal1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14.</w:t>
      </w:r>
      <w:r>
        <w:rPr>
          <w:rFonts w:ascii="黑体" w:eastAsia="黑体" w:hAnsi="黑体" w:cs="黑体" w:hint="eastAsia"/>
          <w:sz w:val="24"/>
          <w:szCs w:val="28"/>
        </w:rPr>
        <w:t>确诊乳腺肿块性质最可靠的方法是（）。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A、钼靶摄片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B、B超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C、CT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D、MRI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E、活检病理</w:t>
      </w:r>
    </w:p>
    <w:p>
      <w:pPr>
        <w:pStyle w:val="Normal1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15.</w:t>
      </w:r>
      <w:r>
        <w:rPr>
          <w:rFonts w:ascii="黑体" w:eastAsia="黑体" w:hAnsi="黑体" w:cs="黑体" w:hint="eastAsia"/>
          <w:sz w:val="24"/>
          <w:szCs w:val="28"/>
        </w:rPr>
        <w:t>乳房外上象限肿块，常见的疾病有（）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A、乳腺炎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B、乳腺增生病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C、乳腺癌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D、乳房纤维腺瘤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E、乳管内乳头状瘤</w:t>
      </w:r>
    </w:p>
    <w:p>
      <w:pPr>
        <w:pStyle w:val="Normal1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16.</w:t>
      </w:r>
      <w:r>
        <w:rPr>
          <w:rFonts w:ascii="黑体" w:eastAsia="黑体" w:hAnsi="黑体" w:cs="黑体" w:hint="eastAsia"/>
          <w:sz w:val="24"/>
          <w:szCs w:val="28"/>
        </w:rPr>
        <w:t>女性，36岁。发现颈前包块3个月，近2周增长较快．无声嘶。查体：右甲状腺中部可及一3cm×3cm包块，中等硬度，尚光滑，随吞咽上下活动。颈部淋巴结无肿大。B超检查为实性包块，放射性核素扫描为"冷结节"。术后10小时，患者出现颈部肿胀，切口引流出鲜血，此时最恰当的处理是（）。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A、应用大剂量止血药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B、拆除部分缝线填塞止血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C、局部加压包扎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D、送手术室拆除缝线止血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28"/>
          <w:headerReference w:type="default" r:id="rId29"/>
          <w:footerReference w:type="even" r:id="rId30"/>
          <w:headerReference w:type="first" r:id="rId31"/>
          <w:footerReference w:type="first" r:id="rId32"/>
          <w:type w:val="nextPage"/>
          <w:pgSz w:w="11906" w:h="16838"/>
          <w:pgMar w:top="720" w:right="720" w:bottom="720" w:left="720" w:header="851" w:footer="992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E、气管切开</w:t>
      </w:r>
    </w:p>
    <w:p>
      <w:pPr>
        <w:pStyle w:val="Normal1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17.</w:t>
      </w:r>
      <w:r>
        <w:rPr>
          <w:rFonts w:ascii="黑体" w:eastAsia="黑体" w:hAnsi="黑体" w:cs="黑体" w:hint="eastAsia"/>
          <w:sz w:val="24"/>
          <w:szCs w:val="28"/>
        </w:rPr>
        <w:t>急性阑尾炎最典型的临床症状是（）。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A、胃肠功能紊乱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B、发热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C、转移性右下腹痛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D、右下腹疼痛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E、恶心、呕吐</w:t>
      </w:r>
    </w:p>
    <w:p>
      <w:pPr>
        <w:pStyle w:val="Normal1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18.</w:t>
      </w:r>
      <w:r>
        <w:rPr>
          <w:rFonts w:ascii="黑体" w:eastAsia="黑体" w:hAnsi="黑体" w:cs="黑体" w:hint="eastAsia"/>
          <w:sz w:val="24"/>
          <w:szCs w:val="28"/>
        </w:rPr>
        <w:t>男，28岁，摔伤后肩部剧痛，活动受限，请结合影像学检查，选出最可能的诊断（）</w:t>
      </w:r>
      <w:r>
        <w:drawing>
          <wp:inline distT="0" distB="0" distL="0" distR="0">
            <wp:extent cx="6477680" cy="2391026"/>
            <wp:effectExtent l="0" t="0" r="0" b="0"/>
            <wp:docPr id="1369" name="_x0000_i1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" name="_x0000_i1369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77680" cy="2391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A、柯莱斯骨折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B、肱骨头骨折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C、肱骨外科颈骨折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D、加莱阿齐骨折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E、蒙泰贾骨折</w:t>
      </w:r>
    </w:p>
    <w:p>
      <w:pPr>
        <w:pStyle w:val="Normal1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19.</w:t>
      </w:r>
      <w:r>
        <w:rPr>
          <w:rFonts w:ascii="黑体" w:eastAsia="黑体" w:hAnsi="黑体" w:cs="黑体" w:hint="eastAsia"/>
          <w:sz w:val="24"/>
          <w:szCs w:val="28"/>
        </w:rPr>
        <w:t>急性乳腺炎形成脓肿后切开引流时，不恰当的是（）。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A、必要时做对口引流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B、切口应引流通畅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C、切口多选择按放射方向切开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D、不要分离脓肿隔膜，以防扩散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E、乳房后脓肿可做弧形切口</w:t>
      </w:r>
    </w:p>
    <w:p>
      <w:pPr>
        <w:pStyle w:val="Normal1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20.</w:t>
      </w:r>
      <w:r>
        <w:rPr>
          <w:rFonts w:ascii="黑体" w:eastAsia="黑体" w:hAnsi="黑体" w:cs="黑体" w:hint="eastAsia"/>
          <w:sz w:val="24"/>
          <w:szCs w:val="28"/>
        </w:rPr>
        <w:t>结肠癌的最早临床表现为（）.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A、持续性腹胀，腹痛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B、贫血、体重减轻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C、粪便带粘液脓血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D、腹部扪及包块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E、以上都不是</w:t>
      </w:r>
    </w:p>
    <w:p>
      <w:pPr>
        <w:pStyle w:val="Normal19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21.</w:t>
      </w:r>
      <w:r>
        <w:rPr>
          <w:rFonts w:ascii="黑体" w:eastAsia="黑体" w:hAnsi="黑体" w:cs="黑体" w:hint="eastAsia"/>
          <w:sz w:val="24"/>
          <w:szCs w:val="28"/>
        </w:rPr>
        <w:t>女性，50岁。2天前无意中发现右乳外上象限包块，约4cm×5cm大小，皮肤稍凹陷，右腋窝可及直径1cm淋巴结，质硬，活动度可。经过术前治疗后，肿块缩小至2cm。采取保乳手术后，必不可少的治疗是（）。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A、放疗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4"/>
          <w:headerReference w:type="default" r:id="rId35"/>
          <w:footerReference w:type="even" r:id="rId36"/>
          <w:headerReference w:type="first" r:id="rId37"/>
          <w:footerReference w:type="first" r:id="rId38"/>
          <w:type w:val="nextPage"/>
          <w:pgSz w:w="11906" w:h="16838"/>
          <w:pgMar w:top="720" w:right="720" w:bottom="720" w:left="720" w:header="851" w:footer="992" w:gutter="0"/>
          <w:pgNumType w:start="6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B、内分泌治疗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C、免疫治疗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D、继续化疗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E、抗感染治疗</w:t>
      </w:r>
    </w:p>
    <w:p>
      <w:pPr>
        <w:pStyle w:val="Normal20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22.</w:t>
      </w:r>
      <w:r>
        <w:rPr>
          <w:rFonts w:ascii="黑体" w:eastAsia="黑体" w:hAnsi="黑体" w:cs="黑体" w:hint="eastAsia"/>
          <w:sz w:val="24"/>
          <w:szCs w:val="28"/>
        </w:rPr>
        <w:t>直肠癌最主要的转移途径是（）.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A、直接蔓延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B、肠腔内种植转移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C、腹腔内播散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D、淋巴转移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E、血行转移</w:t>
      </w:r>
    </w:p>
    <w:p>
      <w:pPr>
        <w:pStyle w:val="Normal21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23.</w:t>
      </w:r>
      <w:r>
        <w:rPr>
          <w:rFonts w:ascii="黑体" w:eastAsia="黑体" w:hAnsi="黑体" w:cs="黑体" w:hint="eastAsia"/>
          <w:sz w:val="24"/>
          <w:szCs w:val="28"/>
        </w:rPr>
        <w:t>怀疑肛管、直肠肿瘤，最简单而重要的检查是（）.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A、直肠指诊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B、乙状结肠镜检查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C、直肠镜检查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D、X线气钡灌肠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E、B型超声检查</w:t>
      </w:r>
    </w:p>
    <w:p>
      <w:pPr>
        <w:pStyle w:val="Normal22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24.</w:t>
      </w:r>
      <w:r>
        <w:rPr>
          <w:rFonts w:ascii="黑体" w:eastAsia="黑体" w:hAnsi="黑体" w:cs="黑体" w:hint="eastAsia"/>
          <w:sz w:val="24"/>
          <w:szCs w:val="28"/>
        </w:rPr>
        <w:t>胃癌的患者，虽没有幽门梗阻，但病理证实左锁骨上淋巴结有转移，其治疗原则是（）.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A、姑息性胃空肠吻合术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B、根治性胃全切除术加左锁骨上淋巴结清除术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C、无手术指征，可予适当化疗及支持疗法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D、根治性胃大部切除术加局部放疗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E、根治性胃大部切除术加术后化疗</w:t>
      </w:r>
    </w:p>
    <w:p>
      <w:pPr>
        <w:pStyle w:val="Normal23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25.</w:t>
      </w:r>
      <w:r>
        <w:rPr>
          <w:rFonts w:ascii="黑体" w:eastAsia="黑体" w:hAnsi="黑体" w:cs="黑体" w:hint="eastAsia"/>
          <w:sz w:val="24"/>
          <w:szCs w:val="28"/>
        </w:rPr>
        <w:t>乳腺癌最常见的病理类型为（）。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A、导管癌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B、髓样癌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C、乳头状癌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D、小叶癌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E、硬癌</w:t>
      </w: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  <w:r>
        <w:rPr>
          <w:rFonts w:ascii="宋体" w:eastAsia="宋体" w:hAnsi="宋体" w:cs="宋体" w:hint="eastAsia"/>
          <w:b/>
          <w:color w:val="000000"/>
          <w:sz w:val="32"/>
          <w:szCs w:val="28"/>
        </w:rPr>
        <w:t>第2卷</w:t>
      </w: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center"/>
        <w:rPr>
          <w:rFonts w:ascii="宋体" w:hAnsi="宋体" w:cs="宋体" w:hint="eastAsia"/>
          <w:b/>
          <w:color w:val="000000"/>
          <w:sz w:val="32"/>
          <w:szCs w:val="28"/>
        </w:rPr>
      </w:pPr>
    </w:p>
    <w:p>
      <w:pPr>
        <w:pStyle w:val="Normal24"/>
        <w:jc w:val="left"/>
        <w:rPr>
          <w:rFonts w:ascii="宋体" w:hAnsi="宋体" w:cs="宋体" w:hint="eastAsia"/>
          <w:b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/>
          <w:color w:val="000000"/>
          <w:sz w:val="28"/>
          <w:szCs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1.</w:t>
      </w:r>
      <w:r>
        <w:rPr>
          <w:rFonts w:ascii="黑体" w:eastAsia="黑体" w:hAnsi="黑体" w:cs="黑体" w:hint="eastAsia"/>
          <w:sz w:val="24"/>
          <w:szCs w:val="28"/>
        </w:rPr>
        <w:t>男性，31岁。转移性右下腹痛24小时，伴恶心、呕吐、发热。查体：T38．5℃，P88次/分。右下腹压痛、反跳痛、肌紧张。血白细胞13×109/L，中性比86％。尿常规白细胞1～2/HP，红细胞2～3/HP。若手术，其最严重的并发症是（）。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A、肠梗阻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B、化脓性腹膜炎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  <w:sectPr>
          <w:headerReference w:type="even" r:id="rId39"/>
          <w:headerReference w:type="default" r:id="rId40"/>
          <w:footerReference w:type="even" r:id="rId41"/>
          <w:headerReference w:type="first" r:id="rId42"/>
          <w:footerReference w:type="first" r:id="rId43"/>
          <w:type w:val="nextPage"/>
          <w:pgSz w:w="11906" w:h="16838"/>
          <w:pgMar w:top="720" w:right="720" w:bottom="720" w:left="72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C、水、电解质紊乱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D、腹腔脓肿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E、门静脉炎</w:t>
      </w:r>
    </w:p>
    <w:p>
      <w:pPr>
        <w:pStyle w:val="Normal25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2.</w:t>
      </w:r>
      <w:r>
        <w:rPr>
          <w:rFonts w:ascii="黑体" w:eastAsia="黑体" w:hAnsi="黑体" w:cs="黑体" w:hint="eastAsia"/>
          <w:sz w:val="24"/>
          <w:szCs w:val="28"/>
        </w:rPr>
        <w:t>肠梗阻诊断明确后，最重要的是确定（）。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A、梗阻的原因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B、梗阻的部位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C、梗阻的程度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D、梗阻的性质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E、有无发生肠绞窄</w:t>
      </w:r>
    </w:p>
    <w:p>
      <w:pPr>
        <w:pStyle w:val="Normal26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3.</w:t>
      </w:r>
      <w:r>
        <w:rPr>
          <w:rFonts w:ascii="黑体" w:eastAsia="黑体" w:hAnsi="黑体" w:cs="黑体" w:hint="eastAsia"/>
          <w:sz w:val="24"/>
          <w:szCs w:val="28"/>
        </w:rPr>
        <w:t>图示畸形患者骨折远端的典型移位是（）</w:t>
      </w:r>
      <w:r>
        <w:drawing>
          <wp:inline distT="0" distB="0" distL="0" distR="0">
            <wp:extent cx="4019972" cy="3010216"/>
            <wp:effectExtent l="0" t="0" r="0" b="0"/>
            <wp:docPr id="1370" name="_x0000_i1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" name="_x0000_i137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019972" cy="3010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A、向尺侧及背侧移位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B、向尺侧及掌侧移位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C、向桡侧及背侧移位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D、向桡侧及掌侧移位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E、只向背侧移位</w:t>
      </w:r>
    </w:p>
    <w:p>
      <w:pPr>
        <w:pStyle w:val="Normal27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4.</w:t>
      </w:r>
      <w:r>
        <w:rPr>
          <w:rFonts w:ascii="黑体" w:eastAsia="黑体" w:hAnsi="黑体" w:cs="黑体" w:hint="eastAsia"/>
          <w:sz w:val="24"/>
          <w:szCs w:val="28"/>
        </w:rPr>
        <w:t>女性，18岁。因被他人发现颈前部肿大就诊，无任何自觉症状。查体：脉搏88次/分，甲状腺双侧对称性肿大，质软，随吞咽活动。目前适宜的治疗是（）。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A、立即手术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B、服用抗甲状腺药物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C、给予肾上腺皮质激素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D、给予小剂量甲状腺素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E、给予抗生素</w:t>
      </w:r>
    </w:p>
    <w:p>
      <w:pPr>
        <w:pStyle w:val="Normal28"/>
        <w:jc w:val="left"/>
        <w:rPr>
          <w:rFonts w:ascii="黑体" w:eastAsia="黑体" w:hAnsi="黑体" w:cs="黑体" w:hint="eastAsia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5.</w:t>
      </w:r>
      <w:r>
        <w:rPr>
          <w:rFonts w:ascii="黑体" w:eastAsia="黑体" w:hAnsi="黑体" w:cs="黑体" w:hint="eastAsia"/>
          <w:sz w:val="24"/>
          <w:szCs w:val="28"/>
        </w:rPr>
        <w:t>有关图示骨折，下列哪项说法是错误的（）</w:t>
      </w:r>
      <w:r>
        <w:rPr>
          <w:rFonts w:ascii="黑体" w:eastAsia="黑体" w:hAnsi="黑体" w:cs="黑体" w:hint="eastAsia"/>
          <w:sz w:val="24"/>
          <w:szCs w:val="28"/>
        </w:rPr>
        <w:br/>
      </w:r>
      <w:r>
        <w:rPr>
          <w:rFonts w:ascii="黑体" w:eastAsia="黑体" w:hAnsi="黑体" w:cs="黑体" w:hint="eastAsia"/>
          <w:sz w:val="24"/>
          <w:szCs w:val="28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https://d.book118.com/678123046120006030</w:t>
        </w:r>
      </w:hyperlink>
    </w:p>
    <w:p>
      <w:pPr>
        <w:pStyle w:val="Normal29"/>
        <w:jc w:val="left"/>
        <w:rPr>
          <w:rFonts w:ascii="黑体" w:eastAsia="黑体" w:hAnsi="黑体" w:cs="黑体" w:hint="eastAsia"/>
          <w:sz w:val="24"/>
          <w:szCs w:val="28"/>
        </w:rPr>
      </w:pPr>
    </w:p>
    <w:sectPr>
      <w:headerReference w:type="even" r:id="rId46"/>
      <w:headerReference w:type="default" r:id="rId47"/>
      <w:footerReference w:type="even" r:id="rId48"/>
      <w:headerReference w:type="first" r:id="rId49"/>
      <w:footerReference w:type="first" r:id="rId50"/>
      <w:type w:val="nextPage"/>
      <w:pgSz w:w="11906" w:h="16838"/>
      <w:pgMar w:top="720" w:right="720" w:bottom="720" w:left="720" w:header="851" w:footer="992" w:gutter="0"/>
      <w:pgNumType w:start="8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left"/>
      <w:rPr>
        <w:rFonts w:ascii="华文中宋" w:eastAsia="华文中宋" w:hAnsi="华文中宋"/>
        <w:b/>
        <w:sz w:val="24"/>
        <w:szCs w:val="24"/>
      </w:rPr>
    </w:pPr>
    <w:r>
      <w:rPr>
        <w:rFonts w:ascii="华文中宋" w:eastAsia="华文中宋" w:hAnsi="华文中宋"/>
        <w:b/>
        <w:sz w:val="24"/>
        <w:szCs w:val="24"/>
      </w:rPr>
      <w:t xml:space="preserve">                                 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312482"/>
    <w:rsid w:val="00324AE3"/>
    <w:rsid w:val="003326E6"/>
    <w:rsid w:val="003B1539"/>
    <w:rsid w:val="003D4D8E"/>
    <w:rsid w:val="003F520C"/>
    <w:rsid w:val="0042574A"/>
    <w:rsid w:val="0044229D"/>
    <w:rsid w:val="004647EE"/>
    <w:rsid w:val="004B57E7"/>
    <w:rsid w:val="004C0772"/>
    <w:rsid w:val="004C290A"/>
    <w:rsid w:val="004F36F1"/>
    <w:rsid w:val="00506A01"/>
    <w:rsid w:val="005073F4"/>
    <w:rsid w:val="00542969"/>
    <w:rsid w:val="0054555E"/>
    <w:rsid w:val="005506DD"/>
    <w:rsid w:val="00553937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E2F0E"/>
    <w:rsid w:val="00A15098"/>
    <w:rsid w:val="00A1583F"/>
    <w:rsid w:val="00A23706"/>
    <w:rsid w:val="00A378B7"/>
    <w:rsid w:val="00A43E68"/>
    <w:rsid w:val="00A44168"/>
    <w:rsid w:val="00A51137"/>
    <w:rsid w:val="00A77B3E"/>
    <w:rsid w:val="00B11CCC"/>
    <w:rsid w:val="00B23199"/>
    <w:rsid w:val="00B25C83"/>
    <w:rsid w:val="00B46FB6"/>
    <w:rsid w:val="00B755B8"/>
    <w:rsid w:val="00BB3426"/>
    <w:rsid w:val="00BD654E"/>
    <w:rsid w:val="00BF116D"/>
    <w:rsid w:val="00C06199"/>
    <w:rsid w:val="00C54050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772CE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0A0F0952"/>
    <w:rsid w:val="2185472E"/>
    <w:rsid w:val="523028E7"/>
    <w:rsid w:val="570957BF"/>
    <w:rsid w:val="7B5C0C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">
    <w:name w:val="Normal_4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">
    <w:name w:val="Normal_73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">
    <w:name w:val="Normal_74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5">
    <w:name w:val="Normal_75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30">
    <w:name w:val="Normal_73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  <w:style w:type="paragraph" w:customStyle="1" w:styleId="Normal740">
    <w:name w:val="Normal_74_0"/>
    <w:qFormat/>
    <w:pPr>
      <w:widowControl w:val="0"/>
      <w:spacing w:after="0" w:line="240" w:lineRule="auto"/>
      <w:jc w:val="both"/>
    </w:pPr>
    <w:rPr>
      <w:rFonts w:ascii="Calibri" w:eastAsia="宋体" w:hAnsi="Calibri" w:cs="Arial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header" Target="header6.xml" /><Relationship Id="rId15" Type="http://schemas.openxmlformats.org/officeDocument/2006/relationships/footer" Target="footer4.xml" /><Relationship Id="rId16" Type="http://schemas.openxmlformats.org/officeDocument/2006/relationships/image" Target="media/image1.png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6.xml" /><Relationship Id="rId22" Type="http://schemas.openxmlformats.org/officeDocument/2006/relationships/image" Target="media/image2.png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7.xml" /><Relationship Id="rId26" Type="http://schemas.openxmlformats.org/officeDocument/2006/relationships/header" Target="header12.xml" /><Relationship Id="rId27" Type="http://schemas.openxmlformats.org/officeDocument/2006/relationships/footer" Target="footer8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5.xml" /><Relationship Id="rId32" Type="http://schemas.openxmlformats.org/officeDocument/2006/relationships/footer" Target="footer10.xml" /><Relationship Id="rId33" Type="http://schemas.openxmlformats.org/officeDocument/2006/relationships/image" Target="media/image3.png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1.xml" /><Relationship Id="rId37" Type="http://schemas.openxmlformats.org/officeDocument/2006/relationships/header" Target="header18.xml" /><Relationship Id="rId38" Type="http://schemas.openxmlformats.org/officeDocument/2006/relationships/footer" Target="footer12.xml" /><Relationship Id="rId39" Type="http://schemas.openxmlformats.org/officeDocument/2006/relationships/header" Target="header19.xml" /><Relationship Id="rId4" Type="http://schemas.openxmlformats.org/officeDocument/2006/relationships/customXml" Target="../customXml/item1.xml" /><Relationship Id="rId40" Type="http://schemas.openxmlformats.org/officeDocument/2006/relationships/header" Target="header20.xml" /><Relationship Id="rId41" Type="http://schemas.openxmlformats.org/officeDocument/2006/relationships/footer" Target="footer13.xml" /><Relationship Id="rId42" Type="http://schemas.openxmlformats.org/officeDocument/2006/relationships/header" Target="header21.xml" /><Relationship Id="rId43" Type="http://schemas.openxmlformats.org/officeDocument/2006/relationships/footer" Target="footer14.xml" /><Relationship Id="rId44" Type="http://schemas.openxmlformats.org/officeDocument/2006/relationships/image" Target="media/image4.png" /><Relationship Id="rId45" Type="http://schemas.openxmlformats.org/officeDocument/2006/relationships/hyperlink" Target="https://d.book118.com/678123046120006030" TargetMode="Externa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15.xml" /><Relationship Id="rId49" Type="http://schemas.openxmlformats.org/officeDocument/2006/relationships/header" Target="header24.xml" /><Relationship Id="rId5" Type="http://schemas.openxmlformats.org/officeDocument/2006/relationships/customXml" Target="../customXml/item2.xml" /><Relationship Id="rId50" Type="http://schemas.openxmlformats.org/officeDocument/2006/relationships/footer" Target="footer16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/>
    <customShpInfo spid="_x0000_s3073"/>
  </customShpExts>
</s:customData>
</file>

<file path=customXml/itemProps1.xml><?xml version="1.0" encoding="utf-8"?>
<ds:datastoreItem xmlns:ds="http://schemas.openxmlformats.org/officeDocument/2006/customXml" ds:itemID="{E3FAD204-A202-4D2B-AB10-D0B8AF83353E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2</Words>
  <Characters>16</Characters>
  <Application>Microsoft Office Word</Application>
  <DocSecurity>0</DocSecurity>
  <Lines>1</Lines>
  <Paragraphs>1</Paragraphs>
  <ScaleCrop>false</ScaleCrop>
  <Company>Microsoft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71</cp:revision>
  <dcterms:created xsi:type="dcterms:W3CDTF">2022-04-20T07:15:00Z</dcterms:created>
  <dcterms:modified xsi:type="dcterms:W3CDTF">2023-08-18T21:26:52Z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