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油水分离设备项目规划设计纲要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23" w:history="1">
        <w:r>
          <w:rPr>
            <w:rFonts w:ascii="仿宋" w:eastAsia="仿宋" w:hAnsi="仿宋" w:cs="仿宋" w:hint="eastAsia"/>
            <w:lang w:eastAsia="zh-CN"/>
          </w:rPr>
          <w:t>前言</w:t>
        </w:r>
        <w:r>
          <w:tab/>
        </w:r>
        <w:r>
          <w:fldChar w:fldCharType="begin"/>
        </w:r>
        <w:r>
          <w:instrText xml:space="preserve"> PAGEREF _Toc25123 \h </w:instrText>
        </w:r>
        <w:r>
          <w:fldChar w:fldCharType="separate"/>
        </w:r>
        <w:r>
          <w:t>3</w:t>
        </w:r>
        <w:r>
          <w:fldChar w:fldCharType="end"/>
        </w:r>
      </w:hyperlink>
    </w:p>
    <w:p>
      <w:pPr>
        <w:pStyle w:val="TOC1"/>
        <w:tabs>
          <w:tab w:val="right" w:leader="dot" w:pos="8306"/>
        </w:tabs>
      </w:pPr>
      <w:hyperlink w:anchor="_Toc19822" w:history="1">
        <w:r>
          <w:rPr>
            <w:rFonts w:ascii="仿宋" w:eastAsia="仿宋" w:hAnsi="仿宋" w:cs="仿宋" w:hint="eastAsia"/>
            <w:lang w:eastAsia="zh-CN"/>
          </w:rPr>
          <w:t>一、油水分离设备项目绩效评估</w:t>
        </w:r>
        <w:r>
          <w:tab/>
        </w:r>
        <w:r>
          <w:fldChar w:fldCharType="begin"/>
        </w:r>
        <w:r>
          <w:instrText xml:space="preserve"> PAGEREF _Toc19822 \h </w:instrText>
        </w:r>
        <w:r>
          <w:fldChar w:fldCharType="separate"/>
        </w:r>
        <w:r>
          <w:t>3</w:t>
        </w:r>
        <w:r>
          <w:fldChar w:fldCharType="end"/>
        </w:r>
      </w:hyperlink>
    </w:p>
    <w:p>
      <w:pPr>
        <w:pStyle w:val="TOC2"/>
        <w:tabs>
          <w:tab w:val="right" w:leader="dot" w:pos="8306"/>
        </w:tabs>
      </w:pPr>
      <w:hyperlink w:anchor="_Toc21720" w:history="1">
        <w:r>
          <w:rPr>
            <w:rFonts w:ascii="仿宋" w:eastAsia="仿宋" w:hAnsi="仿宋" w:cs="仿宋" w:hint="eastAsia"/>
            <w:lang w:eastAsia="zh-CN"/>
          </w:rPr>
          <w:t>(一)、绩效评估指标</w:t>
        </w:r>
        <w:r>
          <w:tab/>
        </w:r>
        <w:r>
          <w:fldChar w:fldCharType="begin"/>
        </w:r>
        <w:r>
          <w:instrText xml:space="preserve"> PAGEREF _Toc21720 \h </w:instrText>
        </w:r>
        <w:r>
          <w:fldChar w:fldCharType="separate"/>
        </w:r>
        <w:r>
          <w:t>3</w:t>
        </w:r>
        <w:r>
          <w:fldChar w:fldCharType="end"/>
        </w:r>
      </w:hyperlink>
    </w:p>
    <w:p>
      <w:pPr>
        <w:pStyle w:val="TOC2"/>
        <w:tabs>
          <w:tab w:val="right" w:leader="dot" w:pos="8306"/>
        </w:tabs>
      </w:pPr>
      <w:hyperlink w:anchor="_Toc26211" w:history="1">
        <w:r>
          <w:rPr>
            <w:rFonts w:ascii="仿宋" w:eastAsia="仿宋" w:hAnsi="仿宋" w:cs="仿宋" w:hint="eastAsia"/>
            <w:lang w:eastAsia="zh-CN"/>
          </w:rPr>
          <w:t>(二)、绩效评估方法</w:t>
        </w:r>
        <w:r>
          <w:tab/>
        </w:r>
        <w:r>
          <w:fldChar w:fldCharType="begin"/>
        </w:r>
        <w:r>
          <w:instrText xml:space="preserve"> PAGEREF _Toc26211 \h </w:instrText>
        </w:r>
        <w:r>
          <w:fldChar w:fldCharType="separate"/>
        </w:r>
        <w:r>
          <w:t>4</w:t>
        </w:r>
        <w:r>
          <w:fldChar w:fldCharType="end"/>
        </w:r>
      </w:hyperlink>
    </w:p>
    <w:p>
      <w:pPr>
        <w:pStyle w:val="TOC2"/>
        <w:tabs>
          <w:tab w:val="right" w:leader="dot" w:pos="8306"/>
        </w:tabs>
      </w:pPr>
      <w:hyperlink w:anchor="_Toc28506" w:history="1">
        <w:r>
          <w:rPr>
            <w:rFonts w:ascii="仿宋" w:eastAsia="仿宋" w:hAnsi="仿宋" w:cs="仿宋" w:hint="eastAsia"/>
            <w:lang w:eastAsia="zh-CN"/>
          </w:rPr>
          <w:t>(三)、绩效评估周期</w:t>
        </w:r>
        <w:r>
          <w:tab/>
        </w:r>
        <w:r>
          <w:fldChar w:fldCharType="begin"/>
        </w:r>
        <w:r>
          <w:instrText xml:space="preserve"> PAGEREF _Toc28506 \h </w:instrText>
        </w:r>
        <w:r>
          <w:fldChar w:fldCharType="separate"/>
        </w:r>
        <w:r>
          <w:t>5</w:t>
        </w:r>
        <w:r>
          <w:fldChar w:fldCharType="end"/>
        </w:r>
      </w:hyperlink>
    </w:p>
    <w:p>
      <w:pPr>
        <w:pStyle w:val="TOC1"/>
        <w:tabs>
          <w:tab w:val="right" w:leader="dot" w:pos="8306"/>
        </w:tabs>
      </w:pPr>
      <w:hyperlink w:anchor="_Toc15585" w:history="1">
        <w:r>
          <w:rPr>
            <w:rFonts w:ascii="仿宋" w:eastAsia="仿宋" w:hAnsi="仿宋" w:cs="仿宋" w:hint="eastAsia"/>
            <w:lang w:eastAsia="zh-CN"/>
          </w:rPr>
          <w:t>二、工艺说明</w:t>
        </w:r>
        <w:r>
          <w:tab/>
        </w:r>
        <w:r>
          <w:fldChar w:fldCharType="begin"/>
        </w:r>
        <w:r>
          <w:instrText xml:space="preserve"> PAGEREF _Toc15585 \h </w:instrText>
        </w:r>
        <w:r>
          <w:fldChar w:fldCharType="separate"/>
        </w:r>
        <w:r>
          <w:t>6</w:t>
        </w:r>
        <w:r>
          <w:fldChar w:fldCharType="end"/>
        </w:r>
      </w:hyperlink>
    </w:p>
    <w:p>
      <w:pPr>
        <w:pStyle w:val="TOC2"/>
        <w:tabs>
          <w:tab w:val="right" w:leader="dot" w:pos="8306"/>
        </w:tabs>
      </w:pPr>
      <w:hyperlink w:anchor="_Toc30583" w:history="1">
        <w:r>
          <w:rPr>
            <w:rFonts w:ascii="仿宋" w:eastAsia="仿宋" w:hAnsi="仿宋" w:cs="仿宋" w:hint="eastAsia"/>
            <w:lang w:eastAsia="zh-CN"/>
          </w:rPr>
          <w:t>(一)、技术管理特点</w:t>
        </w:r>
        <w:r>
          <w:tab/>
        </w:r>
        <w:r>
          <w:fldChar w:fldCharType="begin"/>
        </w:r>
        <w:r>
          <w:instrText xml:space="preserve"> PAGEREF _Toc30583 \h </w:instrText>
        </w:r>
        <w:r>
          <w:fldChar w:fldCharType="separate"/>
        </w:r>
        <w:r>
          <w:t>6</w:t>
        </w:r>
        <w:r>
          <w:fldChar w:fldCharType="end"/>
        </w:r>
      </w:hyperlink>
    </w:p>
    <w:p>
      <w:pPr>
        <w:pStyle w:val="TOC2"/>
        <w:tabs>
          <w:tab w:val="right" w:leader="dot" w:pos="8306"/>
        </w:tabs>
      </w:pPr>
      <w:hyperlink w:anchor="_Toc2277" w:history="1">
        <w:r>
          <w:rPr>
            <w:rFonts w:ascii="仿宋" w:eastAsia="仿宋" w:hAnsi="仿宋" w:cs="仿宋" w:hint="eastAsia"/>
            <w:lang w:eastAsia="zh-CN"/>
          </w:rPr>
          <w:t>(二)、油水分离设备项目工艺技术设计方案</w:t>
        </w:r>
        <w:r>
          <w:tab/>
        </w:r>
        <w:r>
          <w:fldChar w:fldCharType="begin"/>
        </w:r>
        <w:r>
          <w:instrText xml:space="preserve"> PAGEREF _Toc2277 \h </w:instrText>
        </w:r>
        <w:r>
          <w:fldChar w:fldCharType="separate"/>
        </w:r>
        <w:r>
          <w:t>7</w:t>
        </w:r>
        <w:r>
          <w:fldChar w:fldCharType="end"/>
        </w:r>
      </w:hyperlink>
    </w:p>
    <w:p>
      <w:pPr>
        <w:pStyle w:val="TOC2"/>
        <w:tabs>
          <w:tab w:val="right" w:leader="dot" w:pos="8306"/>
        </w:tabs>
      </w:pPr>
      <w:hyperlink w:anchor="_Toc20733" w:history="1">
        <w:r>
          <w:rPr>
            <w:rFonts w:ascii="仿宋" w:eastAsia="仿宋" w:hAnsi="仿宋" w:cs="仿宋" w:hint="eastAsia"/>
            <w:lang w:eastAsia="zh-CN"/>
          </w:rPr>
          <w:t>(三)、设备选型方案</w:t>
        </w:r>
        <w:r>
          <w:tab/>
        </w:r>
        <w:r>
          <w:fldChar w:fldCharType="begin"/>
        </w:r>
        <w:r>
          <w:instrText xml:space="preserve"> PAGEREF _Toc20733 \h </w:instrText>
        </w:r>
        <w:r>
          <w:fldChar w:fldCharType="separate"/>
        </w:r>
        <w:r>
          <w:t>9</w:t>
        </w:r>
        <w:r>
          <w:fldChar w:fldCharType="end"/>
        </w:r>
      </w:hyperlink>
    </w:p>
    <w:p>
      <w:pPr>
        <w:pStyle w:val="TOC1"/>
        <w:tabs>
          <w:tab w:val="right" w:leader="dot" w:pos="8306"/>
        </w:tabs>
      </w:pPr>
      <w:hyperlink w:anchor="_Toc959" w:history="1">
        <w:r>
          <w:rPr>
            <w:rFonts w:ascii="仿宋" w:eastAsia="仿宋" w:hAnsi="仿宋" w:cs="仿宋" w:hint="eastAsia"/>
            <w:lang w:eastAsia="zh-CN"/>
          </w:rPr>
          <w:t>三、油水分离设备项目建设背景及必要性分析</w:t>
        </w:r>
        <w:r>
          <w:tab/>
        </w:r>
        <w:r>
          <w:fldChar w:fldCharType="begin"/>
        </w:r>
        <w:r>
          <w:instrText xml:space="preserve"> PAGEREF _Toc959 \h </w:instrText>
        </w:r>
        <w:r>
          <w:fldChar w:fldCharType="separate"/>
        </w:r>
        <w:r>
          <w:t>10</w:t>
        </w:r>
        <w:r>
          <w:fldChar w:fldCharType="end"/>
        </w:r>
      </w:hyperlink>
    </w:p>
    <w:p>
      <w:pPr>
        <w:pStyle w:val="TOC2"/>
        <w:tabs>
          <w:tab w:val="right" w:leader="dot" w:pos="8306"/>
        </w:tabs>
      </w:pPr>
      <w:hyperlink w:anchor="_Toc2509" w:history="1">
        <w:r>
          <w:rPr>
            <w:rFonts w:ascii="仿宋" w:eastAsia="仿宋" w:hAnsi="仿宋" w:cs="仿宋" w:hint="eastAsia"/>
            <w:lang w:eastAsia="zh-CN"/>
          </w:rPr>
          <w:t>(一)、油水分离设备项目背景分析</w:t>
        </w:r>
        <w:r>
          <w:tab/>
        </w:r>
        <w:r>
          <w:fldChar w:fldCharType="begin"/>
        </w:r>
        <w:r>
          <w:instrText xml:space="preserve"> PAGEREF _Toc2509 \h </w:instrText>
        </w:r>
        <w:r>
          <w:fldChar w:fldCharType="separate"/>
        </w:r>
        <w:r>
          <w:t>10</w:t>
        </w:r>
        <w:r>
          <w:fldChar w:fldCharType="end"/>
        </w:r>
      </w:hyperlink>
    </w:p>
    <w:p>
      <w:pPr>
        <w:pStyle w:val="TOC2"/>
        <w:tabs>
          <w:tab w:val="right" w:leader="dot" w:pos="8306"/>
        </w:tabs>
      </w:pPr>
      <w:hyperlink w:anchor="_Toc7766" w:history="1">
        <w:r>
          <w:rPr>
            <w:rFonts w:ascii="仿宋" w:eastAsia="仿宋" w:hAnsi="仿宋" w:cs="仿宋" w:hint="eastAsia"/>
            <w:lang w:eastAsia="zh-CN"/>
          </w:rPr>
          <w:t>(二)、油水分离设备项目建设必要性分析</w:t>
        </w:r>
        <w:r>
          <w:tab/>
        </w:r>
        <w:r>
          <w:fldChar w:fldCharType="begin"/>
        </w:r>
        <w:r>
          <w:instrText xml:space="preserve"> PAGEREF _Toc7766 \h </w:instrText>
        </w:r>
        <w:r>
          <w:fldChar w:fldCharType="separate"/>
        </w:r>
        <w:r>
          <w:t>12</w:t>
        </w:r>
        <w:r>
          <w:fldChar w:fldCharType="end"/>
        </w:r>
      </w:hyperlink>
    </w:p>
    <w:p>
      <w:pPr>
        <w:pStyle w:val="TOC1"/>
        <w:tabs>
          <w:tab w:val="right" w:leader="dot" w:pos="8306"/>
        </w:tabs>
      </w:pPr>
      <w:hyperlink w:anchor="_Toc10133" w:history="1">
        <w:r>
          <w:rPr>
            <w:rFonts w:ascii="仿宋" w:eastAsia="仿宋" w:hAnsi="仿宋" w:cs="仿宋" w:hint="eastAsia"/>
            <w:lang w:eastAsia="zh-CN"/>
          </w:rPr>
          <w:t>四、油水分离设备项目土建工程</w:t>
        </w:r>
        <w:r>
          <w:tab/>
        </w:r>
        <w:r>
          <w:fldChar w:fldCharType="begin"/>
        </w:r>
        <w:r>
          <w:instrText xml:space="preserve"> PAGEREF _Toc10133 \h </w:instrText>
        </w:r>
        <w:r>
          <w:fldChar w:fldCharType="separate"/>
        </w:r>
        <w:r>
          <w:t>13</w:t>
        </w:r>
        <w:r>
          <w:fldChar w:fldCharType="end"/>
        </w:r>
      </w:hyperlink>
    </w:p>
    <w:p>
      <w:pPr>
        <w:pStyle w:val="TOC2"/>
        <w:tabs>
          <w:tab w:val="right" w:leader="dot" w:pos="8306"/>
        </w:tabs>
      </w:pPr>
      <w:hyperlink w:anchor="_Toc18041" w:history="1">
        <w:r>
          <w:rPr>
            <w:rFonts w:ascii="仿宋" w:eastAsia="仿宋" w:hAnsi="仿宋" w:cs="仿宋" w:hint="eastAsia"/>
            <w:lang w:eastAsia="zh-CN"/>
          </w:rPr>
          <w:t>(一)、建筑工程设计原则</w:t>
        </w:r>
        <w:r>
          <w:tab/>
        </w:r>
        <w:r>
          <w:fldChar w:fldCharType="begin"/>
        </w:r>
        <w:r>
          <w:instrText xml:space="preserve"> PAGEREF _Toc18041 \h </w:instrText>
        </w:r>
        <w:r>
          <w:fldChar w:fldCharType="separate"/>
        </w:r>
        <w:r>
          <w:t>13</w:t>
        </w:r>
        <w:r>
          <w:fldChar w:fldCharType="end"/>
        </w:r>
      </w:hyperlink>
    </w:p>
    <w:p>
      <w:pPr>
        <w:pStyle w:val="TOC2"/>
        <w:tabs>
          <w:tab w:val="right" w:leader="dot" w:pos="8306"/>
        </w:tabs>
      </w:pPr>
      <w:hyperlink w:anchor="_Toc19542" w:history="1">
        <w:r>
          <w:rPr>
            <w:rFonts w:ascii="仿宋" w:eastAsia="仿宋" w:hAnsi="仿宋" w:cs="仿宋" w:hint="eastAsia"/>
            <w:lang w:eastAsia="zh-CN"/>
          </w:rPr>
          <w:t>(二)、土建工程设计年限及安全等级</w:t>
        </w:r>
        <w:r>
          <w:tab/>
        </w:r>
        <w:r>
          <w:fldChar w:fldCharType="begin"/>
        </w:r>
        <w:r>
          <w:instrText xml:space="preserve"> PAGEREF _Toc19542 \h </w:instrText>
        </w:r>
        <w:r>
          <w:fldChar w:fldCharType="separate"/>
        </w:r>
        <w:r>
          <w:t>14</w:t>
        </w:r>
        <w:r>
          <w:fldChar w:fldCharType="end"/>
        </w:r>
      </w:hyperlink>
    </w:p>
    <w:p>
      <w:pPr>
        <w:pStyle w:val="TOC2"/>
        <w:tabs>
          <w:tab w:val="right" w:leader="dot" w:pos="8306"/>
        </w:tabs>
      </w:pPr>
      <w:hyperlink w:anchor="_Toc7119" w:history="1">
        <w:r>
          <w:rPr>
            <w:rFonts w:ascii="仿宋" w:eastAsia="仿宋" w:hAnsi="仿宋" w:cs="仿宋" w:hint="eastAsia"/>
            <w:lang w:eastAsia="zh-CN"/>
          </w:rPr>
          <w:t>(三)、建筑工程设计总体要求</w:t>
        </w:r>
        <w:r>
          <w:tab/>
        </w:r>
        <w:r>
          <w:fldChar w:fldCharType="begin"/>
        </w:r>
        <w:r>
          <w:instrText xml:space="preserve"> PAGEREF _Toc7119 \h </w:instrText>
        </w:r>
        <w:r>
          <w:fldChar w:fldCharType="separate"/>
        </w:r>
        <w:r>
          <w:t>15</w:t>
        </w:r>
        <w:r>
          <w:fldChar w:fldCharType="end"/>
        </w:r>
      </w:hyperlink>
    </w:p>
    <w:p>
      <w:pPr>
        <w:pStyle w:val="TOC2"/>
        <w:tabs>
          <w:tab w:val="right" w:leader="dot" w:pos="8306"/>
        </w:tabs>
      </w:pPr>
      <w:hyperlink w:anchor="_Toc12322" w:history="1">
        <w:r>
          <w:rPr>
            <w:rFonts w:ascii="仿宋" w:eastAsia="仿宋" w:hAnsi="仿宋" w:cs="仿宋" w:hint="eastAsia"/>
            <w:lang w:eastAsia="zh-CN"/>
          </w:rPr>
          <w:t>(四)、土建工程建设指标</w:t>
        </w:r>
        <w:r>
          <w:tab/>
        </w:r>
        <w:r>
          <w:fldChar w:fldCharType="begin"/>
        </w:r>
        <w:r>
          <w:instrText xml:space="preserve"> PAGEREF _Toc12322 \h </w:instrText>
        </w:r>
        <w:r>
          <w:fldChar w:fldCharType="separate"/>
        </w:r>
        <w:r>
          <w:t>16</w:t>
        </w:r>
        <w:r>
          <w:fldChar w:fldCharType="end"/>
        </w:r>
      </w:hyperlink>
    </w:p>
    <w:p>
      <w:pPr>
        <w:pStyle w:val="TOC1"/>
        <w:tabs>
          <w:tab w:val="right" w:leader="dot" w:pos="8306"/>
        </w:tabs>
      </w:pPr>
      <w:hyperlink w:anchor="_Toc14625" w:history="1">
        <w:r>
          <w:rPr>
            <w:rFonts w:ascii="仿宋" w:eastAsia="仿宋" w:hAnsi="仿宋" w:cs="仿宋" w:hint="eastAsia"/>
            <w:lang w:eastAsia="zh-CN"/>
          </w:rPr>
          <w:t>五、油水分离设备项目选址可行性分析</w:t>
        </w:r>
        <w:r>
          <w:tab/>
        </w:r>
        <w:r>
          <w:fldChar w:fldCharType="begin"/>
        </w:r>
        <w:r>
          <w:instrText xml:space="preserve"> PAGEREF _Toc14625 \h </w:instrText>
        </w:r>
        <w:r>
          <w:fldChar w:fldCharType="separate"/>
        </w:r>
        <w:r>
          <w:t>16</w:t>
        </w:r>
        <w:r>
          <w:fldChar w:fldCharType="end"/>
        </w:r>
      </w:hyperlink>
    </w:p>
    <w:p>
      <w:pPr>
        <w:pStyle w:val="TOC2"/>
        <w:tabs>
          <w:tab w:val="right" w:leader="dot" w:pos="8306"/>
        </w:tabs>
      </w:pPr>
      <w:hyperlink w:anchor="_Toc8624" w:history="1">
        <w:r>
          <w:rPr>
            <w:rFonts w:ascii="仿宋" w:eastAsia="仿宋" w:hAnsi="仿宋" w:cs="仿宋" w:hint="eastAsia"/>
            <w:lang w:eastAsia="zh-CN"/>
          </w:rPr>
          <w:t>(一)、油水分离设备项目选址</w:t>
        </w:r>
        <w:r>
          <w:tab/>
        </w:r>
        <w:r>
          <w:fldChar w:fldCharType="begin"/>
        </w:r>
        <w:r>
          <w:instrText xml:space="preserve"> PAGEREF _Toc8624 \h </w:instrText>
        </w:r>
        <w:r>
          <w:fldChar w:fldCharType="separate"/>
        </w:r>
        <w:r>
          <w:t>16</w:t>
        </w:r>
        <w:r>
          <w:fldChar w:fldCharType="end"/>
        </w:r>
      </w:hyperlink>
    </w:p>
    <w:p>
      <w:pPr>
        <w:pStyle w:val="TOC2"/>
        <w:tabs>
          <w:tab w:val="right" w:leader="dot" w:pos="8306"/>
        </w:tabs>
      </w:pPr>
      <w:hyperlink w:anchor="_Toc7440" w:history="1">
        <w:r>
          <w:rPr>
            <w:rFonts w:ascii="仿宋" w:eastAsia="仿宋" w:hAnsi="仿宋" w:cs="仿宋" w:hint="eastAsia"/>
            <w:lang w:eastAsia="zh-CN"/>
          </w:rPr>
          <w:t>(二)、用地控制指标</w:t>
        </w:r>
        <w:r>
          <w:tab/>
        </w:r>
        <w:r>
          <w:fldChar w:fldCharType="begin"/>
        </w:r>
        <w:r>
          <w:instrText xml:space="preserve"> PAGEREF _Toc7440 \h </w:instrText>
        </w:r>
        <w:r>
          <w:fldChar w:fldCharType="separate"/>
        </w:r>
        <w:r>
          <w:t>16</w:t>
        </w:r>
        <w:r>
          <w:fldChar w:fldCharType="end"/>
        </w:r>
      </w:hyperlink>
    </w:p>
    <w:p>
      <w:pPr>
        <w:pStyle w:val="TOC2"/>
        <w:tabs>
          <w:tab w:val="right" w:leader="dot" w:pos="8306"/>
        </w:tabs>
      </w:pPr>
      <w:hyperlink w:anchor="_Toc3261" w:history="1">
        <w:r>
          <w:rPr>
            <w:rFonts w:ascii="仿宋" w:eastAsia="仿宋" w:hAnsi="仿宋" w:cs="仿宋" w:hint="eastAsia"/>
            <w:lang w:eastAsia="zh-CN"/>
          </w:rPr>
          <w:t>(三)、节约用地措施</w:t>
        </w:r>
        <w:r>
          <w:tab/>
        </w:r>
        <w:r>
          <w:fldChar w:fldCharType="begin"/>
        </w:r>
        <w:r>
          <w:instrText xml:space="preserve"> PAGEREF _Toc3261 \h </w:instrText>
        </w:r>
        <w:r>
          <w:fldChar w:fldCharType="separate"/>
        </w:r>
        <w:r>
          <w:t>18</w:t>
        </w:r>
        <w:r>
          <w:fldChar w:fldCharType="end"/>
        </w:r>
      </w:hyperlink>
    </w:p>
    <w:p>
      <w:pPr>
        <w:pStyle w:val="TOC2"/>
        <w:tabs>
          <w:tab w:val="right" w:leader="dot" w:pos="8306"/>
        </w:tabs>
      </w:pPr>
      <w:hyperlink w:anchor="_Toc21885" w:history="1">
        <w:r>
          <w:rPr>
            <w:rFonts w:ascii="仿宋" w:eastAsia="仿宋" w:hAnsi="仿宋" w:cs="仿宋" w:hint="eastAsia"/>
            <w:lang w:eastAsia="zh-CN"/>
          </w:rPr>
          <w:t>(四)、总图布置方案</w:t>
        </w:r>
        <w:r>
          <w:tab/>
        </w:r>
        <w:r>
          <w:fldChar w:fldCharType="begin"/>
        </w:r>
        <w:r>
          <w:instrText xml:space="preserve"> PAGEREF _Toc21885 \h </w:instrText>
        </w:r>
        <w:r>
          <w:fldChar w:fldCharType="separate"/>
        </w:r>
        <w:r>
          <w:t>19</w:t>
        </w:r>
        <w:r>
          <w:fldChar w:fldCharType="end"/>
        </w:r>
      </w:hyperlink>
    </w:p>
    <w:p>
      <w:pPr>
        <w:pStyle w:val="TOC2"/>
        <w:tabs>
          <w:tab w:val="right" w:leader="dot" w:pos="8306"/>
        </w:tabs>
      </w:pPr>
      <w:hyperlink w:anchor="_Toc15447" w:history="1">
        <w:r>
          <w:rPr>
            <w:rFonts w:ascii="仿宋" w:eastAsia="仿宋" w:hAnsi="仿宋" w:cs="仿宋" w:hint="eastAsia"/>
            <w:lang w:eastAsia="zh-CN"/>
          </w:rPr>
          <w:t>(五)、选址综合评价</w:t>
        </w:r>
        <w:r>
          <w:tab/>
        </w:r>
        <w:r>
          <w:fldChar w:fldCharType="begin"/>
        </w:r>
        <w:r>
          <w:instrText xml:space="preserve"> PAGEREF _Toc15447 \h </w:instrText>
        </w:r>
        <w:r>
          <w:fldChar w:fldCharType="separate"/>
        </w:r>
        <w:r>
          <w:t>21</w:t>
        </w:r>
        <w:r>
          <w:fldChar w:fldCharType="end"/>
        </w:r>
      </w:hyperlink>
    </w:p>
    <w:p>
      <w:pPr>
        <w:pStyle w:val="TOC1"/>
        <w:tabs>
          <w:tab w:val="right" w:leader="dot" w:pos="8306"/>
        </w:tabs>
      </w:pPr>
      <w:hyperlink w:anchor="_Toc27434" w:history="1">
        <w:r>
          <w:rPr>
            <w:rFonts w:ascii="仿宋" w:eastAsia="仿宋" w:hAnsi="仿宋" w:cs="仿宋" w:hint="eastAsia"/>
            <w:lang w:eastAsia="zh-CN"/>
          </w:rPr>
          <w:t>六、油水分离设备项目建设单位说明</w:t>
        </w:r>
        <w:r>
          <w:tab/>
        </w:r>
        <w:r>
          <w:fldChar w:fldCharType="begin"/>
        </w:r>
        <w:r>
          <w:instrText xml:space="preserve"> PAGEREF _Toc27434 \h </w:instrText>
        </w:r>
        <w:r>
          <w:fldChar w:fldCharType="separate"/>
        </w:r>
        <w:r>
          <w:t>22</w:t>
        </w:r>
        <w:r>
          <w:fldChar w:fldCharType="end"/>
        </w:r>
      </w:hyperlink>
    </w:p>
    <w:p>
      <w:pPr>
        <w:pStyle w:val="TOC2"/>
        <w:tabs>
          <w:tab w:val="right" w:leader="dot" w:pos="8306"/>
        </w:tabs>
      </w:pPr>
      <w:hyperlink w:anchor="_Toc124" w:history="1">
        <w:r>
          <w:rPr>
            <w:rFonts w:ascii="仿宋" w:eastAsia="仿宋" w:hAnsi="仿宋" w:cs="仿宋" w:hint="eastAsia"/>
            <w:lang w:eastAsia="zh-CN"/>
          </w:rPr>
          <w:t>(一)、油水分离设备项目承办单位基本情况</w:t>
        </w:r>
        <w:r>
          <w:tab/>
        </w:r>
        <w:r>
          <w:fldChar w:fldCharType="begin"/>
        </w:r>
        <w:r>
          <w:instrText xml:space="preserve"> PAGEREF _Toc124 \h </w:instrText>
        </w:r>
        <w:r>
          <w:fldChar w:fldCharType="separate"/>
        </w:r>
        <w:r>
          <w:t>22</w:t>
        </w:r>
        <w:r>
          <w:fldChar w:fldCharType="end"/>
        </w:r>
      </w:hyperlink>
    </w:p>
    <w:p>
      <w:pPr>
        <w:pStyle w:val="TOC2"/>
        <w:tabs>
          <w:tab w:val="right" w:leader="dot" w:pos="8306"/>
        </w:tabs>
      </w:pPr>
      <w:hyperlink w:anchor="_Toc14170" w:history="1">
        <w:r>
          <w:rPr>
            <w:rFonts w:ascii="仿宋" w:eastAsia="仿宋" w:hAnsi="仿宋" w:cs="仿宋" w:hint="eastAsia"/>
            <w:lang w:eastAsia="zh-CN"/>
          </w:rPr>
          <w:t>(二)、公司经济效益分析</w:t>
        </w:r>
        <w:r>
          <w:tab/>
        </w:r>
        <w:r>
          <w:fldChar w:fldCharType="begin"/>
        </w:r>
        <w:r>
          <w:instrText xml:space="preserve"> PAGEREF _Toc14170 \h </w:instrText>
        </w:r>
        <w:r>
          <w:fldChar w:fldCharType="separate"/>
        </w:r>
        <w:r>
          <w:t>22</w:t>
        </w:r>
        <w:r>
          <w:fldChar w:fldCharType="end"/>
        </w:r>
      </w:hyperlink>
    </w:p>
    <w:p>
      <w:pPr>
        <w:pStyle w:val="TOC1"/>
        <w:tabs>
          <w:tab w:val="right" w:leader="dot" w:pos="8306"/>
        </w:tabs>
      </w:pPr>
      <w:hyperlink w:anchor="_Toc22964" w:history="1">
        <w:r>
          <w:rPr>
            <w:rFonts w:ascii="仿宋" w:eastAsia="仿宋" w:hAnsi="仿宋" w:cs="仿宋" w:hint="eastAsia"/>
            <w:lang w:eastAsia="zh-CN"/>
          </w:rPr>
          <w:t>七、油水分离设备项目风险管理</w:t>
        </w:r>
        <w:r>
          <w:tab/>
        </w:r>
        <w:r>
          <w:fldChar w:fldCharType="begin"/>
        </w:r>
        <w:r>
          <w:instrText xml:space="preserve"> PAGEREF _Toc22964 \h </w:instrText>
        </w:r>
        <w:r>
          <w:fldChar w:fldCharType="separate"/>
        </w:r>
        <w:r>
          <w:t>23</w:t>
        </w:r>
        <w:r>
          <w:fldChar w:fldCharType="end"/>
        </w:r>
      </w:hyperlink>
    </w:p>
    <w:p>
      <w:pPr>
        <w:pStyle w:val="TOC2"/>
        <w:tabs>
          <w:tab w:val="right" w:leader="dot" w:pos="8306"/>
        </w:tabs>
      </w:pPr>
      <w:hyperlink w:anchor="_Toc23419" w:history="1">
        <w:r>
          <w:rPr>
            <w:rFonts w:ascii="仿宋" w:eastAsia="仿宋" w:hAnsi="仿宋" w:cs="仿宋" w:hint="eastAsia"/>
            <w:lang w:eastAsia="zh-CN"/>
          </w:rPr>
          <w:t>(一)、风险识别与评估</w:t>
        </w:r>
        <w:r>
          <w:tab/>
        </w:r>
        <w:r>
          <w:fldChar w:fldCharType="begin"/>
        </w:r>
        <w:r>
          <w:instrText xml:space="preserve"> PAGEREF _Toc23419 \h </w:instrText>
        </w:r>
        <w:r>
          <w:fldChar w:fldCharType="separate"/>
        </w:r>
        <w:r>
          <w:t>23</w:t>
        </w:r>
        <w:r>
          <w:fldChar w:fldCharType="end"/>
        </w:r>
      </w:hyperlink>
    </w:p>
    <w:p>
      <w:pPr>
        <w:pStyle w:val="TOC2"/>
        <w:tabs>
          <w:tab w:val="right" w:leader="dot" w:pos="8306"/>
        </w:tabs>
      </w:pPr>
      <w:hyperlink w:anchor="_Toc8854" w:history="1">
        <w:r>
          <w:rPr>
            <w:rFonts w:ascii="仿宋" w:eastAsia="仿宋" w:hAnsi="仿宋" w:cs="仿宋" w:hint="eastAsia"/>
            <w:lang w:eastAsia="zh-CN"/>
          </w:rPr>
          <w:t>(二)、风险应对策略</w:t>
        </w:r>
        <w:r>
          <w:tab/>
        </w:r>
        <w:r>
          <w:fldChar w:fldCharType="begin"/>
        </w:r>
        <w:r>
          <w:instrText xml:space="preserve"> PAGEREF _Toc8854 \h </w:instrText>
        </w:r>
        <w:r>
          <w:fldChar w:fldCharType="separate"/>
        </w:r>
        <w:r>
          <w:t>24</w:t>
        </w:r>
        <w:r>
          <w:fldChar w:fldCharType="end"/>
        </w:r>
      </w:hyperlink>
    </w:p>
    <w:p>
      <w:pPr>
        <w:pStyle w:val="TOC2"/>
        <w:tabs>
          <w:tab w:val="right" w:leader="dot" w:pos="8306"/>
        </w:tabs>
      </w:pPr>
      <w:hyperlink w:anchor="_Toc4898" w:history="1">
        <w:r>
          <w:rPr>
            <w:rFonts w:ascii="仿宋" w:eastAsia="仿宋" w:hAnsi="仿宋" w:cs="仿宋" w:hint="eastAsia"/>
            <w:lang w:eastAsia="zh-CN"/>
          </w:rPr>
          <w:t>(三)、风险监控与控制</w:t>
        </w:r>
        <w:r>
          <w:tab/>
        </w:r>
        <w:r>
          <w:fldChar w:fldCharType="begin"/>
        </w:r>
        <w:r>
          <w:instrText xml:space="preserve"> PAGEREF _Toc4898 \h </w:instrText>
        </w:r>
        <w:r>
          <w:fldChar w:fldCharType="separate"/>
        </w:r>
        <w:r>
          <w:t>26</w:t>
        </w:r>
        <w:r>
          <w:fldChar w:fldCharType="end"/>
        </w:r>
      </w:hyperlink>
    </w:p>
    <w:p>
      <w:pPr>
        <w:pStyle w:val="TOC1"/>
        <w:tabs>
          <w:tab w:val="right" w:leader="dot" w:pos="8306"/>
        </w:tabs>
      </w:pPr>
      <w:hyperlink w:anchor="_Toc11862" w:history="1">
        <w:r>
          <w:rPr>
            <w:rFonts w:ascii="仿宋" w:eastAsia="仿宋" w:hAnsi="仿宋" w:cs="仿宋" w:hint="eastAsia"/>
            <w:lang w:eastAsia="zh-CN"/>
          </w:rPr>
          <w:t>八、油水分离设备项目经营效益</w:t>
        </w:r>
        <w:r>
          <w:tab/>
        </w:r>
        <w:r>
          <w:fldChar w:fldCharType="begin"/>
        </w:r>
        <w:r>
          <w:instrText xml:space="preserve"> PAGEREF _Toc11862 \h </w:instrText>
        </w:r>
        <w:r>
          <w:fldChar w:fldCharType="separate"/>
        </w:r>
        <w:r>
          <w:t>27</w:t>
        </w:r>
        <w:r>
          <w:fldChar w:fldCharType="end"/>
        </w:r>
      </w:hyperlink>
    </w:p>
    <w:p>
      <w:pPr>
        <w:pStyle w:val="TOC2"/>
        <w:tabs>
          <w:tab w:val="right" w:leader="dot" w:pos="8306"/>
        </w:tabs>
      </w:pPr>
      <w:hyperlink w:anchor="_Toc6879" w:history="1">
        <w:r>
          <w:rPr>
            <w:rFonts w:ascii="仿宋" w:eastAsia="仿宋" w:hAnsi="仿宋" w:cs="仿宋" w:hint="eastAsia"/>
            <w:lang w:eastAsia="zh-CN"/>
          </w:rPr>
          <w:t>(一)、经济评价财务测算</w:t>
        </w:r>
        <w:r>
          <w:tab/>
        </w:r>
        <w:r>
          <w:fldChar w:fldCharType="begin"/>
        </w:r>
        <w:r>
          <w:instrText xml:space="preserve"> PAGEREF _Toc6879 \h </w:instrText>
        </w:r>
        <w:r>
          <w:fldChar w:fldCharType="separate"/>
        </w:r>
        <w:r>
          <w:t>27</w:t>
        </w:r>
        <w:r>
          <w:fldChar w:fldCharType="end"/>
        </w:r>
      </w:hyperlink>
    </w:p>
    <w:p>
      <w:pPr>
        <w:pStyle w:val="TOC2"/>
        <w:tabs>
          <w:tab w:val="right" w:leader="dot" w:pos="8306"/>
        </w:tabs>
      </w:pPr>
      <w:hyperlink w:anchor="_Toc19655" w:history="1">
        <w:r>
          <w:rPr>
            <w:rFonts w:ascii="仿宋" w:eastAsia="仿宋" w:hAnsi="仿宋" w:cs="仿宋" w:hint="eastAsia"/>
            <w:lang w:eastAsia="zh-CN"/>
          </w:rPr>
          <w:t>(二)、油水分离设备项目盈利能力分析</w:t>
        </w:r>
        <w:r>
          <w:tab/>
        </w:r>
        <w:r>
          <w:fldChar w:fldCharType="begin"/>
        </w:r>
        <w:r>
          <w:instrText xml:space="preserve"> PAGEREF _Toc19655 \h </w:instrText>
        </w:r>
        <w:r>
          <w:fldChar w:fldCharType="separate"/>
        </w:r>
        <w:r>
          <w:t>29</w:t>
        </w:r>
        <w:r>
          <w:fldChar w:fldCharType="end"/>
        </w:r>
      </w:hyperlink>
    </w:p>
    <w:p>
      <w:pPr>
        <w:pStyle w:val="TOC1"/>
        <w:tabs>
          <w:tab w:val="right" w:leader="dot" w:pos="8306"/>
        </w:tabs>
      </w:pPr>
      <w:hyperlink w:anchor="_Toc31409" w:history="1">
        <w:r>
          <w:rPr>
            <w:rFonts w:ascii="仿宋" w:eastAsia="仿宋" w:hAnsi="仿宋" w:cs="仿宋" w:hint="eastAsia"/>
            <w:lang w:eastAsia="zh-CN"/>
          </w:rPr>
          <w:t>九、油水分离设备项目社会影响</w:t>
        </w:r>
        <w:r>
          <w:tab/>
        </w:r>
        <w:r>
          <w:fldChar w:fldCharType="begin"/>
        </w:r>
        <w:r>
          <w:instrText xml:space="preserve"> PAGEREF _Toc31409 \h </w:instrText>
        </w:r>
        <w:r>
          <w:fldChar w:fldCharType="separate"/>
        </w:r>
        <w:r>
          <w:t>29</w:t>
        </w:r>
        <w:r>
          <w:fldChar w:fldCharType="end"/>
        </w:r>
      </w:hyperlink>
    </w:p>
    <w:p>
      <w:pPr>
        <w:pStyle w:val="TOC2"/>
        <w:tabs>
          <w:tab w:val="right" w:leader="dot" w:pos="8306"/>
        </w:tabs>
      </w:pPr>
      <w:hyperlink w:anchor="_Toc26495" w:history="1">
        <w:r>
          <w:rPr>
            <w:rFonts w:ascii="仿宋" w:eastAsia="仿宋" w:hAnsi="仿宋" w:cs="仿宋" w:hint="eastAsia"/>
            <w:lang w:eastAsia="zh-CN"/>
          </w:rPr>
          <w:t>(一)、社会责任与义务</w:t>
        </w:r>
        <w:r>
          <w:tab/>
        </w:r>
        <w:r>
          <w:fldChar w:fldCharType="begin"/>
        </w:r>
        <w:r>
          <w:instrText xml:space="preserve"> PAGEREF _Toc26495 \h </w:instrText>
        </w:r>
        <w:r>
          <w:fldChar w:fldCharType="separate"/>
        </w:r>
        <w:r>
          <w:t>29</w:t>
        </w:r>
        <w:r>
          <w:fldChar w:fldCharType="end"/>
        </w:r>
      </w:hyperlink>
    </w:p>
    <w:p>
      <w:pPr>
        <w:pStyle w:val="TOC2"/>
        <w:tabs>
          <w:tab w:val="right" w:leader="dot" w:pos="8306"/>
        </w:tabs>
      </w:pPr>
      <w:hyperlink w:anchor="_Toc14629" w:history="1">
        <w:r>
          <w:rPr>
            <w:rFonts w:ascii="仿宋" w:eastAsia="仿宋" w:hAnsi="仿宋" w:cs="仿宋" w:hint="eastAsia"/>
            <w:lang w:eastAsia="zh-CN"/>
          </w:rPr>
          <w:t>(二)、社会参与与沟通</w:t>
        </w:r>
        <w:r>
          <w:tab/>
        </w:r>
        <w:r>
          <w:fldChar w:fldCharType="begin"/>
        </w:r>
        <w:r>
          <w:instrText xml:space="preserve"> PAGEREF _Toc14629 \h </w:instrText>
        </w:r>
        <w:r>
          <w:fldChar w:fldCharType="separate"/>
        </w:r>
        <w:r>
          <w:t>30</w:t>
        </w:r>
        <w:r>
          <w:fldChar w:fldCharType="end"/>
        </w:r>
      </w:hyperlink>
    </w:p>
    <w:p>
      <w:pPr>
        <w:pStyle w:val="TOC1"/>
        <w:tabs>
          <w:tab w:val="right" w:leader="dot" w:pos="8306"/>
        </w:tabs>
      </w:pPr>
      <w:hyperlink w:anchor="_Toc18678" w:history="1">
        <w:r>
          <w:rPr>
            <w:rFonts w:ascii="仿宋" w:eastAsia="仿宋" w:hAnsi="仿宋" w:cs="仿宋" w:hint="eastAsia"/>
            <w:lang w:eastAsia="zh-CN"/>
          </w:rPr>
          <w:t>十、油水分离设备项目人力资源管理</w:t>
        </w:r>
        <w:r>
          <w:tab/>
        </w:r>
        <w:r>
          <w:fldChar w:fldCharType="begin"/>
        </w:r>
        <w:r>
          <w:instrText xml:space="preserve"> PAGEREF _Toc18678 \h </w:instrText>
        </w:r>
        <w:r>
          <w:fldChar w:fldCharType="separate"/>
        </w:r>
        <w:r>
          <w:t>31</w:t>
        </w:r>
        <w:r>
          <w:fldChar w:fldCharType="end"/>
        </w:r>
      </w:hyperlink>
    </w:p>
    <w:p>
      <w:pPr>
        <w:pStyle w:val="TOC2"/>
        <w:tabs>
          <w:tab w:val="right" w:leader="dot" w:pos="8306"/>
        </w:tabs>
      </w:pPr>
      <w:hyperlink w:anchor="_Toc25701" w:history="1">
        <w:r>
          <w:rPr>
            <w:rFonts w:ascii="仿宋" w:eastAsia="仿宋" w:hAnsi="仿宋" w:cs="仿宋" w:hint="eastAsia"/>
            <w:lang w:eastAsia="zh-CN"/>
          </w:rPr>
          <w:t>(一)、建立健全的预算管理制度</w:t>
        </w:r>
        <w:r>
          <w:tab/>
        </w:r>
        <w:r>
          <w:fldChar w:fldCharType="begin"/>
        </w:r>
        <w:r>
          <w:instrText xml:space="preserve"> PAGEREF _Toc25701 \h </w:instrText>
        </w:r>
        <w:r>
          <w:fldChar w:fldCharType="separate"/>
        </w:r>
        <w:r>
          <w:t>31</w:t>
        </w:r>
        <w:r>
          <w:fldChar w:fldCharType="end"/>
        </w:r>
      </w:hyperlink>
    </w:p>
    <w:p>
      <w:pPr>
        <w:pStyle w:val="TOC2"/>
        <w:tabs>
          <w:tab w:val="right" w:leader="dot" w:pos="8306"/>
        </w:tabs>
      </w:pPr>
      <w:hyperlink w:anchor="_Toc26082" w:history="1">
        <w:r>
          <w:rPr>
            <w:rFonts w:ascii="仿宋" w:eastAsia="仿宋" w:hAnsi="仿宋" w:cs="仿宋" w:hint="eastAsia"/>
            <w:lang w:eastAsia="zh-CN"/>
          </w:rPr>
          <w:t>(二)、加强资金流动监控</w:t>
        </w:r>
        <w:r>
          <w:tab/>
        </w:r>
        <w:r>
          <w:fldChar w:fldCharType="begin"/>
        </w:r>
        <w:r>
          <w:instrText xml:space="preserve"> PAGEREF _Toc26082 \h </w:instrText>
        </w:r>
        <w:r>
          <w:fldChar w:fldCharType="separate"/>
        </w:r>
        <w:r>
          <w:t>33</w:t>
        </w:r>
        <w:r>
          <w:fldChar w:fldCharType="end"/>
        </w:r>
      </w:hyperlink>
    </w:p>
    <w:p>
      <w:pPr>
        <w:pStyle w:val="TOC2"/>
        <w:tabs>
          <w:tab w:val="right" w:leader="dot" w:pos="8306"/>
        </w:tabs>
      </w:pPr>
      <w:hyperlink w:anchor="_Toc2240" w:history="1">
        <w:r>
          <w:rPr>
            <w:rFonts w:ascii="仿宋" w:eastAsia="仿宋" w:hAnsi="仿宋" w:cs="仿宋" w:hint="eastAsia"/>
            <w:lang w:eastAsia="zh-CN"/>
          </w:rPr>
          <w:t>(三)、制定完善的风险控制机制</w:t>
        </w:r>
        <w:r>
          <w:tab/>
        </w:r>
        <w:r>
          <w:fldChar w:fldCharType="begin"/>
        </w:r>
        <w:r>
          <w:instrText xml:space="preserve"> PAGEREF _Toc2240 \h </w:instrText>
        </w:r>
        <w:r>
          <w:fldChar w:fldCharType="separate"/>
        </w:r>
        <w:r>
          <w:t>34</w:t>
        </w:r>
        <w:r>
          <w:fldChar w:fldCharType="end"/>
        </w:r>
      </w:hyperlink>
    </w:p>
    <w:p>
      <w:pPr>
        <w:pStyle w:val="TOC2"/>
        <w:tabs>
          <w:tab w:val="right" w:leader="dot" w:pos="8306"/>
        </w:tabs>
      </w:pPr>
      <w:hyperlink w:anchor="_Toc534" w:history="1">
        <w:r>
          <w:rPr>
            <w:rFonts w:ascii="仿宋" w:eastAsia="仿宋" w:hAnsi="仿宋" w:cs="仿宋" w:hint="eastAsia"/>
            <w:lang w:eastAsia="zh-CN"/>
          </w:rPr>
          <w:t>(四)、优化成本管理</w:t>
        </w:r>
        <w:r>
          <w:tab/>
        </w:r>
        <w:r>
          <w:fldChar w:fldCharType="begin"/>
        </w:r>
        <w:r>
          <w:instrText xml:space="preserve"> PAGEREF _Toc534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56" w:history="1">
        <w:r>
          <w:rPr>
            <w:rFonts w:ascii="仿宋" w:eastAsia="仿宋" w:hAnsi="仿宋" w:cs="仿宋" w:hint="eastAsia"/>
            <w:lang w:eastAsia="zh-CN"/>
          </w:rPr>
          <w:t>十一、油水分离设备项目环境影响分析</w:t>
        </w:r>
        <w:r>
          <w:tab/>
        </w:r>
        <w:r>
          <w:fldChar w:fldCharType="begin"/>
        </w:r>
        <w:r>
          <w:instrText xml:space="preserve"> PAGEREF _Toc10356 \h </w:instrText>
        </w:r>
        <w:r>
          <w:fldChar w:fldCharType="separate"/>
        </w:r>
        <w:r>
          <w:t>37</w:t>
        </w:r>
        <w:r>
          <w:fldChar w:fldCharType="end"/>
        </w:r>
      </w:hyperlink>
    </w:p>
    <w:p>
      <w:pPr>
        <w:pStyle w:val="TOC2"/>
        <w:tabs>
          <w:tab w:val="right" w:leader="dot" w:pos="8306"/>
        </w:tabs>
      </w:pPr>
      <w:hyperlink w:anchor="_Toc5547" w:history="1">
        <w:r>
          <w:rPr>
            <w:rFonts w:ascii="仿宋" w:eastAsia="仿宋" w:hAnsi="仿宋" w:cs="仿宋" w:hint="eastAsia"/>
            <w:lang w:eastAsia="zh-CN"/>
          </w:rPr>
          <w:t>(一)、建设区域环境质量现状</w:t>
        </w:r>
        <w:r>
          <w:tab/>
        </w:r>
        <w:r>
          <w:fldChar w:fldCharType="begin"/>
        </w:r>
        <w:r>
          <w:instrText xml:space="preserve"> PAGEREF _Toc5547 \h </w:instrText>
        </w:r>
        <w:r>
          <w:fldChar w:fldCharType="separate"/>
        </w:r>
        <w:r>
          <w:t>37</w:t>
        </w:r>
        <w:r>
          <w:fldChar w:fldCharType="end"/>
        </w:r>
      </w:hyperlink>
    </w:p>
    <w:p>
      <w:pPr>
        <w:pStyle w:val="TOC2"/>
        <w:tabs>
          <w:tab w:val="right" w:leader="dot" w:pos="8306"/>
        </w:tabs>
      </w:pPr>
      <w:hyperlink w:anchor="_Toc9919" w:history="1">
        <w:r>
          <w:rPr>
            <w:rFonts w:ascii="仿宋" w:eastAsia="仿宋" w:hAnsi="仿宋" w:cs="仿宋" w:hint="eastAsia"/>
            <w:lang w:eastAsia="zh-CN"/>
          </w:rPr>
          <w:t>(二)、建设期环境保护</w:t>
        </w:r>
        <w:r>
          <w:tab/>
        </w:r>
        <w:r>
          <w:fldChar w:fldCharType="begin"/>
        </w:r>
        <w:r>
          <w:instrText xml:space="preserve"> PAGEREF _Toc9919 \h </w:instrText>
        </w:r>
        <w:r>
          <w:fldChar w:fldCharType="separate"/>
        </w:r>
        <w:r>
          <w:t>38</w:t>
        </w:r>
        <w:r>
          <w:fldChar w:fldCharType="end"/>
        </w:r>
      </w:hyperlink>
    </w:p>
    <w:p>
      <w:pPr>
        <w:pStyle w:val="TOC2"/>
        <w:tabs>
          <w:tab w:val="right" w:leader="dot" w:pos="8306"/>
        </w:tabs>
      </w:pPr>
      <w:hyperlink w:anchor="_Toc15434" w:history="1">
        <w:r>
          <w:rPr>
            <w:rFonts w:ascii="仿宋" w:eastAsia="仿宋" w:hAnsi="仿宋" w:cs="仿宋" w:hint="eastAsia"/>
            <w:lang w:eastAsia="zh-CN"/>
          </w:rPr>
          <w:t>(三)、运营期环境保护</w:t>
        </w:r>
        <w:r>
          <w:tab/>
        </w:r>
        <w:r>
          <w:fldChar w:fldCharType="begin"/>
        </w:r>
        <w:r>
          <w:instrText xml:space="preserve"> PAGEREF _Toc15434 \h </w:instrText>
        </w:r>
        <w:r>
          <w:fldChar w:fldCharType="separate"/>
        </w:r>
        <w:r>
          <w:t>39</w:t>
        </w:r>
        <w:r>
          <w:fldChar w:fldCharType="end"/>
        </w:r>
      </w:hyperlink>
    </w:p>
    <w:p>
      <w:pPr>
        <w:pStyle w:val="TOC2"/>
        <w:tabs>
          <w:tab w:val="right" w:leader="dot" w:pos="8306"/>
        </w:tabs>
      </w:pPr>
      <w:hyperlink w:anchor="_Toc26755" w:history="1">
        <w:r>
          <w:rPr>
            <w:rFonts w:ascii="仿宋" w:eastAsia="仿宋" w:hAnsi="仿宋" w:cs="仿宋" w:hint="eastAsia"/>
            <w:lang w:eastAsia="zh-CN"/>
          </w:rPr>
          <w:t>(四)、油水分离设备项目建设对区域经济的影响</w:t>
        </w:r>
        <w:r>
          <w:tab/>
        </w:r>
        <w:r>
          <w:fldChar w:fldCharType="begin"/>
        </w:r>
        <w:r>
          <w:instrText xml:space="preserve"> PAGEREF _Toc26755 \h </w:instrText>
        </w:r>
        <w:r>
          <w:fldChar w:fldCharType="separate"/>
        </w:r>
        <w:r>
          <w:t>41</w:t>
        </w:r>
        <w:r>
          <w:fldChar w:fldCharType="end"/>
        </w:r>
      </w:hyperlink>
    </w:p>
    <w:p>
      <w:pPr>
        <w:pStyle w:val="TOC2"/>
        <w:tabs>
          <w:tab w:val="right" w:leader="dot" w:pos="8306"/>
        </w:tabs>
      </w:pPr>
      <w:hyperlink w:anchor="_Toc1984" w:history="1">
        <w:r>
          <w:rPr>
            <w:rFonts w:ascii="仿宋" w:eastAsia="仿宋" w:hAnsi="仿宋" w:cs="仿宋" w:hint="eastAsia"/>
            <w:lang w:eastAsia="zh-CN"/>
          </w:rPr>
          <w:t>(五)、废弃物处理</w:t>
        </w:r>
        <w:r>
          <w:tab/>
        </w:r>
        <w:r>
          <w:fldChar w:fldCharType="begin"/>
        </w:r>
        <w:r>
          <w:instrText xml:space="preserve"> PAGEREF _Toc1984 \h </w:instrText>
        </w:r>
        <w:r>
          <w:fldChar w:fldCharType="separate"/>
        </w:r>
        <w:r>
          <w:t>43</w:t>
        </w:r>
        <w:r>
          <w:fldChar w:fldCharType="end"/>
        </w:r>
      </w:hyperlink>
    </w:p>
    <w:p>
      <w:pPr>
        <w:pStyle w:val="TOC2"/>
        <w:tabs>
          <w:tab w:val="right" w:leader="dot" w:pos="8306"/>
        </w:tabs>
      </w:pPr>
      <w:hyperlink w:anchor="_Toc16128" w:history="1">
        <w:r>
          <w:rPr>
            <w:rFonts w:ascii="仿宋" w:eastAsia="仿宋" w:hAnsi="仿宋" w:cs="仿宋" w:hint="eastAsia"/>
            <w:lang w:eastAsia="zh-CN"/>
          </w:rPr>
          <w:t>(六)、特殊环境影响分析</w:t>
        </w:r>
        <w:r>
          <w:tab/>
        </w:r>
        <w:r>
          <w:fldChar w:fldCharType="begin"/>
        </w:r>
        <w:r>
          <w:instrText xml:space="preserve"> PAGEREF _Toc16128 \h </w:instrText>
        </w:r>
        <w:r>
          <w:fldChar w:fldCharType="separate"/>
        </w:r>
        <w:r>
          <w:t>44</w:t>
        </w:r>
        <w:r>
          <w:fldChar w:fldCharType="end"/>
        </w:r>
      </w:hyperlink>
    </w:p>
    <w:p>
      <w:pPr>
        <w:pStyle w:val="TOC2"/>
        <w:tabs>
          <w:tab w:val="right" w:leader="dot" w:pos="8306"/>
        </w:tabs>
      </w:pPr>
      <w:hyperlink w:anchor="_Toc6220" w:history="1">
        <w:r>
          <w:rPr>
            <w:rFonts w:ascii="仿宋" w:eastAsia="仿宋" w:hAnsi="仿宋" w:cs="仿宋" w:hint="eastAsia"/>
            <w:lang w:eastAsia="zh-CN"/>
          </w:rPr>
          <w:t>(七)、清洁生产</w:t>
        </w:r>
        <w:r>
          <w:tab/>
        </w:r>
        <w:r>
          <w:fldChar w:fldCharType="begin"/>
        </w:r>
        <w:r>
          <w:instrText xml:space="preserve"> PAGEREF _Toc6220 \h </w:instrText>
        </w:r>
        <w:r>
          <w:fldChar w:fldCharType="separate"/>
        </w:r>
        <w:r>
          <w:t>45</w:t>
        </w:r>
        <w:r>
          <w:fldChar w:fldCharType="end"/>
        </w:r>
      </w:hyperlink>
    </w:p>
    <w:p>
      <w:pPr>
        <w:pStyle w:val="TOC2"/>
        <w:tabs>
          <w:tab w:val="right" w:leader="dot" w:pos="8306"/>
        </w:tabs>
      </w:pPr>
      <w:hyperlink w:anchor="_Toc5492" w:history="1">
        <w:r>
          <w:rPr>
            <w:rFonts w:ascii="仿宋" w:eastAsia="仿宋" w:hAnsi="仿宋" w:cs="仿宋" w:hint="eastAsia"/>
            <w:lang w:eastAsia="zh-CN"/>
          </w:rPr>
          <w:t>(八)、环境保护综合评价</w:t>
        </w:r>
        <w:r>
          <w:tab/>
        </w:r>
        <w:r>
          <w:fldChar w:fldCharType="begin"/>
        </w:r>
        <w:r>
          <w:instrText xml:space="preserve"> PAGEREF _Toc5492 \h </w:instrText>
        </w:r>
        <w:r>
          <w:fldChar w:fldCharType="separate"/>
        </w:r>
        <w:r>
          <w:t>46</w:t>
        </w:r>
        <w:r>
          <w:fldChar w:fldCharType="end"/>
        </w:r>
      </w:hyperlink>
    </w:p>
    <w:p>
      <w:pPr>
        <w:pStyle w:val="TOC1"/>
        <w:tabs>
          <w:tab w:val="right" w:leader="dot" w:pos="8306"/>
        </w:tabs>
      </w:pPr>
      <w:hyperlink w:anchor="_Toc12358" w:history="1">
        <w:r>
          <w:rPr>
            <w:rFonts w:ascii="仿宋" w:eastAsia="仿宋" w:hAnsi="仿宋" w:cs="仿宋" w:hint="eastAsia"/>
            <w:lang w:eastAsia="zh-CN"/>
          </w:rPr>
          <w:t>十二、油水分离设备项目投资规划</w:t>
        </w:r>
        <w:r>
          <w:tab/>
        </w:r>
        <w:r>
          <w:fldChar w:fldCharType="begin"/>
        </w:r>
        <w:r>
          <w:instrText xml:space="preserve"> PAGEREF _Toc12358 \h </w:instrText>
        </w:r>
        <w:r>
          <w:fldChar w:fldCharType="separate"/>
        </w:r>
        <w:r>
          <w:t>47</w:t>
        </w:r>
        <w:r>
          <w:fldChar w:fldCharType="end"/>
        </w:r>
      </w:hyperlink>
    </w:p>
    <w:p>
      <w:pPr>
        <w:pStyle w:val="TOC2"/>
        <w:tabs>
          <w:tab w:val="right" w:leader="dot" w:pos="8306"/>
        </w:tabs>
      </w:pPr>
      <w:hyperlink w:anchor="_Toc24736" w:history="1">
        <w:r>
          <w:rPr>
            <w:rFonts w:ascii="仿宋" w:eastAsia="仿宋" w:hAnsi="仿宋" w:cs="仿宋" w:hint="eastAsia"/>
            <w:lang w:eastAsia="zh-CN"/>
          </w:rPr>
          <w:t>(一)、油水分离设备项目总投资估算</w:t>
        </w:r>
        <w:r>
          <w:tab/>
        </w:r>
        <w:r>
          <w:fldChar w:fldCharType="begin"/>
        </w:r>
        <w:r>
          <w:instrText xml:space="preserve"> PAGEREF _Toc24736 \h </w:instrText>
        </w:r>
        <w:r>
          <w:fldChar w:fldCharType="separate"/>
        </w:r>
        <w:r>
          <w:t>47</w:t>
        </w:r>
        <w:r>
          <w:fldChar w:fldCharType="end"/>
        </w:r>
      </w:hyperlink>
    </w:p>
    <w:p>
      <w:pPr>
        <w:pStyle w:val="TOC2"/>
        <w:tabs>
          <w:tab w:val="right" w:leader="dot" w:pos="8306"/>
        </w:tabs>
      </w:pPr>
      <w:hyperlink w:anchor="_Toc26127" w:history="1">
        <w:r>
          <w:rPr>
            <w:rFonts w:ascii="仿宋" w:eastAsia="仿宋" w:hAnsi="仿宋" w:cs="仿宋" w:hint="eastAsia"/>
            <w:lang w:eastAsia="zh-CN"/>
          </w:rPr>
          <w:t>(二)、资金筹措</w:t>
        </w:r>
        <w:r>
          <w:tab/>
        </w:r>
        <w:r>
          <w:fldChar w:fldCharType="begin"/>
        </w:r>
        <w:r>
          <w:instrText xml:space="preserve"> PAGEREF _Toc26127 \h </w:instrText>
        </w:r>
        <w:r>
          <w:fldChar w:fldCharType="separate"/>
        </w:r>
        <w:r>
          <w:t>49</w:t>
        </w:r>
        <w:r>
          <w:fldChar w:fldCharType="end"/>
        </w:r>
      </w:hyperlink>
    </w:p>
    <w:p>
      <w:pPr>
        <w:pStyle w:val="TOC1"/>
        <w:tabs>
          <w:tab w:val="right" w:leader="dot" w:pos="8306"/>
        </w:tabs>
      </w:pPr>
      <w:hyperlink w:anchor="_Toc1919" w:history="1">
        <w:r>
          <w:rPr>
            <w:rFonts w:ascii="仿宋" w:eastAsia="仿宋" w:hAnsi="仿宋" w:cs="仿宋" w:hint="eastAsia"/>
            <w:lang w:eastAsia="zh-CN"/>
          </w:rPr>
          <w:t>十三、油水分离设备项目实施时间节点</w:t>
        </w:r>
        <w:r>
          <w:tab/>
        </w:r>
        <w:r>
          <w:fldChar w:fldCharType="begin"/>
        </w:r>
        <w:r>
          <w:instrText xml:space="preserve"> PAGEREF _Toc1919 \h </w:instrText>
        </w:r>
        <w:r>
          <w:fldChar w:fldCharType="separate"/>
        </w:r>
        <w:r>
          <w:t>49</w:t>
        </w:r>
        <w:r>
          <w:fldChar w:fldCharType="end"/>
        </w:r>
      </w:hyperlink>
    </w:p>
    <w:p>
      <w:pPr>
        <w:pStyle w:val="TOC2"/>
        <w:tabs>
          <w:tab w:val="right" w:leader="dot" w:pos="8306"/>
        </w:tabs>
      </w:pPr>
      <w:hyperlink w:anchor="_Toc28264" w:history="1">
        <w:r>
          <w:rPr>
            <w:rFonts w:ascii="仿宋" w:eastAsia="仿宋" w:hAnsi="仿宋" w:cs="仿宋" w:hint="eastAsia"/>
            <w:lang w:eastAsia="zh-CN"/>
          </w:rPr>
          <w:t>(一)、油水分离设备项目启动阶段时间节点</w:t>
        </w:r>
        <w:r>
          <w:tab/>
        </w:r>
        <w:r>
          <w:fldChar w:fldCharType="begin"/>
        </w:r>
        <w:r>
          <w:instrText xml:space="preserve"> PAGEREF _Toc28264 \h </w:instrText>
        </w:r>
        <w:r>
          <w:fldChar w:fldCharType="separate"/>
        </w:r>
        <w:r>
          <w:t>49</w:t>
        </w:r>
        <w:r>
          <w:fldChar w:fldCharType="end"/>
        </w:r>
      </w:hyperlink>
    </w:p>
    <w:p>
      <w:pPr>
        <w:pStyle w:val="TOC2"/>
        <w:tabs>
          <w:tab w:val="right" w:leader="dot" w:pos="8306"/>
        </w:tabs>
      </w:pPr>
      <w:hyperlink w:anchor="_Toc30389" w:history="1">
        <w:r>
          <w:rPr>
            <w:rFonts w:ascii="仿宋" w:eastAsia="仿宋" w:hAnsi="仿宋" w:cs="仿宋" w:hint="eastAsia"/>
            <w:lang w:eastAsia="zh-CN"/>
          </w:rPr>
          <w:t>(二)、油水分离设备项目执行阶段时间节点</w:t>
        </w:r>
        <w:r>
          <w:tab/>
        </w:r>
        <w:r>
          <w:fldChar w:fldCharType="begin"/>
        </w:r>
        <w:r>
          <w:instrText xml:space="preserve"> PAGEREF _Toc30389 \h </w:instrText>
        </w:r>
        <w:r>
          <w:fldChar w:fldCharType="separate"/>
        </w:r>
        <w:r>
          <w:t>51</w:t>
        </w:r>
        <w:r>
          <w:fldChar w:fldCharType="end"/>
        </w:r>
      </w:hyperlink>
    </w:p>
    <w:p>
      <w:pPr>
        <w:pStyle w:val="TOC2"/>
        <w:tabs>
          <w:tab w:val="right" w:leader="dot" w:pos="8306"/>
        </w:tabs>
      </w:pPr>
      <w:hyperlink w:anchor="_Toc2723" w:history="1">
        <w:r>
          <w:rPr>
            <w:rFonts w:ascii="仿宋" w:eastAsia="仿宋" w:hAnsi="仿宋" w:cs="仿宋" w:hint="eastAsia"/>
            <w:lang w:eastAsia="zh-CN"/>
          </w:rPr>
          <w:t>(三)、油水分离设备项目完成阶段时间节点</w:t>
        </w:r>
        <w:r>
          <w:tab/>
        </w:r>
        <w:r>
          <w:fldChar w:fldCharType="begin"/>
        </w:r>
        <w:r>
          <w:instrText xml:space="preserve"> PAGEREF _Toc2723 \h </w:instrText>
        </w:r>
        <w:r>
          <w:fldChar w:fldCharType="separate"/>
        </w:r>
        <w:r>
          <w:t>52</w:t>
        </w:r>
        <w:r>
          <w:fldChar w:fldCharType="end"/>
        </w:r>
      </w:hyperlink>
    </w:p>
    <w:p>
      <w:pPr>
        <w:pStyle w:val="TOC1"/>
        <w:tabs>
          <w:tab w:val="right" w:leader="dot" w:pos="8306"/>
        </w:tabs>
      </w:pPr>
      <w:hyperlink w:anchor="_Toc23684" w:history="1">
        <w:r>
          <w:rPr>
            <w:rFonts w:ascii="仿宋" w:eastAsia="仿宋" w:hAnsi="仿宋" w:cs="仿宋" w:hint="eastAsia"/>
            <w:lang w:eastAsia="zh-CN"/>
          </w:rPr>
          <w:t>十四、质量管理体系</w:t>
        </w:r>
        <w:r>
          <w:tab/>
        </w:r>
        <w:r>
          <w:fldChar w:fldCharType="begin"/>
        </w:r>
        <w:r>
          <w:instrText xml:space="preserve"> PAGEREF _Toc23684 \h </w:instrText>
        </w:r>
        <w:r>
          <w:fldChar w:fldCharType="separate"/>
        </w:r>
        <w:r>
          <w:t>53</w:t>
        </w:r>
        <w:r>
          <w:fldChar w:fldCharType="end"/>
        </w:r>
      </w:hyperlink>
    </w:p>
    <w:p>
      <w:pPr>
        <w:pStyle w:val="TOC2"/>
        <w:tabs>
          <w:tab w:val="right" w:leader="dot" w:pos="8306"/>
        </w:tabs>
      </w:pPr>
      <w:hyperlink w:anchor="_Toc16723" w:history="1">
        <w:r>
          <w:rPr>
            <w:rFonts w:ascii="仿宋" w:eastAsia="仿宋" w:hAnsi="仿宋" w:cs="仿宋" w:hint="eastAsia"/>
            <w:lang w:eastAsia="zh-CN"/>
          </w:rPr>
          <w:t>(一)、质量目标与方针</w:t>
        </w:r>
        <w:r>
          <w:tab/>
        </w:r>
        <w:r>
          <w:fldChar w:fldCharType="begin"/>
        </w:r>
        <w:r>
          <w:instrText xml:space="preserve"> PAGEREF _Toc16723 \h </w:instrText>
        </w:r>
        <w:r>
          <w:fldChar w:fldCharType="separate"/>
        </w:r>
        <w:r>
          <w:t>53</w:t>
        </w:r>
        <w:r>
          <w:fldChar w:fldCharType="end"/>
        </w:r>
      </w:hyperlink>
    </w:p>
    <w:p>
      <w:pPr>
        <w:pStyle w:val="TOC2"/>
        <w:tabs>
          <w:tab w:val="right" w:leader="dot" w:pos="8306"/>
        </w:tabs>
      </w:pPr>
      <w:hyperlink w:anchor="_Toc14656" w:history="1">
        <w:r>
          <w:rPr>
            <w:rFonts w:ascii="仿宋" w:eastAsia="仿宋" w:hAnsi="仿宋" w:cs="仿宋" w:hint="eastAsia"/>
            <w:lang w:eastAsia="zh-CN"/>
          </w:rPr>
          <w:t>(二)、质量管理责任</w:t>
        </w:r>
        <w:r>
          <w:tab/>
        </w:r>
        <w:r>
          <w:fldChar w:fldCharType="begin"/>
        </w:r>
        <w:r>
          <w:instrText xml:space="preserve"> PAGEREF _Toc14656 \h </w:instrText>
        </w:r>
        <w:r>
          <w:fldChar w:fldCharType="separate"/>
        </w:r>
        <w:r>
          <w:t>54</w:t>
        </w:r>
        <w:r>
          <w:fldChar w:fldCharType="end"/>
        </w:r>
      </w:hyperlink>
    </w:p>
    <w:p>
      <w:pPr>
        <w:pStyle w:val="TOC2"/>
        <w:tabs>
          <w:tab w:val="right" w:leader="dot" w:pos="8306"/>
        </w:tabs>
      </w:pPr>
      <w:hyperlink w:anchor="_Toc32090" w:history="1">
        <w:r>
          <w:rPr>
            <w:rFonts w:ascii="仿宋" w:eastAsia="仿宋" w:hAnsi="仿宋" w:cs="仿宋" w:hint="eastAsia"/>
            <w:lang w:eastAsia="zh-CN"/>
          </w:rPr>
          <w:t>(三)、质量管理体系文件</w:t>
        </w:r>
        <w:r>
          <w:tab/>
        </w:r>
        <w:r>
          <w:fldChar w:fldCharType="begin"/>
        </w:r>
        <w:r>
          <w:instrText xml:space="preserve"> PAGEREF _Toc32090 \h </w:instrText>
        </w:r>
        <w:r>
          <w:fldChar w:fldCharType="separate"/>
        </w:r>
        <w:r>
          <w:t>55</w:t>
        </w:r>
        <w:r>
          <w:fldChar w:fldCharType="end"/>
        </w:r>
      </w:hyperlink>
    </w:p>
    <w:p>
      <w:pPr>
        <w:pStyle w:val="TOC2"/>
        <w:tabs>
          <w:tab w:val="right" w:leader="dot" w:pos="8306"/>
        </w:tabs>
      </w:pPr>
      <w:hyperlink w:anchor="_Toc4255" w:history="1">
        <w:r>
          <w:rPr>
            <w:rFonts w:ascii="仿宋" w:eastAsia="仿宋" w:hAnsi="仿宋" w:cs="仿宋" w:hint="eastAsia"/>
            <w:lang w:eastAsia="zh-CN"/>
          </w:rPr>
          <w:t>(四)、质量培训与教育</w:t>
        </w:r>
        <w:r>
          <w:tab/>
        </w:r>
        <w:r>
          <w:fldChar w:fldCharType="begin"/>
        </w:r>
        <w:r>
          <w:instrText xml:space="preserve"> PAGEREF _Toc4255 \h </w:instrText>
        </w:r>
        <w:r>
          <w:fldChar w:fldCharType="separate"/>
        </w:r>
        <w:r>
          <w:t>57</w:t>
        </w:r>
        <w:r>
          <w:fldChar w:fldCharType="end"/>
        </w:r>
      </w:hyperlink>
    </w:p>
    <w:p>
      <w:pPr>
        <w:pStyle w:val="TOC2"/>
        <w:tabs>
          <w:tab w:val="right" w:leader="dot" w:pos="8306"/>
        </w:tabs>
      </w:pPr>
      <w:hyperlink w:anchor="_Toc20101" w:history="1">
        <w:r>
          <w:rPr>
            <w:rFonts w:ascii="仿宋" w:eastAsia="仿宋" w:hAnsi="仿宋" w:cs="仿宋" w:hint="eastAsia"/>
            <w:lang w:eastAsia="zh-CN"/>
          </w:rPr>
          <w:t>(五)、质量审核与评价</w:t>
        </w:r>
        <w:r>
          <w:tab/>
        </w:r>
        <w:r>
          <w:fldChar w:fldCharType="begin"/>
        </w:r>
        <w:r>
          <w:instrText xml:space="preserve"> PAGEREF _Toc20101 \h </w:instrText>
        </w:r>
        <w:r>
          <w:fldChar w:fldCharType="separate"/>
        </w:r>
        <w:r>
          <w:t>58</w:t>
        </w:r>
        <w:r>
          <w:fldChar w:fldCharType="end"/>
        </w:r>
      </w:hyperlink>
    </w:p>
    <w:p>
      <w:pPr>
        <w:pStyle w:val="TOC2"/>
        <w:tabs>
          <w:tab w:val="right" w:leader="dot" w:pos="8306"/>
        </w:tabs>
      </w:pPr>
      <w:hyperlink w:anchor="_Toc10845" w:history="1">
        <w:r>
          <w:rPr>
            <w:rFonts w:ascii="仿宋" w:eastAsia="仿宋" w:hAnsi="仿宋" w:cs="仿宋" w:hint="eastAsia"/>
            <w:lang w:eastAsia="zh-CN"/>
          </w:rPr>
          <w:t>(六)、不符合与纠正措施</w:t>
        </w:r>
        <w:r>
          <w:tab/>
        </w:r>
        <w:r>
          <w:fldChar w:fldCharType="begin"/>
        </w:r>
        <w:r>
          <w:instrText xml:space="preserve"> PAGEREF _Toc10845 \h </w:instrText>
        </w:r>
        <w:r>
          <w:fldChar w:fldCharType="separate"/>
        </w:r>
        <w:r>
          <w:t>59</w:t>
        </w:r>
        <w:r>
          <w:fldChar w:fldCharType="end"/>
        </w:r>
      </w:hyperlink>
    </w:p>
    <w:p>
      <w:pPr>
        <w:pStyle w:val="TOC1"/>
        <w:tabs>
          <w:tab w:val="right" w:leader="dot" w:pos="8306"/>
        </w:tabs>
      </w:pPr>
      <w:hyperlink w:anchor="_Toc8233" w:history="1">
        <w:r>
          <w:rPr>
            <w:rFonts w:ascii="仿宋" w:eastAsia="仿宋" w:hAnsi="仿宋" w:cs="仿宋" w:hint="eastAsia"/>
            <w:lang w:eastAsia="zh-CN"/>
          </w:rPr>
          <w:t>十五、利益相关者分析与沟通计划</w:t>
        </w:r>
        <w:r>
          <w:tab/>
        </w:r>
        <w:r>
          <w:fldChar w:fldCharType="begin"/>
        </w:r>
        <w:r>
          <w:instrText xml:space="preserve"> PAGEREF _Toc8233 \h </w:instrText>
        </w:r>
        <w:r>
          <w:fldChar w:fldCharType="separate"/>
        </w:r>
        <w:r>
          <w:t>61</w:t>
        </w:r>
        <w:r>
          <w:fldChar w:fldCharType="end"/>
        </w:r>
      </w:hyperlink>
    </w:p>
    <w:p>
      <w:pPr>
        <w:pStyle w:val="TOC2"/>
        <w:tabs>
          <w:tab w:val="right" w:leader="dot" w:pos="8306"/>
        </w:tabs>
      </w:pPr>
      <w:hyperlink w:anchor="_Toc1278" w:history="1">
        <w:r>
          <w:rPr>
            <w:rFonts w:ascii="仿宋" w:eastAsia="仿宋" w:hAnsi="仿宋" w:cs="仿宋" w:hint="eastAsia"/>
            <w:lang w:eastAsia="zh-CN"/>
          </w:rPr>
          <w:t>(一)、利益相关者分析</w:t>
        </w:r>
        <w:r>
          <w:tab/>
        </w:r>
        <w:r>
          <w:fldChar w:fldCharType="begin"/>
        </w:r>
        <w:r>
          <w:instrText xml:space="preserve"> PAGEREF _Toc1278 \h </w:instrText>
        </w:r>
        <w:r>
          <w:fldChar w:fldCharType="separate"/>
        </w:r>
        <w:r>
          <w:t>61</w:t>
        </w:r>
        <w:r>
          <w:fldChar w:fldCharType="end"/>
        </w:r>
      </w:hyperlink>
    </w:p>
    <w:p>
      <w:pPr>
        <w:pStyle w:val="TOC2"/>
        <w:tabs>
          <w:tab w:val="right" w:leader="dot" w:pos="8306"/>
        </w:tabs>
      </w:pPr>
      <w:hyperlink w:anchor="_Toc7496" w:history="1">
        <w:r>
          <w:rPr>
            <w:rFonts w:ascii="仿宋" w:eastAsia="仿宋" w:hAnsi="仿宋" w:cs="仿宋" w:hint="eastAsia"/>
            <w:lang w:eastAsia="zh-CN"/>
          </w:rPr>
          <w:t>(二)、沟通计划</w:t>
        </w:r>
        <w:r>
          <w:tab/>
        </w:r>
        <w:r>
          <w:fldChar w:fldCharType="begin"/>
        </w:r>
        <w:r>
          <w:instrText xml:space="preserve"> PAGEREF _Toc7496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822"/>
      <w:r>
        <w:rPr>
          <w:rFonts w:ascii="仿宋" w:eastAsia="仿宋" w:hAnsi="仿宋" w:cs="仿宋" w:hint="eastAsia"/>
          <w:sz w:val="28"/>
          <w:lang w:eastAsia="zh-CN"/>
        </w:rPr>
        <w:t>一、油水分离设备项目绩效评估</w:t>
      </w:r>
      <w:bookmarkEnd w:id="2"/>
    </w:p>
    <w:p>
      <w:pPr>
        <w:pStyle w:val="Heading2"/>
        <w:rPr>
          <w:rFonts w:ascii="仿宋" w:eastAsia="仿宋" w:hAnsi="仿宋" w:cs="仿宋" w:hint="eastAsia"/>
          <w:lang w:eastAsia="zh-CN"/>
        </w:rPr>
      </w:pPr>
      <w:bookmarkStart w:id="3" w:name="_Toc2172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油水分离设备项目中，我们设计了一套全面的绩效评估指标，以确保油水分离设备项目的可控和成功交付。这些指标跨足油水分离设备项目目标、成本、进度和质量等多个维度，为我们提供了全面洞察油水分离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水分离设备项目目标达成率是我们关注的首要指标。我们设定了明确的目标，并通过定期监测和评估，迅速发现并应对潜在的目标偏差。这为油水分离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成本绩效是另一个核心关注点。通过实际成本与预算成本的对比分析，我们深入了解成本差异的原因，及时调整资源分配，保持油水分离设备项目在经济效益方面的合理水平。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水分离设备项目进度作为关键的绩效指标之一，得到了精心的关注。我们制定了详细的油水分离设备项目进度计划，并设立了进度符合度指标，确保实际进度与计划进度保持一致。这使我们能够快速发现和解决潜在的进度问题，保持油水分离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水分离设备项目绩效的不可或缺的一环。我们引入了一系列的质量标准和客户满意度指标，以确保油水分离设备项目交付的成果在质量上达到或超越预期水平。通过持续监测这些指标，我们努力提升油水分离设备项目整体质量水平，为油水分离设备项目的成功交付提供有力保障。通过这些科学且全面的绩效评估，我们能够更好地引导油水分离设备项目的持续改进，确保油水分离设备项目目标的顺利达成。</w:t>
      </w:r>
    </w:p>
    <w:p>
      <w:pPr>
        <w:pStyle w:val="Heading2"/>
        <w:ind w:firstLine="560" w:firstLineChars="200"/>
        <w:rPr>
          <w:rFonts w:ascii="仿宋" w:eastAsia="仿宋" w:hAnsi="仿宋" w:cs="仿宋" w:hint="eastAsia"/>
          <w:sz w:val="28"/>
          <w:lang w:eastAsia="zh-CN"/>
        </w:rPr>
      </w:pPr>
      <w:bookmarkStart w:id="4" w:name="_Toc262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绩效评估是油水分离设备项目中的关键环节，为确保油水分离设备项目达到预期目标，我们采用了多层次、多维度的绩效评估方法。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油水分离设备项目的战略目标对齐，确保每个决策和行动都与油水分离设备项目整体目标保持一致。团队会定期召开战略对齐会议，审视当前工作与油水分离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油水分离设备项目进度、质量、成本和风险等方面。这些指标通过数据收集和分析，为油水分离设备项目管理团队提供了客观的评估依据。例如，我们通过油水分离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绩效评估不仅仅停留在油水分离设备项目内部，还考虑了油水分离设备项目对外部环境的影响。我们定期进行干系人满意度调查，以了解各利益相关方对油水分离设备项目的期望和满意度，并及时做出调整。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这种多层次、多角度的绩效评估方法，使得我们能够全面了解油水分离设备项目的运行状态，及时做出调整，确保油水分离设备项目在不断变化的环境中保持稳健前行。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850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为了确保油水分离设备项目的有效管理和不断优化，我们采用了精心设计的绩效评估周期。这个周期旨在实现灵活、实时和全面的评估，以适应油水分离设备项目执行中的各种挑战。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油水分离设备项目的不同需求，分为短期、中期和长期。短期评估关注每个迭代或工作周期，以及时发现和解决当前任务中的问题。中期评估涵盖几个迭代，深入了解整体油水分离设备项目的趋势和性能。长期评估则着眼于整个油水分离设备项目阶段，确保油水分离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油水分离设备项目管理工具和协作平台，团队成员能够随时更新和分享油水分离设备项目数据。这种实时性的反馈机制使我们能够及时察觉潜在问题，快速调整，保持油水分离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油水分离设备项目的决策制定密不可分。每个周期的油水分离设备项目回顾会议成为集体总结经验、识别问题深层次原因并找到创新解决方案的平台。这种定期的反思与调整机制使油水分离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58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058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油水分离设备项目的技术管理特点体现在其创新导向。通过引入最先进的技术趋势和解决方案，油水分离设备项目致力于提升科技含量、提高质量和效率水平。这意味着我们将采用最新的工具和方法，确保油水分离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水分离设备项目技术管理的显著特征。通过整合不同领域的技术资源，我们实现了跨学科的协同工作。这有助于优化技术架构，提高整体效能。此外，整合性策略还促进了不同技术团队之间的紧密沟通和高效合作，确保油水分离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水分离设备项目所采用的技术。通过不断优化技术方案，油水分离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水分离设备项目团队将在油水分离设备项目初期识别可能的技术风险，并采取相应的预防和应对措施。通过建立健全的风险评估机制，油水分离设备项目能够在实施过程中及时发现并解决潜在的技术问题，保障油水分离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水分离设备项目中，技术将成为油水分离设备项目成功的有力支持。这一深度剖析揭示了技术管理在油水分离设备项目实施中的关键作用，为油水分离设备项目的技术基础奠定了坚实的基础。</w:t>
      </w:r>
    </w:p>
    <w:p>
      <w:pPr>
        <w:pStyle w:val="Heading2"/>
        <w:ind w:firstLine="560" w:firstLineChars="200"/>
        <w:rPr>
          <w:rFonts w:ascii="仿宋" w:eastAsia="仿宋" w:hAnsi="仿宋" w:cs="仿宋" w:hint="eastAsia"/>
          <w:sz w:val="28"/>
          <w:lang w:eastAsia="zh-CN"/>
        </w:rPr>
      </w:pPr>
      <w:bookmarkStart w:id="8" w:name="_Toc2277"/>
      <w:r>
        <w:rPr>
          <w:rFonts w:ascii="仿宋" w:eastAsia="仿宋" w:hAnsi="仿宋" w:cs="仿宋" w:hint="eastAsia"/>
          <w:sz w:val="28"/>
          <w:lang w:eastAsia="zh-CN"/>
        </w:rPr>
        <w:t>(二)、油水分离设备项目工艺技术设计方案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油水分离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水分离设备项目将严格按照相关行业规范要求进行组织。通过有效控制产品质量，油水分离设备项目将致力于为顾客提供优质的油水分离设备项目产品和良好的服务。这体现了油水分离设备项目对于生产活动合规性和质量标准的高度重视，为油水分离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水分离设备项目注重生态效益和清洁生产原则。油水分离设备项目建设将紧密结合地方特色经济发展，与社会经济发展规划和区域环境保护规划方案相协调一致。通过与当地区域自然生态系统的结合，油水分离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水分离设备项目产品具有多样化的客户需求和个性化的特点。因此，油水分离设备项目产品规格品种多样，且单批生产数量较小。为满足这一特点，油水分离设备项目承办单位将建设先进的柔性制造生产线。通过广泛应用柔性制造技术，油水分离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油水分离设备项目采用的技术具有较高的技术含量和自动化水平，处于国内先进水平。这一技术选用不仅体现了对生产效率、质量和环境友好性的高标准要求，同时为油水分离设备项目的可持续发展奠定了坚实的基础。</w:t>
      </w:r>
    </w:p>
    <w:p>
      <w:pPr>
        <w:pStyle w:val="Heading2"/>
        <w:ind w:firstLine="560" w:firstLineChars="200"/>
        <w:rPr>
          <w:rFonts w:ascii="仿宋" w:eastAsia="仿宋" w:hAnsi="仿宋" w:cs="仿宋" w:hint="eastAsia"/>
          <w:sz w:val="28"/>
          <w:lang w:eastAsia="zh-CN"/>
        </w:rPr>
      </w:pPr>
      <w:bookmarkStart w:id="9" w:name="_Toc2073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为确保油水分离设备项目的高效生产和技术实施，我们制定了一套精心设计的设备选型方案，以满足油水分离设备项目生产、质量和环保的要求。该方案的主要特点如下：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水分离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针对油水分离设备项目产品的多样性和小批量生产的特点，我们将建设柔性制造生产线。通过在设备选型中考虑柔性制造技术，可以灵活应对不同产品规格和生产需求，实现生产线的高度灵活性和适应性。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959"/>
      <w:r>
        <w:rPr>
          <w:rFonts w:ascii="仿宋" w:eastAsia="仿宋" w:hAnsi="仿宋" w:cs="仿宋" w:hint="eastAsia"/>
          <w:sz w:val="28"/>
          <w:lang w:eastAsia="zh-CN"/>
        </w:rPr>
        <w:t>三、油水分离设备项目建设背景及必要性分析</w:t>
      </w:r>
      <w:bookmarkEnd w:id="10"/>
    </w:p>
    <w:p>
      <w:pPr>
        <w:pStyle w:val="Heading2"/>
        <w:rPr>
          <w:rFonts w:ascii="仿宋" w:eastAsia="仿宋" w:hAnsi="仿宋" w:cs="仿宋" w:hint="eastAsia"/>
          <w:lang w:eastAsia="zh-CN"/>
        </w:rPr>
      </w:pPr>
      <w:bookmarkStart w:id="11" w:name="_Toc2509"/>
      <w:r>
        <w:rPr>
          <w:rFonts w:ascii="仿宋" w:eastAsia="仿宋" w:hAnsi="仿宋" w:cs="仿宋" w:hint="eastAsia"/>
          <w:lang w:eastAsia="zh-CN"/>
        </w:rPr>
        <w:t>(一)、油水分离设备项目背景分析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水分离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水分离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水分离设备项目在这个潮流中的定位。同时，我们将关注行业内涌现的新兴机遇，以便油水分离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水分离设备项目提供了强大的发展动力。我们将聚焦于行业内最新的技术发展趋势，包括但不限于人工智能、大数据分析、物联网等领域。通过深度的技术研究，我们将确保油水分离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水分离设备项目发展的源泉。我们将投入更多的精力对市场需求进行深入剖析，超越表面的需求，深入挖掘潜在的市场痛点和机遇。通过对市场需求的细致了解，油水分离设备项目将更有针对性地设计解决方案，满足市场的多样化需求，从而更好地促进油水分离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水分离设备项目战略至关重要。我们将对竞争态势进行更为深入的分析，包括但不限于市场份额、产品特点、客户满意度等多个维度。通过深度的竞争分析，油水分离设备项目将能够更准确地把握市场脉搏，制定具有竞争力的油水分离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油水分离设备项目的发展具有直接的影响。我们将进行更为全面的法规和政策分析，了解行业发展中的潜在法律风险和合规挑战。通过充分了解和遵守相关法规，油水分离设备项目将确保在法律框架内合法合规运营，为油水分离设备项目的稳健发展提供有力支持。</w:t>
      </w:r>
    </w:p>
    <w:p>
      <w:pPr>
        <w:pStyle w:val="Heading2"/>
        <w:ind w:firstLine="560" w:firstLineChars="200"/>
        <w:rPr>
          <w:rFonts w:ascii="仿宋" w:eastAsia="仿宋" w:hAnsi="仿宋" w:cs="仿宋" w:hint="eastAsia"/>
          <w:sz w:val="28"/>
          <w:lang w:eastAsia="zh-CN"/>
        </w:rPr>
      </w:pPr>
      <w:bookmarkStart w:id="12" w:name="_Toc7766"/>
      <w:r>
        <w:rPr>
          <w:rFonts w:ascii="仿宋" w:eastAsia="仿宋" w:hAnsi="仿宋" w:cs="仿宋" w:hint="eastAsia"/>
          <w:sz w:val="28"/>
          <w:lang w:eastAsia="zh-CN"/>
        </w:rPr>
        <w:t>(二)、油水分离设备项目建设必要性分析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水分离设备项目建设的迫切性源于对行业发展趋势的深刻洞察。我们正处于一个行业变革的时代，科技创新、数字化转型成为企业发展的关键动力。油水分离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水分离设备项目建设不仅仅是为了跟上潮流，更是为了通过技术创新推动企业的持续发展。通过引入先进的技术和解决方案，油水分离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水分离设备项目的建设成为必然选择，通过提高产品质量、拓展服务领域，从而在竞争中获得更多的机会。油水分离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油水分离设备项目建设的必要性体现在对客户需求更精准的满足。通过油水分离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水分离设备项目建设的背后是对企业持续创新的追求。只有通过不断创新，企业才能在竞争中立于不败之地。油水分离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0133"/>
      <w:r>
        <w:rPr>
          <w:rFonts w:ascii="仿宋" w:eastAsia="仿宋" w:hAnsi="仿宋" w:cs="仿宋" w:hint="eastAsia"/>
          <w:sz w:val="28"/>
          <w:lang w:eastAsia="zh-CN"/>
        </w:rPr>
        <w:t>四、油水分离设备项目土建工程</w:t>
      </w:r>
      <w:bookmarkEnd w:id="13"/>
    </w:p>
    <w:p>
      <w:pPr>
        <w:pStyle w:val="Heading2"/>
        <w:rPr>
          <w:rFonts w:ascii="仿宋" w:eastAsia="仿宋" w:hAnsi="仿宋" w:cs="仿宋" w:hint="eastAsia"/>
          <w:lang w:eastAsia="zh-CN"/>
        </w:rPr>
      </w:pPr>
      <w:bookmarkStart w:id="14" w:name="_Toc1804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在油水分离设备项目的建筑工程设计中，我们将秉承一系列重要的设计原则，以确保油水分离设备项目建筑在功能、美观、可持续性等方面达到最佳效果。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首要原则是确保建筑的功能性得到最大化的发挥。我们将充分理解油水分离设备项目的实际需求，合理布局各个功能区域，保证建筑在满足业务需求的同时，提供高效的工作环境。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在建筑设计中，我们将综合考虑建设和运营成本。通过精细的经济效益分析，确保设计方案在高效利用资源的同时，对油水分离设备项目的长期盈利能力有积极的贡献。</w:t>
      </w:r>
    </w:p>
    <w:p>
      <w:pPr>
        <w:pStyle w:val="Heading2"/>
        <w:ind w:firstLine="560" w:firstLineChars="200"/>
        <w:rPr>
          <w:rFonts w:ascii="仿宋" w:eastAsia="仿宋" w:hAnsi="仿宋" w:cs="仿宋" w:hint="eastAsia"/>
          <w:sz w:val="28"/>
          <w:lang w:eastAsia="zh-CN"/>
        </w:rPr>
      </w:pPr>
      <w:bookmarkStart w:id="15" w:name="_Toc19542"/>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水分离设备项目的土建工程设计中，我们将精准设定设计年限，结合油水分离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水分离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711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油水分离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水分离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水分离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2322"/>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本期工程油水分离设备项目预计总建筑面积XXX平方米，其中：计容建筑面积XXX平方米，计划建筑工程投资XX万元，占油水分离设备项目总投资的XX%。</w:t>
      </w:r>
    </w:p>
    <w:p>
      <w:pPr>
        <w:pStyle w:val="Heading1"/>
        <w:ind w:firstLine="560" w:firstLineChars="200"/>
        <w:rPr>
          <w:rFonts w:ascii="仿宋" w:eastAsia="仿宋" w:hAnsi="仿宋" w:cs="仿宋" w:hint="eastAsia"/>
          <w:sz w:val="28"/>
          <w:lang w:eastAsia="zh-CN"/>
        </w:rPr>
      </w:pPr>
      <w:bookmarkStart w:id="18" w:name="_Toc14625"/>
      <w:r>
        <w:rPr>
          <w:rFonts w:ascii="仿宋" w:eastAsia="仿宋" w:hAnsi="仿宋" w:cs="仿宋" w:hint="eastAsia"/>
          <w:sz w:val="28"/>
          <w:lang w:eastAsia="zh-CN"/>
        </w:rPr>
        <w:t>五、油水分离设备项目选址可行性分析</w:t>
      </w:r>
      <w:bookmarkEnd w:id="18"/>
    </w:p>
    <w:p>
      <w:pPr>
        <w:pStyle w:val="Heading2"/>
        <w:rPr>
          <w:rFonts w:ascii="仿宋" w:eastAsia="仿宋" w:hAnsi="仿宋" w:cs="仿宋" w:hint="eastAsia"/>
          <w:lang w:eastAsia="zh-CN"/>
        </w:rPr>
      </w:pPr>
      <w:bookmarkStart w:id="19" w:name="_Toc8624"/>
      <w:r>
        <w:rPr>
          <w:rFonts w:ascii="仿宋" w:eastAsia="仿宋" w:hAnsi="仿宋" w:cs="仿宋" w:hint="eastAsia"/>
          <w:lang w:eastAsia="zh-CN"/>
        </w:rPr>
        <w:t>(一)、油水分离设备项目选址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该油水分离设备项目选址位于XX省XX市XX区XXX街道</w:t>
      </w:r>
    </w:p>
    <w:p>
      <w:pPr>
        <w:pStyle w:val="Heading2"/>
        <w:ind w:firstLine="560" w:firstLineChars="200"/>
        <w:rPr>
          <w:rFonts w:ascii="仿宋" w:eastAsia="仿宋" w:hAnsi="仿宋" w:cs="仿宋" w:hint="eastAsia"/>
          <w:sz w:val="28"/>
          <w:lang w:eastAsia="zh-CN"/>
        </w:rPr>
      </w:pPr>
      <w:bookmarkStart w:id="20" w:name="_Toc744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https://d.book118.com/678131017113006045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油水分离设备项目规划设计纲要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B36525"/>
    <w:rsid w:val="3CB365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131017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2024-03-02T14:52:00Z</dcterms:created>
  <dcterms:modified xsi:type="dcterms:W3CDTF">2024-03-02T14:52:32Z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A1ABC33661364B1A86A1A4B95E0063D8_11</vt:lpwstr>
  </property>
  <property fmtid="{D5CDD505-2E9C-101B-9397-08002B2CF9AE}" pid="3" name="KSOProductBuildVer">
    <vt:lpwstr>2052-12.1.0.16388</vt:lpwstr>
  </property>
</Properties>
</file>