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包装薄膜项目规划设计蓝图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586" w:history="1">
        <w:r>
          <w:rPr>
            <w:rFonts w:ascii="仿宋" w:eastAsia="仿宋" w:hAnsi="仿宋" w:cs="仿宋" w:hint="eastAsia"/>
            <w:lang w:eastAsia="zh-CN"/>
          </w:rPr>
          <w:t>序言</w:t>
        </w:r>
        <w:r>
          <w:tab/>
        </w:r>
        <w:r>
          <w:fldChar w:fldCharType="begin"/>
        </w:r>
        <w:r>
          <w:instrText xml:space="preserve"> PAGEREF _Toc26586 \h </w:instrText>
        </w:r>
        <w:r>
          <w:fldChar w:fldCharType="separate"/>
        </w:r>
        <w:r>
          <w:t>3</w:t>
        </w:r>
        <w:r>
          <w:fldChar w:fldCharType="end"/>
        </w:r>
      </w:hyperlink>
    </w:p>
    <w:p>
      <w:pPr>
        <w:pStyle w:val="TOC1"/>
        <w:tabs>
          <w:tab w:val="right" w:leader="dot" w:pos="8306"/>
        </w:tabs>
      </w:pPr>
      <w:hyperlink w:anchor="_Toc2122" w:history="1">
        <w:r>
          <w:rPr>
            <w:rFonts w:ascii="仿宋" w:eastAsia="仿宋" w:hAnsi="仿宋" w:cs="仿宋" w:hint="eastAsia"/>
            <w:lang w:eastAsia="zh-CN"/>
          </w:rPr>
          <w:t>一、包装薄膜项目选址可行性分析</w:t>
        </w:r>
        <w:r>
          <w:tab/>
        </w:r>
        <w:r>
          <w:fldChar w:fldCharType="begin"/>
        </w:r>
        <w:r>
          <w:instrText xml:space="preserve"> PAGEREF _Toc2122 \h </w:instrText>
        </w:r>
        <w:r>
          <w:fldChar w:fldCharType="separate"/>
        </w:r>
        <w:r>
          <w:t>3</w:t>
        </w:r>
        <w:r>
          <w:fldChar w:fldCharType="end"/>
        </w:r>
      </w:hyperlink>
    </w:p>
    <w:p>
      <w:pPr>
        <w:pStyle w:val="TOC2"/>
        <w:tabs>
          <w:tab w:val="right" w:leader="dot" w:pos="8306"/>
        </w:tabs>
      </w:pPr>
      <w:hyperlink w:anchor="_Toc10466" w:history="1">
        <w:r>
          <w:rPr>
            <w:rFonts w:ascii="仿宋" w:eastAsia="仿宋" w:hAnsi="仿宋" w:cs="仿宋" w:hint="eastAsia"/>
            <w:lang w:eastAsia="zh-CN"/>
          </w:rPr>
          <w:t>(一)、包装薄膜项目选址</w:t>
        </w:r>
        <w:r>
          <w:tab/>
        </w:r>
        <w:r>
          <w:fldChar w:fldCharType="begin"/>
        </w:r>
        <w:r>
          <w:instrText xml:space="preserve"> PAGEREF _Toc10466 \h </w:instrText>
        </w:r>
        <w:r>
          <w:fldChar w:fldCharType="separate"/>
        </w:r>
        <w:r>
          <w:t>3</w:t>
        </w:r>
        <w:r>
          <w:fldChar w:fldCharType="end"/>
        </w:r>
      </w:hyperlink>
    </w:p>
    <w:p>
      <w:pPr>
        <w:pStyle w:val="TOC2"/>
        <w:tabs>
          <w:tab w:val="right" w:leader="dot" w:pos="8306"/>
        </w:tabs>
      </w:pPr>
      <w:hyperlink w:anchor="_Toc8853" w:history="1">
        <w:r>
          <w:rPr>
            <w:rFonts w:ascii="仿宋" w:eastAsia="仿宋" w:hAnsi="仿宋" w:cs="仿宋" w:hint="eastAsia"/>
            <w:lang w:eastAsia="zh-CN"/>
          </w:rPr>
          <w:t>(二)、用地控制指标</w:t>
        </w:r>
        <w:r>
          <w:tab/>
        </w:r>
        <w:r>
          <w:fldChar w:fldCharType="begin"/>
        </w:r>
        <w:r>
          <w:instrText xml:space="preserve"> PAGEREF _Toc8853 \h </w:instrText>
        </w:r>
        <w:r>
          <w:fldChar w:fldCharType="separate"/>
        </w:r>
        <w:r>
          <w:t>3</w:t>
        </w:r>
        <w:r>
          <w:fldChar w:fldCharType="end"/>
        </w:r>
      </w:hyperlink>
    </w:p>
    <w:p>
      <w:pPr>
        <w:pStyle w:val="TOC2"/>
        <w:tabs>
          <w:tab w:val="right" w:leader="dot" w:pos="8306"/>
        </w:tabs>
      </w:pPr>
      <w:hyperlink w:anchor="_Toc16248" w:history="1">
        <w:r>
          <w:rPr>
            <w:rFonts w:ascii="仿宋" w:eastAsia="仿宋" w:hAnsi="仿宋" w:cs="仿宋" w:hint="eastAsia"/>
            <w:lang w:eastAsia="zh-CN"/>
          </w:rPr>
          <w:t>(三)、节约用地措施</w:t>
        </w:r>
        <w:r>
          <w:tab/>
        </w:r>
        <w:r>
          <w:fldChar w:fldCharType="begin"/>
        </w:r>
        <w:r>
          <w:instrText xml:space="preserve"> PAGEREF _Toc16248 \h </w:instrText>
        </w:r>
        <w:r>
          <w:fldChar w:fldCharType="separate"/>
        </w:r>
        <w:r>
          <w:t>5</w:t>
        </w:r>
        <w:r>
          <w:fldChar w:fldCharType="end"/>
        </w:r>
      </w:hyperlink>
    </w:p>
    <w:p>
      <w:pPr>
        <w:pStyle w:val="TOC2"/>
        <w:tabs>
          <w:tab w:val="right" w:leader="dot" w:pos="8306"/>
        </w:tabs>
      </w:pPr>
      <w:hyperlink w:anchor="_Toc13709" w:history="1">
        <w:r>
          <w:rPr>
            <w:rFonts w:ascii="仿宋" w:eastAsia="仿宋" w:hAnsi="仿宋" w:cs="仿宋" w:hint="eastAsia"/>
            <w:lang w:eastAsia="zh-CN"/>
          </w:rPr>
          <w:t>(四)、总图布置方案</w:t>
        </w:r>
        <w:r>
          <w:tab/>
        </w:r>
        <w:r>
          <w:fldChar w:fldCharType="begin"/>
        </w:r>
        <w:r>
          <w:instrText xml:space="preserve"> PAGEREF _Toc13709 \h </w:instrText>
        </w:r>
        <w:r>
          <w:fldChar w:fldCharType="separate"/>
        </w:r>
        <w:r>
          <w:t>6</w:t>
        </w:r>
        <w:r>
          <w:fldChar w:fldCharType="end"/>
        </w:r>
      </w:hyperlink>
    </w:p>
    <w:p>
      <w:pPr>
        <w:pStyle w:val="TOC2"/>
        <w:tabs>
          <w:tab w:val="right" w:leader="dot" w:pos="8306"/>
        </w:tabs>
      </w:pPr>
      <w:hyperlink w:anchor="_Toc27904" w:history="1">
        <w:r>
          <w:rPr>
            <w:rFonts w:ascii="仿宋" w:eastAsia="仿宋" w:hAnsi="仿宋" w:cs="仿宋" w:hint="eastAsia"/>
            <w:lang w:eastAsia="zh-CN"/>
          </w:rPr>
          <w:t>(五)、选址综合评价</w:t>
        </w:r>
        <w:r>
          <w:tab/>
        </w:r>
        <w:r>
          <w:fldChar w:fldCharType="begin"/>
        </w:r>
        <w:r>
          <w:instrText xml:space="preserve"> PAGEREF _Toc27904 \h </w:instrText>
        </w:r>
        <w:r>
          <w:fldChar w:fldCharType="separate"/>
        </w:r>
        <w:r>
          <w:t>7</w:t>
        </w:r>
        <w:r>
          <w:fldChar w:fldCharType="end"/>
        </w:r>
      </w:hyperlink>
    </w:p>
    <w:p>
      <w:pPr>
        <w:pStyle w:val="TOC1"/>
        <w:tabs>
          <w:tab w:val="right" w:leader="dot" w:pos="8306"/>
        </w:tabs>
      </w:pPr>
      <w:hyperlink w:anchor="_Toc14786" w:history="1">
        <w:r>
          <w:rPr>
            <w:rFonts w:ascii="仿宋" w:eastAsia="仿宋" w:hAnsi="仿宋" w:cs="仿宋" w:hint="eastAsia"/>
            <w:lang w:eastAsia="zh-CN"/>
          </w:rPr>
          <w:t>二、包装薄膜项目建设背景及必要性分析</w:t>
        </w:r>
        <w:r>
          <w:tab/>
        </w:r>
        <w:r>
          <w:fldChar w:fldCharType="begin"/>
        </w:r>
        <w:r>
          <w:instrText xml:space="preserve"> PAGEREF _Toc14786 \h </w:instrText>
        </w:r>
        <w:r>
          <w:fldChar w:fldCharType="separate"/>
        </w:r>
        <w:r>
          <w:t>8</w:t>
        </w:r>
        <w:r>
          <w:fldChar w:fldCharType="end"/>
        </w:r>
      </w:hyperlink>
    </w:p>
    <w:p>
      <w:pPr>
        <w:pStyle w:val="TOC2"/>
        <w:tabs>
          <w:tab w:val="right" w:leader="dot" w:pos="8306"/>
        </w:tabs>
      </w:pPr>
      <w:hyperlink w:anchor="_Toc31136" w:history="1">
        <w:r>
          <w:rPr>
            <w:rFonts w:ascii="仿宋" w:eastAsia="仿宋" w:hAnsi="仿宋" w:cs="仿宋" w:hint="eastAsia"/>
            <w:lang w:eastAsia="zh-CN"/>
          </w:rPr>
          <w:t>(一)、包装薄膜项目背景分析</w:t>
        </w:r>
        <w:r>
          <w:tab/>
        </w:r>
        <w:r>
          <w:fldChar w:fldCharType="begin"/>
        </w:r>
        <w:r>
          <w:instrText xml:space="preserve"> PAGEREF _Toc31136 \h </w:instrText>
        </w:r>
        <w:r>
          <w:fldChar w:fldCharType="separate"/>
        </w:r>
        <w:r>
          <w:t>8</w:t>
        </w:r>
        <w:r>
          <w:fldChar w:fldCharType="end"/>
        </w:r>
      </w:hyperlink>
    </w:p>
    <w:p>
      <w:pPr>
        <w:pStyle w:val="TOC2"/>
        <w:tabs>
          <w:tab w:val="right" w:leader="dot" w:pos="8306"/>
        </w:tabs>
      </w:pPr>
      <w:hyperlink w:anchor="_Toc2375" w:history="1">
        <w:r>
          <w:rPr>
            <w:rFonts w:ascii="仿宋" w:eastAsia="仿宋" w:hAnsi="仿宋" w:cs="仿宋" w:hint="eastAsia"/>
            <w:lang w:eastAsia="zh-CN"/>
          </w:rPr>
          <w:t>(二)、包装薄膜项目建设必要性分析</w:t>
        </w:r>
        <w:r>
          <w:tab/>
        </w:r>
        <w:r>
          <w:fldChar w:fldCharType="begin"/>
        </w:r>
        <w:r>
          <w:instrText xml:space="preserve"> PAGEREF _Toc2375 \h </w:instrText>
        </w:r>
        <w:r>
          <w:fldChar w:fldCharType="separate"/>
        </w:r>
        <w:r>
          <w:t>10</w:t>
        </w:r>
        <w:r>
          <w:fldChar w:fldCharType="end"/>
        </w:r>
      </w:hyperlink>
    </w:p>
    <w:p>
      <w:pPr>
        <w:pStyle w:val="TOC1"/>
        <w:tabs>
          <w:tab w:val="right" w:leader="dot" w:pos="8306"/>
        </w:tabs>
      </w:pPr>
      <w:hyperlink w:anchor="_Toc26494" w:history="1">
        <w:r>
          <w:rPr>
            <w:rFonts w:ascii="仿宋" w:eastAsia="仿宋" w:hAnsi="仿宋" w:cs="仿宋" w:hint="eastAsia"/>
            <w:lang w:eastAsia="zh-CN"/>
          </w:rPr>
          <w:t>三、包装薄膜项目土建工程</w:t>
        </w:r>
        <w:r>
          <w:tab/>
        </w:r>
        <w:r>
          <w:fldChar w:fldCharType="begin"/>
        </w:r>
        <w:r>
          <w:instrText xml:space="preserve"> PAGEREF _Toc26494 \h </w:instrText>
        </w:r>
        <w:r>
          <w:fldChar w:fldCharType="separate"/>
        </w:r>
        <w:r>
          <w:t>11</w:t>
        </w:r>
        <w:r>
          <w:fldChar w:fldCharType="end"/>
        </w:r>
      </w:hyperlink>
    </w:p>
    <w:p>
      <w:pPr>
        <w:pStyle w:val="TOC2"/>
        <w:tabs>
          <w:tab w:val="right" w:leader="dot" w:pos="8306"/>
        </w:tabs>
      </w:pPr>
      <w:hyperlink w:anchor="_Toc29834" w:history="1">
        <w:r>
          <w:rPr>
            <w:rFonts w:ascii="仿宋" w:eastAsia="仿宋" w:hAnsi="仿宋" w:cs="仿宋" w:hint="eastAsia"/>
            <w:lang w:eastAsia="zh-CN"/>
          </w:rPr>
          <w:t>(一)、建筑工程设计原则</w:t>
        </w:r>
        <w:r>
          <w:tab/>
        </w:r>
        <w:r>
          <w:fldChar w:fldCharType="begin"/>
        </w:r>
        <w:r>
          <w:instrText xml:space="preserve"> PAGEREF _Toc29834 \h </w:instrText>
        </w:r>
        <w:r>
          <w:fldChar w:fldCharType="separate"/>
        </w:r>
        <w:r>
          <w:t>11</w:t>
        </w:r>
        <w:r>
          <w:fldChar w:fldCharType="end"/>
        </w:r>
      </w:hyperlink>
    </w:p>
    <w:p>
      <w:pPr>
        <w:pStyle w:val="TOC2"/>
        <w:tabs>
          <w:tab w:val="right" w:leader="dot" w:pos="8306"/>
        </w:tabs>
      </w:pPr>
      <w:hyperlink w:anchor="_Toc10431" w:history="1">
        <w:r>
          <w:rPr>
            <w:rFonts w:ascii="仿宋" w:eastAsia="仿宋" w:hAnsi="仿宋" w:cs="仿宋" w:hint="eastAsia"/>
            <w:lang w:eastAsia="zh-CN"/>
          </w:rPr>
          <w:t>(二)、土建工程设计年限及安全等级</w:t>
        </w:r>
        <w:r>
          <w:tab/>
        </w:r>
        <w:r>
          <w:fldChar w:fldCharType="begin"/>
        </w:r>
        <w:r>
          <w:instrText xml:space="preserve"> PAGEREF _Toc10431 \h </w:instrText>
        </w:r>
        <w:r>
          <w:fldChar w:fldCharType="separate"/>
        </w:r>
        <w:r>
          <w:t>12</w:t>
        </w:r>
        <w:r>
          <w:fldChar w:fldCharType="end"/>
        </w:r>
      </w:hyperlink>
    </w:p>
    <w:p>
      <w:pPr>
        <w:pStyle w:val="TOC2"/>
        <w:tabs>
          <w:tab w:val="right" w:leader="dot" w:pos="8306"/>
        </w:tabs>
      </w:pPr>
      <w:hyperlink w:anchor="_Toc17088" w:history="1">
        <w:r>
          <w:rPr>
            <w:rFonts w:ascii="仿宋" w:eastAsia="仿宋" w:hAnsi="仿宋" w:cs="仿宋" w:hint="eastAsia"/>
            <w:lang w:eastAsia="zh-CN"/>
          </w:rPr>
          <w:t>(三)、建筑工程设计总体要求</w:t>
        </w:r>
        <w:r>
          <w:tab/>
        </w:r>
        <w:r>
          <w:fldChar w:fldCharType="begin"/>
        </w:r>
        <w:r>
          <w:instrText xml:space="preserve"> PAGEREF _Toc17088 \h </w:instrText>
        </w:r>
        <w:r>
          <w:fldChar w:fldCharType="separate"/>
        </w:r>
        <w:r>
          <w:t>14</w:t>
        </w:r>
        <w:r>
          <w:fldChar w:fldCharType="end"/>
        </w:r>
      </w:hyperlink>
    </w:p>
    <w:p>
      <w:pPr>
        <w:pStyle w:val="TOC2"/>
        <w:tabs>
          <w:tab w:val="right" w:leader="dot" w:pos="8306"/>
        </w:tabs>
      </w:pPr>
      <w:hyperlink w:anchor="_Toc14028" w:history="1">
        <w:r>
          <w:rPr>
            <w:rFonts w:ascii="仿宋" w:eastAsia="仿宋" w:hAnsi="仿宋" w:cs="仿宋" w:hint="eastAsia"/>
            <w:lang w:eastAsia="zh-CN"/>
          </w:rPr>
          <w:t>(四)、土建工程建设指标</w:t>
        </w:r>
        <w:r>
          <w:tab/>
        </w:r>
        <w:r>
          <w:fldChar w:fldCharType="begin"/>
        </w:r>
        <w:r>
          <w:instrText xml:space="preserve"> PAGEREF _Toc14028 \h </w:instrText>
        </w:r>
        <w:r>
          <w:fldChar w:fldCharType="separate"/>
        </w:r>
        <w:r>
          <w:t>14</w:t>
        </w:r>
        <w:r>
          <w:fldChar w:fldCharType="end"/>
        </w:r>
      </w:hyperlink>
    </w:p>
    <w:p>
      <w:pPr>
        <w:pStyle w:val="TOC1"/>
        <w:tabs>
          <w:tab w:val="right" w:leader="dot" w:pos="8306"/>
        </w:tabs>
      </w:pPr>
      <w:hyperlink w:anchor="_Toc8879" w:history="1">
        <w:r>
          <w:rPr>
            <w:rFonts w:ascii="仿宋" w:eastAsia="仿宋" w:hAnsi="仿宋" w:cs="仿宋" w:hint="eastAsia"/>
            <w:lang w:eastAsia="zh-CN"/>
          </w:rPr>
          <w:t>四、市场分析、调研</w:t>
        </w:r>
        <w:r>
          <w:tab/>
        </w:r>
        <w:r>
          <w:fldChar w:fldCharType="begin"/>
        </w:r>
        <w:r>
          <w:instrText xml:space="preserve"> PAGEREF _Toc8879 \h </w:instrText>
        </w:r>
        <w:r>
          <w:fldChar w:fldCharType="separate"/>
        </w:r>
        <w:r>
          <w:t>14</w:t>
        </w:r>
        <w:r>
          <w:fldChar w:fldCharType="end"/>
        </w:r>
      </w:hyperlink>
    </w:p>
    <w:p>
      <w:pPr>
        <w:pStyle w:val="TOC2"/>
        <w:tabs>
          <w:tab w:val="right" w:leader="dot" w:pos="8306"/>
        </w:tabs>
      </w:pPr>
      <w:hyperlink w:anchor="_Toc7265" w:history="1">
        <w:r>
          <w:rPr>
            <w:rFonts w:ascii="仿宋" w:eastAsia="仿宋" w:hAnsi="仿宋" w:cs="仿宋" w:hint="eastAsia"/>
            <w:lang w:eastAsia="zh-CN"/>
          </w:rPr>
          <w:t>(一)、包装薄膜行业分析</w:t>
        </w:r>
        <w:r>
          <w:tab/>
        </w:r>
        <w:r>
          <w:fldChar w:fldCharType="begin"/>
        </w:r>
        <w:r>
          <w:instrText xml:space="preserve"> PAGEREF _Toc7265 \h </w:instrText>
        </w:r>
        <w:r>
          <w:fldChar w:fldCharType="separate"/>
        </w:r>
        <w:r>
          <w:t>14</w:t>
        </w:r>
        <w:r>
          <w:fldChar w:fldCharType="end"/>
        </w:r>
      </w:hyperlink>
    </w:p>
    <w:p>
      <w:pPr>
        <w:pStyle w:val="TOC2"/>
        <w:tabs>
          <w:tab w:val="right" w:leader="dot" w:pos="8306"/>
        </w:tabs>
      </w:pPr>
      <w:hyperlink w:anchor="_Toc30439" w:history="1">
        <w:r>
          <w:rPr>
            <w:rFonts w:ascii="仿宋" w:eastAsia="仿宋" w:hAnsi="仿宋" w:cs="仿宋" w:hint="eastAsia"/>
            <w:lang w:eastAsia="zh-CN"/>
          </w:rPr>
          <w:t>(二)、包装薄膜市场分析预测</w:t>
        </w:r>
        <w:r>
          <w:tab/>
        </w:r>
        <w:r>
          <w:fldChar w:fldCharType="begin"/>
        </w:r>
        <w:r>
          <w:instrText xml:space="preserve"> PAGEREF _Toc30439 \h </w:instrText>
        </w:r>
        <w:r>
          <w:fldChar w:fldCharType="separate"/>
        </w:r>
        <w:r>
          <w:t>15</w:t>
        </w:r>
        <w:r>
          <w:fldChar w:fldCharType="end"/>
        </w:r>
      </w:hyperlink>
    </w:p>
    <w:p>
      <w:pPr>
        <w:pStyle w:val="TOC1"/>
        <w:tabs>
          <w:tab w:val="right" w:leader="dot" w:pos="8306"/>
        </w:tabs>
      </w:pPr>
      <w:hyperlink w:anchor="_Toc20851" w:history="1">
        <w:r>
          <w:rPr>
            <w:rFonts w:ascii="仿宋" w:eastAsia="仿宋" w:hAnsi="仿宋" w:cs="仿宋" w:hint="eastAsia"/>
            <w:lang w:eastAsia="zh-CN"/>
          </w:rPr>
          <w:t>五、工艺说明</w:t>
        </w:r>
        <w:r>
          <w:tab/>
        </w:r>
        <w:r>
          <w:fldChar w:fldCharType="begin"/>
        </w:r>
        <w:r>
          <w:instrText xml:space="preserve"> PAGEREF _Toc20851 \h </w:instrText>
        </w:r>
        <w:r>
          <w:fldChar w:fldCharType="separate"/>
        </w:r>
        <w:r>
          <w:t>16</w:t>
        </w:r>
        <w:r>
          <w:fldChar w:fldCharType="end"/>
        </w:r>
      </w:hyperlink>
    </w:p>
    <w:p>
      <w:pPr>
        <w:pStyle w:val="TOC2"/>
        <w:tabs>
          <w:tab w:val="right" w:leader="dot" w:pos="8306"/>
        </w:tabs>
      </w:pPr>
      <w:hyperlink w:anchor="_Toc167" w:history="1">
        <w:r>
          <w:rPr>
            <w:rFonts w:ascii="仿宋" w:eastAsia="仿宋" w:hAnsi="仿宋" w:cs="仿宋" w:hint="eastAsia"/>
            <w:lang w:eastAsia="zh-CN"/>
          </w:rPr>
          <w:t>(一)、技术管理特点</w:t>
        </w:r>
        <w:r>
          <w:tab/>
        </w:r>
        <w:r>
          <w:fldChar w:fldCharType="begin"/>
        </w:r>
        <w:r>
          <w:instrText xml:space="preserve"> PAGEREF _Toc167 \h </w:instrText>
        </w:r>
        <w:r>
          <w:fldChar w:fldCharType="separate"/>
        </w:r>
        <w:r>
          <w:t>16</w:t>
        </w:r>
        <w:r>
          <w:fldChar w:fldCharType="end"/>
        </w:r>
      </w:hyperlink>
    </w:p>
    <w:p>
      <w:pPr>
        <w:pStyle w:val="TOC2"/>
        <w:tabs>
          <w:tab w:val="right" w:leader="dot" w:pos="8306"/>
        </w:tabs>
      </w:pPr>
      <w:hyperlink w:anchor="_Toc32500" w:history="1">
        <w:r>
          <w:rPr>
            <w:rFonts w:ascii="仿宋" w:eastAsia="仿宋" w:hAnsi="仿宋" w:cs="仿宋" w:hint="eastAsia"/>
            <w:lang w:eastAsia="zh-CN"/>
          </w:rPr>
          <w:t>(二)、包装薄膜项目工艺技术设计方案</w:t>
        </w:r>
        <w:r>
          <w:tab/>
        </w:r>
        <w:r>
          <w:fldChar w:fldCharType="begin"/>
        </w:r>
        <w:r>
          <w:instrText xml:space="preserve"> PAGEREF _Toc32500 \h </w:instrText>
        </w:r>
        <w:r>
          <w:fldChar w:fldCharType="separate"/>
        </w:r>
        <w:r>
          <w:t>17</w:t>
        </w:r>
        <w:r>
          <w:fldChar w:fldCharType="end"/>
        </w:r>
      </w:hyperlink>
    </w:p>
    <w:p>
      <w:pPr>
        <w:pStyle w:val="TOC2"/>
        <w:tabs>
          <w:tab w:val="right" w:leader="dot" w:pos="8306"/>
        </w:tabs>
      </w:pPr>
      <w:hyperlink w:anchor="_Toc18175" w:history="1">
        <w:r>
          <w:rPr>
            <w:rFonts w:ascii="仿宋" w:eastAsia="仿宋" w:hAnsi="仿宋" w:cs="仿宋" w:hint="eastAsia"/>
            <w:lang w:eastAsia="zh-CN"/>
          </w:rPr>
          <w:t>(三)、设备选型方案</w:t>
        </w:r>
        <w:r>
          <w:tab/>
        </w:r>
        <w:r>
          <w:fldChar w:fldCharType="begin"/>
        </w:r>
        <w:r>
          <w:instrText xml:space="preserve"> PAGEREF _Toc18175 \h </w:instrText>
        </w:r>
        <w:r>
          <w:fldChar w:fldCharType="separate"/>
        </w:r>
        <w:r>
          <w:t>18</w:t>
        </w:r>
        <w:r>
          <w:fldChar w:fldCharType="end"/>
        </w:r>
      </w:hyperlink>
    </w:p>
    <w:p>
      <w:pPr>
        <w:pStyle w:val="TOC1"/>
        <w:tabs>
          <w:tab w:val="right" w:leader="dot" w:pos="8306"/>
        </w:tabs>
      </w:pPr>
      <w:hyperlink w:anchor="_Toc12793" w:history="1">
        <w:r>
          <w:rPr>
            <w:rFonts w:ascii="仿宋" w:eastAsia="仿宋" w:hAnsi="仿宋" w:cs="仿宋" w:hint="eastAsia"/>
            <w:lang w:eastAsia="zh-CN"/>
          </w:rPr>
          <w:t>六、包装薄膜项目可持续发展</w:t>
        </w:r>
        <w:r>
          <w:tab/>
        </w:r>
        <w:r>
          <w:fldChar w:fldCharType="begin"/>
        </w:r>
        <w:r>
          <w:instrText xml:space="preserve"> PAGEREF _Toc12793 \h </w:instrText>
        </w:r>
        <w:r>
          <w:fldChar w:fldCharType="separate"/>
        </w:r>
        <w:r>
          <w:t>20</w:t>
        </w:r>
        <w:r>
          <w:fldChar w:fldCharType="end"/>
        </w:r>
      </w:hyperlink>
    </w:p>
    <w:p>
      <w:pPr>
        <w:pStyle w:val="TOC2"/>
        <w:tabs>
          <w:tab w:val="right" w:leader="dot" w:pos="8306"/>
        </w:tabs>
      </w:pPr>
      <w:hyperlink w:anchor="_Toc17391" w:history="1">
        <w:r>
          <w:rPr>
            <w:rFonts w:ascii="仿宋" w:eastAsia="仿宋" w:hAnsi="仿宋" w:cs="仿宋" w:hint="eastAsia"/>
            <w:lang w:eastAsia="zh-CN"/>
          </w:rPr>
          <w:t>(一)、可持续战略与实践</w:t>
        </w:r>
        <w:r>
          <w:tab/>
        </w:r>
        <w:r>
          <w:fldChar w:fldCharType="begin"/>
        </w:r>
        <w:r>
          <w:instrText xml:space="preserve"> PAGEREF _Toc17391 \h </w:instrText>
        </w:r>
        <w:r>
          <w:fldChar w:fldCharType="separate"/>
        </w:r>
        <w:r>
          <w:t>20</w:t>
        </w:r>
        <w:r>
          <w:fldChar w:fldCharType="end"/>
        </w:r>
      </w:hyperlink>
    </w:p>
    <w:p>
      <w:pPr>
        <w:pStyle w:val="TOC2"/>
        <w:tabs>
          <w:tab w:val="right" w:leader="dot" w:pos="8306"/>
        </w:tabs>
      </w:pPr>
      <w:hyperlink w:anchor="_Toc207" w:history="1">
        <w:r>
          <w:rPr>
            <w:rFonts w:ascii="仿宋" w:eastAsia="仿宋" w:hAnsi="仿宋" w:cs="仿宋" w:hint="eastAsia"/>
            <w:lang w:eastAsia="zh-CN"/>
          </w:rPr>
          <w:t>(二)、环保与社会责任</w:t>
        </w:r>
        <w:r>
          <w:tab/>
        </w:r>
        <w:r>
          <w:fldChar w:fldCharType="begin"/>
        </w:r>
        <w:r>
          <w:instrText xml:space="preserve"> PAGEREF _Toc207 \h </w:instrText>
        </w:r>
        <w:r>
          <w:fldChar w:fldCharType="separate"/>
        </w:r>
        <w:r>
          <w:t>20</w:t>
        </w:r>
        <w:r>
          <w:fldChar w:fldCharType="end"/>
        </w:r>
      </w:hyperlink>
    </w:p>
    <w:p>
      <w:pPr>
        <w:pStyle w:val="TOC1"/>
        <w:tabs>
          <w:tab w:val="right" w:leader="dot" w:pos="8306"/>
        </w:tabs>
      </w:pPr>
      <w:hyperlink w:anchor="_Toc28565" w:history="1">
        <w:r>
          <w:rPr>
            <w:rFonts w:ascii="仿宋" w:eastAsia="仿宋" w:hAnsi="仿宋" w:cs="仿宋" w:hint="eastAsia"/>
            <w:lang w:eastAsia="zh-CN"/>
          </w:rPr>
          <w:t>七、包装薄膜项目社会影响</w:t>
        </w:r>
        <w:r>
          <w:tab/>
        </w:r>
        <w:r>
          <w:fldChar w:fldCharType="begin"/>
        </w:r>
        <w:r>
          <w:instrText xml:space="preserve"> PAGEREF _Toc28565 \h </w:instrText>
        </w:r>
        <w:r>
          <w:fldChar w:fldCharType="separate"/>
        </w:r>
        <w:r>
          <w:t>21</w:t>
        </w:r>
        <w:r>
          <w:fldChar w:fldCharType="end"/>
        </w:r>
      </w:hyperlink>
    </w:p>
    <w:p>
      <w:pPr>
        <w:pStyle w:val="TOC2"/>
        <w:tabs>
          <w:tab w:val="right" w:leader="dot" w:pos="8306"/>
        </w:tabs>
      </w:pPr>
      <w:hyperlink w:anchor="_Toc31236" w:history="1">
        <w:r>
          <w:rPr>
            <w:rFonts w:ascii="仿宋" w:eastAsia="仿宋" w:hAnsi="仿宋" w:cs="仿宋" w:hint="eastAsia"/>
            <w:lang w:eastAsia="zh-CN"/>
          </w:rPr>
          <w:t>(一)、社会责任与义务</w:t>
        </w:r>
        <w:r>
          <w:tab/>
        </w:r>
        <w:r>
          <w:fldChar w:fldCharType="begin"/>
        </w:r>
        <w:r>
          <w:instrText xml:space="preserve"> PAGEREF _Toc31236 \h </w:instrText>
        </w:r>
        <w:r>
          <w:fldChar w:fldCharType="separate"/>
        </w:r>
        <w:r>
          <w:t>21</w:t>
        </w:r>
        <w:r>
          <w:fldChar w:fldCharType="end"/>
        </w:r>
      </w:hyperlink>
    </w:p>
    <w:p>
      <w:pPr>
        <w:pStyle w:val="TOC2"/>
        <w:tabs>
          <w:tab w:val="right" w:leader="dot" w:pos="8306"/>
        </w:tabs>
      </w:pPr>
      <w:hyperlink w:anchor="_Toc16802" w:history="1">
        <w:r>
          <w:rPr>
            <w:rFonts w:ascii="仿宋" w:eastAsia="仿宋" w:hAnsi="仿宋" w:cs="仿宋" w:hint="eastAsia"/>
            <w:lang w:eastAsia="zh-CN"/>
          </w:rPr>
          <w:t>(二)、社会参与与沟通</w:t>
        </w:r>
        <w:r>
          <w:tab/>
        </w:r>
        <w:r>
          <w:fldChar w:fldCharType="begin"/>
        </w:r>
        <w:r>
          <w:instrText xml:space="preserve"> PAGEREF _Toc16802 \h </w:instrText>
        </w:r>
        <w:r>
          <w:fldChar w:fldCharType="separate"/>
        </w:r>
        <w:r>
          <w:t>22</w:t>
        </w:r>
        <w:r>
          <w:fldChar w:fldCharType="end"/>
        </w:r>
      </w:hyperlink>
    </w:p>
    <w:p>
      <w:pPr>
        <w:pStyle w:val="TOC1"/>
        <w:tabs>
          <w:tab w:val="right" w:leader="dot" w:pos="8306"/>
        </w:tabs>
      </w:pPr>
      <w:hyperlink w:anchor="_Toc13427" w:history="1">
        <w:r>
          <w:rPr>
            <w:rFonts w:ascii="仿宋" w:eastAsia="仿宋" w:hAnsi="仿宋" w:cs="仿宋" w:hint="eastAsia"/>
            <w:lang w:eastAsia="zh-CN"/>
          </w:rPr>
          <w:t>八、包装薄膜项目技术管理</w:t>
        </w:r>
        <w:r>
          <w:tab/>
        </w:r>
        <w:r>
          <w:fldChar w:fldCharType="begin"/>
        </w:r>
        <w:r>
          <w:instrText xml:space="preserve"> PAGEREF _Toc13427 \h </w:instrText>
        </w:r>
        <w:r>
          <w:fldChar w:fldCharType="separate"/>
        </w:r>
        <w:r>
          <w:t>23</w:t>
        </w:r>
        <w:r>
          <w:fldChar w:fldCharType="end"/>
        </w:r>
      </w:hyperlink>
    </w:p>
    <w:p>
      <w:pPr>
        <w:pStyle w:val="TOC2"/>
        <w:tabs>
          <w:tab w:val="right" w:leader="dot" w:pos="8306"/>
        </w:tabs>
      </w:pPr>
      <w:hyperlink w:anchor="_Toc17333" w:history="1">
        <w:r>
          <w:rPr>
            <w:rFonts w:ascii="仿宋" w:eastAsia="仿宋" w:hAnsi="仿宋" w:cs="仿宋" w:hint="eastAsia"/>
            <w:lang w:eastAsia="zh-CN"/>
          </w:rPr>
          <w:t>(一)、技术方案选用方向</w:t>
        </w:r>
        <w:r>
          <w:tab/>
        </w:r>
        <w:r>
          <w:fldChar w:fldCharType="begin"/>
        </w:r>
        <w:r>
          <w:instrText xml:space="preserve"> PAGEREF _Toc17333 \h </w:instrText>
        </w:r>
        <w:r>
          <w:fldChar w:fldCharType="separate"/>
        </w:r>
        <w:r>
          <w:t>23</w:t>
        </w:r>
        <w:r>
          <w:fldChar w:fldCharType="end"/>
        </w:r>
      </w:hyperlink>
    </w:p>
    <w:p>
      <w:pPr>
        <w:pStyle w:val="TOC2"/>
        <w:tabs>
          <w:tab w:val="right" w:leader="dot" w:pos="8306"/>
        </w:tabs>
      </w:pPr>
      <w:hyperlink w:anchor="_Toc20675" w:history="1">
        <w:r>
          <w:rPr>
            <w:rFonts w:ascii="仿宋" w:eastAsia="仿宋" w:hAnsi="仿宋" w:cs="仿宋" w:hint="eastAsia"/>
            <w:lang w:eastAsia="zh-CN"/>
          </w:rPr>
          <w:t>(二)、工艺技术方案选用原则</w:t>
        </w:r>
        <w:r>
          <w:tab/>
        </w:r>
        <w:r>
          <w:fldChar w:fldCharType="begin"/>
        </w:r>
        <w:r>
          <w:instrText xml:space="preserve"> PAGEREF _Toc20675 \h </w:instrText>
        </w:r>
        <w:r>
          <w:fldChar w:fldCharType="separate"/>
        </w:r>
        <w:r>
          <w:t>25</w:t>
        </w:r>
        <w:r>
          <w:fldChar w:fldCharType="end"/>
        </w:r>
      </w:hyperlink>
    </w:p>
    <w:p>
      <w:pPr>
        <w:pStyle w:val="TOC2"/>
        <w:tabs>
          <w:tab w:val="right" w:leader="dot" w:pos="8306"/>
        </w:tabs>
      </w:pPr>
      <w:hyperlink w:anchor="_Toc25418" w:history="1">
        <w:r>
          <w:rPr>
            <w:rFonts w:ascii="仿宋" w:eastAsia="仿宋" w:hAnsi="仿宋" w:cs="仿宋" w:hint="eastAsia"/>
            <w:lang w:eastAsia="zh-CN"/>
          </w:rPr>
          <w:t>(三)、工艺技术方案要求</w:t>
        </w:r>
        <w:r>
          <w:tab/>
        </w:r>
        <w:r>
          <w:fldChar w:fldCharType="begin"/>
        </w:r>
        <w:r>
          <w:instrText xml:space="preserve"> PAGEREF _Toc25418 \h </w:instrText>
        </w:r>
        <w:r>
          <w:fldChar w:fldCharType="separate"/>
        </w:r>
        <w:r>
          <w:t>27</w:t>
        </w:r>
        <w:r>
          <w:fldChar w:fldCharType="end"/>
        </w:r>
      </w:hyperlink>
    </w:p>
    <w:p>
      <w:pPr>
        <w:pStyle w:val="TOC1"/>
        <w:tabs>
          <w:tab w:val="right" w:leader="dot" w:pos="8306"/>
        </w:tabs>
      </w:pPr>
      <w:hyperlink w:anchor="_Toc16" w:history="1">
        <w:r>
          <w:rPr>
            <w:rFonts w:ascii="仿宋" w:eastAsia="仿宋" w:hAnsi="仿宋" w:cs="仿宋" w:hint="eastAsia"/>
            <w:lang w:eastAsia="zh-CN"/>
          </w:rPr>
          <w:t>九、包装薄膜项目投资规划</w:t>
        </w:r>
        <w:r>
          <w:tab/>
        </w:r>
        <w:r>
          <w:fldChar w:fldCharType="begin"/>
        </w:r>
        <w:r>
          <w:instrText xml:space="preserve"> PAGEREF _Toc16 \h </w:instrText>
        </w:r>
        <w:r>
          <w:fldChar w:fldCharType="separate"/>
        </w:r>
        <w:r>
          <w:t>29</w:t>
        </w:r>
        <w:r>
          <w:fldChar w:fldCharType="end"/>
        </w:r>
      </w:hyperlink>
    </w:p>
    <w:p>
      <w:pPr>
        <w:pStyle w:val="TOC2"/>
        <w:tabs>
          <w:tab w:val="right" w:leader="dot" w:pos="8306"/>
        </w:tabs>
      </w:pPr>
      <w:hyperlink w:anchor="_Toc26717" w:history="1">
        <w:r>
          <w:rPr>
            <w:rFonts w:ascii="仿宋" w:eastAsia="仿宋" w:hAnsi="仿宋" w:cs="仿宋" w:hint="eastAsia"/>
            <w:lang w:eastAsia="zh-CN"/>
          </w:rPr>
          <w:t>(一)、包装薄膜项目总投资估算</w:t>
        </w:r>
        <w:r>
          <w:tab/>
        </w:r>
        <w:r>
          <w:fldChar w:fldCharType="begin"/>
        </w:r>
        <w:r>
          <w:instrText xml:space="preserve"> PAGEREF _Toc26717 \h </w:instrText>
        </w:r>
        <w:r>
          <w:fldChar w:fldCharType="separate"/>
        </w:r>
        <w:r>
          <w:t>29</w:t>
        </w:r>
        <w:r>
          <w:fldChar w:fldCharType="end"/>
        </w:r>
      </w:hyperlink>
    </w:p>
    <w:p>
      <w:pPr>
        <w:pStyle w:val="TOC2"/>
        <w:tabs>
          <w:tab w:val="right" w:leader="dot" w:pos="8306"/>
        </w:tabs>
      </w:pPr>
      <w:hyperlink w:anchor="_Toc138" w:history="1">
        <w:r>
          <w:rPr>
            <w:rFonts w:ascii="仿宋" w:eastAsia="仿宋" w:hAnsi="仿宋" w:cs="仿宋" w:hint="eastAsia"/>
            <w:lang w:eastAsia="zh-CN"/>
          </w:rPr>
          <w:t>(二)、资金筹措</w:t>
        </w:r>
        <w:r>
          <w:tab/>
        </w:r>
        <w:r>
          <w:fldChar w:fldCharType="begin"/>
        </w:r>
        <w:r>
          <w:instrText xml:space="preserve"> PAGEREF _Toc138 \h </w:instrText>
        </w:r>
        <w:r>
          <w:fldChar w:fldCharType="separate"/>
        </w:r>
        <w:r>
          <w:t>30</w:t>
        </w:r>
        <w:r>
          <w:fldChar w:fldCharType="end"/>
        </w:r>
      </w:hyperlink>
    </w:p>
    <w:p>
      <w:pPr>
        <w:pStyle w:val="TOC1"/>
        <w:tabs>
          <w:tab w:val="right" w:leader="dot" w:pos="8306"/>
        </w:tabs>
      </w:pPr>
      <w:hyperlink w:anchor="_Toc24054" w:history="1">
        <w:r>
          <w:rPr>
            <w:rFonts w:ascii="仿宋" w:eastAsia="仿宋" w:hAnsi="仿宋" w:cs="仿宋" w:hint="eastAsia"/>
            <w:lang w:eastAsia="zh-CN"/>
          </w:rPr>
          <w:t>十、包装薄膜项目风险管理</w:t>
        </w:r>
        <w:r>
          <w:tab/>
        </w:r>
        <w:r>
          <w:fldChar w:fldCharType="begin"/>
        </w:r>
        <w:r>
          <w:instrText xml:space="preserve"> PAGEREF _Toc24054 \h </w:instrText>
        </w:r>
        <w:r>
          <w:fldChar w:fldCharType="separate"/>
        </w:r>
        <w:r>
          <w:t>31</w:t>
        </w:r>
        <w:r>
          <w:fldChar w:fldCharType="end"/>
        </w:r>
      </w:hyperlink>
    </w:p>
    <w:p>
      <w:pPr>
        <w:pStyle w:val="TOC2"/>
        <w:tabs>
          <w:tab w:val="right" w:leader="dot" w:pos="8306"/>
        </w:tabs>
      </w:pPr>
      <w:hyperlink w:anchor="_Toc18507" w:history="1">
        <w:r>
          <w:rPr>
            <w:rFonts w:ascii="仿宋" w:eastAsia="仿宋" w:hAnsi="仿宋" w:cs="仿宋" w:hint="eastAsia"/>
            <w:lang w:eastAsia="zh-CN"/>
          </w:rPr>
          <w:t>(一)、风险识别与评估</w:t>
        </w:r>
        <w:r>
          <w:tab/>
        </w:r>
        <w:r>
          <w:fldChar w:fldCharType="begin"/>
        </w:r>
        <w:r>
          <w:instrText xml:space="preserve"> PAGEREF _Toc18507 \h </w:instrText>
        </w:r>
        <w:r>
          <w:fldChar w:fldCharType="separate"/>
        </w:r>
        <w:r>
          <w:t>31</w:t>
        </w:r>
        <w:r>
          <w:fldChar w:fldCharType="end"/>
        </w:r>
      </w:hyperlink>
    </w:p>
    <w:p>
      <w:pPr>
        <w:pStyle w:val="TOC2"/>
        <w:tabs>
          <w:tab w:val="right" w:leader="dot" w:pos="8306"/>
        </w:tabs>
      </w:pPr>
      <w:hyperlink w:anchor="_Toc25650" w:history="1">
        <w:r>
          <w:rPr>
            <w:rFonts w:ascii="仿宋" w:eastAsia="仿宋" w:hAnsi="仿宋" w:cs="仿宋" w:hint="eastAsia"/>
            <w:lang w:eastAsia="zh-CN"/>
          </w:rPr>
          <w:t>(二)、风险应对策略</w:t>
        </w:r>
        <w:r>
          <w:tab/>
        </w:r>
        <w:r>
          <w:fldChar w:fldCharType="begin"/>
        </w:r>
        <w:r>
          <w:instrText xml:space="preserve"> PAGEREF _Toc25650 \h </w:instrText>
        </w:r>
        <w:r>
          <w:fldChar w:fldCharType="separate"/>
        </w:r>
        <w:r>
          <w:t>32</w:t>
        </w:r>
        <w:r>
          <w:fldChar w:fldCharType="end"/>
        </w:r>
      </w:hyperlink>
    </w:p>
    <w:p>
      <w:pPr>
        <w:pStyle w:val="TOC2"/>
        <w:tabs>
          <w:tab w:val="right" w:leader="dot" w:pos="8306"/>
        </w:tabs>
      </w:pPr>
      <w:hyperlink w:anchor="_Toc6076" w:history="1">
        <w:r>
          <w:rPr>
            <w:rFonts w:ascii="仿宋" w:eastAsia="仿宋" w:hAnsi="仿宋" w:cs="仿宋" w:hint="eastAsia"/>
            <w:lang w:eastAsia="zh-CN"/>
          </w:rPr>
          <w:t>(三)、风险监控与控制</w:t>
        </w:r>
        <w:r>
          <w:tab/>
        </w:r>
        <w:r>
          <w:fldChar w:fldCharType="begin"/>
        </w:r>
        <w:r>
          <w:instrText xml:space="preserve"> PAGEREF _Toc6076 \h </w:instrText>
        </w:r>
        <w:r>
          <w:fldChar w:fldCharType="separate"/>
        </w:r>
        <w:r>
          <w:t>34</w:t>
        </w:r>
        <w:r>
          <w:fldChar w:fldCharType="end"/>
        </w:r>
      </w:hyperlink>
    </w:p>
    <w:p>
      <w:pPr>
        <w:pStyle w:val="TOC1"/>
        <w:tabs>
          <w:tab w:val="right" w:leader="dot" w:pos="8306"/>
        </w:tabs>
      </w:pPr>
      <w:hyperlink w:anchor="_Toc24461" w:history="1">
        <w:r>
          <w:rPr>
            <w:rFonts w:ascii="仿宋" w:eastAsia="仿宋" w:hAnsi="仿宋" w:cs="仿宋" w:hint="eastAsia"/>
            <w:lang w:eastAsia="zh-CN"/>
          </w:rPr>
          <w:t>十一、包装薄膜项目创新与研发</w:t>
        </w:r>
        <w:r>
          <w:tab/>
        </w:r>
        <w:r>
          <w:fldChar w:fldCharType="begin"/>
        </w:r>
        <w:r>
          <w:instrText xml:space="preserve"> PAGEREF _Toc24461 \h </w:instrText>
        </w:r>
        <w:r>
          <w:fldChar w:fldCharType="separate"/>
        </w:r>
        <w:r>
          <w:t>35</w:t>
        </w:r>
        <w:r>
          <w:fldChar w:fldCharType="end"/>
        </w:r>
      </w:hyperlink>
    </w:p>
    <w:p>
      <w:pPr>
        <w:pStyle w:val="TOC2"/>
        <w:tabs>
          <w:tab w:val="right" w:leader="dot" w:pos="8306"/>
        </w:tabs>
      </w:pPr>
      <w:hyperlink w:anchor="_Toc14398" w:history="1">
        <w:r>
          <w:rPr>
            <w:rFonts w:ascii="仿宋" w:eastAsia="仿宋" w:hAnsi="仿宋" w:cs="仿宋" w:hint="eastAsia"/>
            <w:lang w:eastAsia="zh-CN"/>
          </w:rPr>
          <w:t>(一)、创新策略与方向</w:t>
        </w:r>
        <w:r>
          <w:tab/>
        </w:r>
        <w:r>
          <w:fldChar w:fldCharType="begin"/>
        </w:r>
        <w:r>
          <w:instrText xml:space="preserve"> PAGEREF _Toc14398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386" w:history="1">
        <w:r>
          <w:rPr>
            <w:rFonts w:ascii="仿宋" w:eastAsia="仿宋" w:hAnsi="仿宋" w:cs="仿宋" w:hint="eastAsia"/>
            <w:lang w:eastAsia="zh-CN"/>
          </w:rPr>
          <w:t>(二)、研发规划与投入</w:t>
        </w:r>
        <w:r>
          <w:tab/>
        </w:r>
        <w:r>
          <w:fldChar w:fldCharType="begin"/>
        </w:r>
        <w:r>
          <w:instrText xml:space="preserve"> PAGEREF _Toc22386 \h </w:instrText>
        </w:r>
        <w:r>
          <w:fldChar w:fldCharType="separate"/>
        </w:r>
        <w:r>
          <w:t>36</w:t>
        </w:r>
        <w:r>
          <w:fldChar w:fldCharType="end"/>
        </w:r>
      </w:hyperlink>
    </w:p>
    <w:p>
      <w:pPr>
        <w:pStyle w:val="TOC1"/>
        <w:tabs>
          <w:tab w:val="right" w:leader="dot" w:pos="8306"/>
        </w:tabs>
      </w:pPr>
      <w:hyperlink w:anchor="_Toc4334" w:history="1">
        <w:r>
          <w:rPr>
            <w:rFonts w:ascii="仿宋" w:eastAsia="仿宋" w:hAnsi="仿宋" w:cs="仿宋" w:hint="eastAsia"/>
            <w:lang w:eastAsia="zh-CN"/>
          </w:rPr>
          <w:t>十二、包装薄膜项目计划安排</w:t>
        </w:r>
        <w:r>
          <w:tab/>
        </w:r>
        <w:r>
          <w:fldChar w:fldCharType="begin"/>
        </w:r>
        <w:r>
          <w:instrText xml:space="preserve"> PAGEREF _Toc4334 \h </w:instrText>
        </w:r>
        <w:r>
          <w:fldChar w:fldCharType="separate"/>
        </w:r>
        <w:r>
          <w:t>38</w:t>
        </w:r>
        <w:r>
          <w:fldChar w:fldCharType="end"/>
        </w:r>
      </w:hyperlink>
    </w:p>
    <w:p>
      <w:pPr>
        <w:pStyle w:val="TOC2"/>
        <w:tabs>
          <w:tab w:val="right" w:leader="dot" w:pos="8306"/>
        </w:tabs>
      </w:pPr>
      <w:hyperlink w:anchor="_Toc9825" w:history="1">
        <w:r>
          <w:rPr>
            <w:rFonts w:ascii="仿宋" w:eastAsia="仿宋" w:hAnsi="仿宋" w:cs="仿宋" w:hint="eastAsia"/>
            <w:lang w:eastAsia="zh-CN"/>
          </w:rPr>
          <w:t>(一)、建设周期</w:t>
        </w:r>
        <w:r>
          <w:tab/>
        </w:r>
        <w:r>
          <w:fldChar w:fldCharType="begin"/>
        </w:r>
        <w:r>
          <w:instrText xml:space="preserve"> PAGEREF _Toc9825 \h </w:instrText>
        </w:r>
        <w:r>
          <w:fldChar w:fldCharType="separate"/>
        </w:r>
        <w:r>
          <w:t>38</w:t>
        </w:r>
        <w:r>
          <w:fldChar w:fldCharType="end"/>
        </w:r>
      </w:hyperlink>
    </w:p>
    <w:p>
      <w:pPr>
        <w:pStyle w:val="TOC2"/>
        <w:tabs>
          <w:tab w:val="right" w:leader="dot" w:pos="8306"/>
        </w:tabs>
      </w:pPr>
      <w:hyperlink w:anchor="_Toc19136" w:history="1">
        <w:r>
          <w:rPr>
            <w:rFonts w:ascii="仿宋" w:eastAsia="仿宋" w:hAnsi="仿宋" w:cs="仿宋" w:hint="eastAsia"/>
            <w:lang w:eastAsia="zh-CN"/>
          </w:rPr>
          <w:t>(二)、建设进度</w:t>
        </w:r>
        <w:r>
          <w:tab/>
        </w:r>
        <w:r>
          <w:fldChar w:fldCharType="begin"/>
        </w:r>
        <w:r>
          <w:instrText xml:space="preserve"> PAGEREF _Toc19136 \h </w:instrText>
        </w:r>
        <w:r>
          <w:fldChar w:fldCharType="separate"/>
        </w:r>
        <w:r>
          <w:t>39</w:t>
        </w:r>
        <w:r>
          <w:fldChar w:fldCharType="end"/>
        </w:r>
      </w:hyperlink>
    </w:p>
    <w:p>
      <w:pPr>
        <w:pStyle w:val="TOC2"/>
        <w:tabs>
          <w:tab w:val="right" w:leader="dot" w:pos="8306"/>
        </w:tabs>
      </w:pPr>
      <w:hyperlink w:anchor="_Toc28714" w:history="1">
        <w:r>
          <w:rPr>
            <w:rFonts w:ascii="仿宋" w:eastAsia="仿宋" w:hAnsi="仿宋" w:cs="仿宋" w:hint="eastAsia"/>
            <w:lang w:eastAsia="zh-CN"/>
          </w:rPr>
          <w:t>(三)、进度安排注意事项</w:t>
        </w:r>
        <w:r>
          <w:tab/>
        </w:r>
        <w:r>
          <w:fldChar w:fldCharType="begin"/>
        </w:r>
        <w:r>
          <w:instrText xml:space="preserve"> PAGEREF _Toc28714 \h </w:instrText>
        </w:r>
        <w:r>
          <w:fldChar w:fldCharType="separate"/>
        </w:r>
        <w:r>
          <w:t>40</w:t>
        </w:r>
        <w:r>
          <w:fldChar w:fldCharType="end"/>
        </w:r>
      </w:hyperlink>
    </w:p>
    <w:p>
      <w:pPr>
        <w:pStyle w:val="TOC2"/>
        <w:tabs>
          <w:tab w:val="right" w:leader="dot" w:pos="8306"/>
        </w:tabs>
      </w:pPr>
      <w:hyperlink w:anchor="_Toc17993" w:history="1">
        <w:r>
          <w:rPr>
            <w:rFonts w:ascii="仿宋" w:eastAsia="仿宋" w:hAnsi="仿宋" w:cs="仿宋" w:hint="eastAsia"/>
            <w:lang w:eastAsia="zh-CN"/>
          </w:rPr>
          <w:t>(四)、人力资源配置</w:t>
        </w:r>
        <w:r>
          <w:tab/>
        </w:r>
        <w:r>
          <w:fldChar w:fldCharType="begin"/>
        </w:r>
        <w:r>
          <w:instrText xml:space="preserve"> PAGEREF _Toc17993 \h </w:instrText>
        </w:r>
        <w:r>
          <w:fldChar w:fldCharType="separate"/>
        </w:r>
        <w:r>
          <w:t>41</w:t>
        </w:r>
        <w:r>
          <w:fldChar w:fldCharType="end"/>
        </w:r>
      </w:hyperlink>
    </w:p>
    <w:p>
      <w:pPr>
        <w:pStyle w:val="TOC1"/>
        <w:tabs>
          <w:tab w:val="right" w:leader="dot" w:pos="8306"/>
        </w:tabs>
      </w:pPr>
      <w:hyperlink w:anchor="_Toc14087" w:history="1">
        <w:r>
          <w:rPr>
            <w:rFonts w:ascii="仿宋" w:eastAsia="仿宋" w:hAnsi="仿宋" w:cs="仿宋" w:hint="eastAsia"/>
            <w:lang w:eastAsia="zh-CN"/>
          </w:rPr>
          <w:t>十三、风险识别与分类</w:t>
        </w:r>
        <w:r>
          <w:tab/>
        </w:r>
        <w:r>
          <w:fldChar w:fldCharType="begin"/>
        </w:r>
        <w:r>
          <w:instrText xml:space="preserve"> PAGEREF _Toc14087 \h </w:instrText>
        </w:r>
        <w:r>
          <w:fldChar w:fldCharType="separate"/>
        </w:r>
        <w:r>
          <w:t>42</w:t>
        </w:r>
        <w:r>
          <w:fldChar w:fldCharType="end"/>
        </w:r>
      </w:hyperlink>
    </w:p>
    <w:p>
      <w:pPr>
        <w:pStyle w:val="TOC2"/>
        <w:tabs>
          <w:tab w:val="right" w:leader="dot" w:pos="8306"/>
        </w:tabs>
      </w:pPr>
      <w:hyperlink w:anchor="_Toc30951" w:history="1">
        <w:r>
          <w:rPr>
            <w:rFonts w:ascii="仿宋" w:eastAsia="仿宋" w:hAnsi="仿宋" w:cs="仿宋" w:hint="eastAsia"/>
            <w:lang w:eastAsia="zh-CN"/>
          </w:rPr>
          <w:t>(一)、风险识别</w:t>
        </w:r>
        <w:r>
          <w:tab/>
        </w:r>
        <w:r>
          <w:fldChar w:fldCharType="begin"/>
        </w:r>
        <w:r>
          <w:instrText xml:space="preserve"> PAGEREF _Toc30951 \h </w:instrText>
        </w:r>
        <w:r>
          <w:fldChar w:fldCharType="separate"/>
        </w:r>
        <w:r>
          <w:t>42</w:t>
        </w:r>
        <w:r>
          <w:fldChar w:fldCharType="end"/>
        </w:r>
      </w:hyperlink>
    </w:p>
    <w:p>
      <w:pPr>
        <w:pStyle w:val="TOC2"/>
        <w:tabs>
          <w:tab w:val="right" w:leader="dot" w:pos="8306"/>
        </w:tabs>
      </w:pPr>
      <w:hyperlink w:anchor="_Toc28329" w:history="1">
        <w:r>
          <w:rPr>
            <w:rFonts w:ascii="仿宋" w:eastAsia="仿宋" w:hAnsi="仿宋" w:cs="仿宋" w:hint="eastAsia"/>
            <w:lang w:eastAsia="zh-CN"/>
          </w:rPr>
          <w:t>(二)、风险分类</w:t>
        </w:r>
        <w:r>
          <w:tab/>
        </w:r>
        <w:r>
          <w:fldChar w:fldCharType="begin"/>
        </w:r>
        <w:r>
          <w:instrText xml:space="preserve"> PAGEREF _Toc28329 \h </w:instrText>
        </w:r>
        <w:r>
          <w:fldChar w:fldCharType="separate"/>
        </w:r>
        <w:r>
          <w:t>43</w:t>
        </w:r>
        <w:r>
          <w:fldChar w:fldCharType="end"/>
        </w:r>
      </w:hyperlink>
    </w:p>
    <w:p>
      <w:pPr>
        <w:pStyle w:val="TOC1"/>
        <w:tabs>
          <w:tab w:val="right" w:leader="dot" w:pos="8306"/>
        </w:tabs>
      </w:pPr>
      <w:hyperlink w:anchor="_Toc13360" w:history="1">
        <w:r>
          <w:rPr>
            <w:rFonts w:ascii="仿宋" w:eastAsia="仿宋" w:hAnsi="仿宋" w:cs="仿宋" w:hint="eastAsia"/>
            <w:lang w:eastAsia="zh-CN"/>
          </w:rPr>
          <w:t>十四、包装薄膜项目实施保障措施</w:t>
        </w:r>
        <w:r>
          <w:tab/>
        </w:r>
        <w:r>
          <w:fldChar w:fldCharType="begin"/>
        </w:r>
        <w:r>
          <w:instrText xml:space="preserve"> PAGEREF _Toc13360 \h </w:instrText>
        </w:r>
        <w:r>
          <w:fldChar w:fldCharType="separate"/>
        </w:r>
        <w:r>
          <w:t>45</w:t>
        </w:r>
        <w:r>
          <w:fldChar w:fldCharType="end"/>
        </w:r>
      </w:hyperlink>
    </w:p>
    <w:p>
      <w:pPr>
        <w:pStyle w:val="TOC2"/>
        <w:tabs>
          <w:tab w:val="right" w:leader="dot" w:pos="8306"/>
        </w:tabs>
      </w:pPr>
      <w:hyperlink w:anchor="_Toc9319" w:history="1">
        <w:r>
          <w:rPr>
            <w:rFonts w:ascii="仿宋" w:eastAsia="仿宋" w:hAnsi="仿宋" w:cs="仿宋" w:hint="eastAsia"/>
            <w:lang w:eastAsia="zh-CN"/>
          </w:rPr>
          <w:t>(一)、包装薄膜项目实施保障机制</w:t>
        </w:r>
        <w:r>
          <w:tab/>
        </w:r>
        <w:r>
          <w:fldChar w:fldCharType="begin"/>
        </w:r>
        <w:r>
          <w:instrText xml:space="preserve"> PAGEREF _Toc9319 \h </w:instrText>
        </w:r>
        <w:r>
          <w:fldChar w:fldCharType="separate"/>
        </w:r>
        <w:r>
          <w:t>45</w:t>
        </w:r>
        <w:r>
          <w:fldChar w:fldCharType="end"/>
        </w:r>
      </w:hyperlink>
    </w:p>
    <w:p>
      <w:pPr>
        <w:pStyle w:val="TOC2"/>
        <w:tabs>
          <w:tab w:val="right" w:leader="dot" w:pos="8306"/>
        </w:tabs>
      </w:pPr>
      <w:hyperlink w:anchor="_Toc12748" w:history="1">
        <w:r>
          <w:rPr>
            <w:rFonts w:ascii="仿宋" w:eastAsia="仿宋" w:hAnsi="仿宋" w:cs="仿宋" w:hint="eastAsia"/>
            <w:lang w:eastAsia="zh-CN"/>
          </w:rPr>
          <w:t>(二)、包装薄膜项目法律合规要求</w:t>
        </w:r>
        <w:r>
          <w:tab/>
        </w:r>
        <w:r>
          <w:fldChar w:fldCharType="begin"/>
        </w:r>
        <w:r>
          <w:instrText xml:space="preserve"> PAGEREF _Toc12748 \h </w:instrText>
        </w:r>
        <w:r>
          <w:fldChar w:fldCharType="separate"/>
        </w:r>
        <w:r>
          <w:t>49</w:t>
        </w:r>
        <w:r>
          <w:fldChar w:fldCharType="end"/>
        </w:r>
      </w:hyperlink>
    </w:p>
    <w:p>
      <w:pPr>
        <w:pStyle w:val="TOC2"/>
        <w:tabs>
          <w:tab w:val="right" w:leader="dot" w:pos="8306"/>
        </w:tabs>
      </w:pPr>
      <w:hyperlink w:anchor="_Toc20020" w:history="1">
        <w:r>
          <w:rPr>
            <w:rFonts w:ascii="仿宋" w:eastAsia="仿宋" w:hAnsi="仿宋" w:cs="仿宋" w:hint="eastAsia"/>
            <w:lang w:eastAsia="zh-CN"/>
          </w:rPr>
          <w:t>(三)、包装薄膜项目合同管理与法律事务</w:t>
        </w:r>
        <w:r>
          <w:tab/>
        </w:r>
        <w:r>
          <w:fldChar w:fldCharType="begin"/>
        </w:r>
        <w:r>
          <w:instrText xml:space="preserve"> PAGEREF _Toc20020 \h </w:instrText>
        </w:r>
        <w:r>
          <w:fldChar w:fldCharType="separate"/>
        </w:r>
        <w:r>
          <w:t>53</w:t>
        </w:r>
        <w:r>
          <w:fldChar w:fldCharType="end"/>
        </w:r>
      </w:hyperlink>
    </w:p>
    <w:p>
      <w:pPr>
        <w:pStyle w:val="TOC2"/>
        <w:tabs>
          <w:tab w:val="right" w:leader="dot" w:pos="8306"/>
        </w:tabs>
      </w:pPr>
      <w:hyperlink w:anchor="_Toc20259" w:history="1">
        <w:r>
          <w:rPr>
            <w:rFonts w:ascii="仿宋" w:eastAsia="仿宋" w:hAnsi="仿宋" w:cs="仿宋" w:hint="eastAsia"/>
            <w:lang w:eastAsia="zh-CN"/>
          </w:rPr>
          <w:t>(四)、包装薄膜项目知识产权保护策略</w:t>
        </w:r>
        <w:r>
          <w:tab/>
        </w:r>
        <w:r>
          <w:fldChar w:fldCharType="begin"/>
        </w:r>
        <w:r>
          <w:instrText xml:space="preserve"> PAGEREF _Toc20259 \h </w:instrText>
        </w:r>
        <w:r>
          <w:fldChar w:fldCharType="separate"/>
        </w:r>
        <w:r>
          <w:t>59</w:t>
        </w:r>
        <w:r>
          <w:fldChar w:fldCharType="end"/>
        </w:r>
      </w:hyperlink>
    </w:p>
    <w:p>
      <w:pPr>
        <w:pStyle w:val="TOC1"/>
        <w:tabs>
          <w:tab w:val="right" w:leader="dot" w:pos="8306"/>
        </w:tabs>
      </w:pPr>
      <w:hyperlink w:anchor="_Toc7695" w:history="1">
        <w:r>
          <w:rPr>
            <w:rFonts w:ascii="仿宋" w:eastAsia="仿宋" w:hAnsi="仿宋" w:cs="仿宋" w:hint="eastAsia"/>
            <w:lang w:eastAsia="zh-CN"/>
          </w:rPr>
          <w:t>十五、供应链管理</w:t>
        </w:r>
        <w:r>
          <w:tab/>
        </w:r>
        <w:r>
          <w:fldChar w:fldCharType="begin"/>
        </w:r>
        <w:r>
          <w:instrText xml:space="preserve"> PAGEREF _Toc7695 \h </w:instrText>
        </w:r>
        <w:r>
          <w:fldChar w:fldCharType="separate"/>
        </w:r>
        <w:r>
          <w:t>62</w:t>
        </w:r>
        <w:r>
          <w:fldChar w:fldCharType="end"/>
        </w:r>
      </w:hyperlink>
    </w:p>
    <w:p>
      <w:pPr>
        <w:pStyle w:val="TOC2"/>
        <w:tabs>
          <w:tab w:val="right" w:leader="dot" w:pos="8306"/>
        </w:tabs>
      </w:pPr>
      <w:hyperlink w:anchor="_Toc32654" w:history="1">
        <w:r>
          <w:rPr>
            <w:rFonts w:ascii="仿宋" w:eastAsia="仿宋" w:hAnsi="仿宋" w:cs="仿宋" w:hint="eastAsia"/>
            <w:lang w:eastAsia="zh-CN"/>
          </w:rPr>
          <w:t>(一)、供应链战略规划</w:t>
        </w:r>
        <w:r>
          <w:tab/>
        </w:r>
        <w:r>
          <w:fldChar w:fldCharType="begin"/>
        </w:r>
        <w:r>
          <w:instrText xml:space="preserve"> PAGEREF _Toc32654 \h </w:instrText>
        </w:r>
        <w:r>
          <w:fldChar w:fldCharType="separate"/>
        </w:r>
        <w:r>
          <w:t>62</w:t>
        </w:r>
        <w:r>
          <w:fldChar w:fldCharType="end"/>
        </w:r>
      </w:hyperlink>
    </w:p>
    <w:p>
      <w:pPr>
        <w:pStyle w:val="TOC2"/>
        <w:tabs>
          <w:tab w:val="right" w:leader="dot" w:pos="8306"/>
        </w:tabs>
      </w:pPr>
      <w:hyperlink w:anchor="_Toc26107" w:history="1">
        <w:r>
          <w:rPr>
            <w:rFonts w:ascii="仿宋" w:eastAsia="仿宋" w:hAnsi="仿宋" w:cs="仿宋" w:hint="eastAsia"/>
            <w:lang w:eastAsia="zh-CN"/>
          </w:rPr>
          <w:t>(二)、供应商选择与合作</w:t>
        </w:r>
        <w:r>
          <w:tab/>
        </w:r>
        <w:r>
          <w:fldChar w:fldCharType="begin"/>
        </w:r>
        <w:r>
          <w:instrText xml:space="preserve"> PAGEREF _Toc26107 \h </w:instrText>
        </w:r>
        <w:r>
          <w:fldChar w:fldCharType="separate"/>
        </w:r>
        <w:r>
          <w:t>63</w:t>
        </w:r>
        <w:r>
          <w:fldChar w:fldCharType="end"/>
        </w:r>
      </w:hyperlink>
    </w:p>
    <w:p>
      <w:pPr>
        <w:pStyle w:val="TOC2"/>
        <w:tabs>
          <w:tab w:val="right" w:leader="dot" w:pos="8306"/>
        </w:tabs>
      </w:pPr>
      <w:hyperlink w:anchor="_Toc28900" w:history="1">
        <w:r>
          <w:rPr>
            <w:rFonts w:ascii="仿宋" w:eastAsia="仿宋" w:hAnsi="仿宋" w:cs="仿宋" w:hint="eastAsia"/>
            <w:lang w:eastAsia="zh-CN"/>
          </w:rPr>
          <w:t>(三)、物流与库存管理</w:t>
        </w:r>
        <w:r>
          <w:tab/>
        </w:r>
        <w:r>
          <w:fldChar w:fldCharType="begin"/>
        </w:r>
        <w:r>
          <w:instrText xml:space="preserve"> PAGEREF _Toc28900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58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22"/>
      <w:r>
        <w:rPr>
          <w:rFonts w:ascii="仿宋" w:eastAsia="仿宋" w:hAnsi="仿宋" w:cs="仿宋" w:hint="eastAsia"/>
          <w:sz w:val="28"/>
          <w:lang w:eastAsia="zh-CN"/>
        </w:rPr>
        <w:t>一、包装薄膜项目选址可行性分析</w:t>
      </w:r>
      <w:bookmarkEnd w:id="2"/>
    </w:p>
    <w:p>
      <w:pPr>
        <w:pStyle w:val="Heading2"/>
        <w:rPr>
          <w:rFonts w:ascii="仿宋" w:eastAsia="仿宋" w:hAnsi="仿宋" w:cs="仿宋" w:hint="eastAsia"/>
          <w:lang w:eastAsia="zh-CN"/>
        </w:rPr>
      </w:pPr>
      <w:bookmarkStart w:id="3" w:name="_Toc10466"/>
      <w:r>
        <w:rPr>
          <w:rFonts w:ascii="仿宋" w:eastAsia="仿宋" w:hAnsi="仿宋" w:cs="仿宋" w:hint="eastAsia"/>
          <w:lang w:eastAsia="zh-CN"/>
        </w:rPr>
        <w:t>(一)、包装薄膜项目选址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该包装薄膜项目选址位于XX省XX市XX区XXX街道</w:t>
      </w:r>
    </w:p>
    <w:p>
      <w:pPr>
        <w:pStyle w:val="Heading2"/>
        <w:ind w:firstLine="560" w:firstLineChars="200"/>
        <w:rPr>
          <w:rFonts w:ascii="仿宋" w:eastAsia="仿宋" w:hAnsi="仿宋" w:cs="仿宋" w:hint="eastAsia"/>
          <w:sz w:val="28"/>
          <w:lang w:eastAsia="zh-CN"/>
        </w:rPr>
      </w:pPr>
      <w:bookmarkStart w:id="4" w:name="_Toc8853"/>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包装薄膜项目的征地面积将根据包装薄膜项目的实际规模和需求进行精确规划。具体面积XXX平方米，旨在确保包装薄膜项目不仅能够满足当前的发展需求，还能够预留空间以适应未来的扩展。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净用地面积是在征地面积基础上去除不可利用面积后的实际可开发用地。具体面积XXX平方米，考虑到环保、交通、安全等多方面因素，以确保包装薄膜项目在整体利用效率上达到最优。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包装薄膜项目计划建设的建筑总规模具体面积XXX平方米。这一规模的确定综合考虑了包装薄膜项目的性质、规模，以及城市规划的相关要求，确保建筑布局与周边环境协调一致。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绿地率是包装薄膜项目用地中被规划为绿地的比例。具体面积XXX平方米，旨在通过合理规划绿地，改善包装薄膜项目周边环境，提升居民生活质量，并符合城市整体绿化规划。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容积率是用地上可以建设的建筑总体积与用地面积之比。具体面积XXX，通过合理的容积率规划，确保包装薄膜项目建筑规模与周边环境和谐共生。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确保包装薄膜项目选址与当地城市规划相一致，具体面积XXX平方米。通过与城市规划部门深入沟通，确保包装薄膜项目不仅符合城市的整体发展方向，还能够融入城市的发展布局，为城市的长远发展贡献力量。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包装薄膜项目选址符合当地产业政策，具体面积XXX平方米。这包括包装薄膜项目对当地经济的促进作用，以及对相关产业的带动效应，确保包装薄膜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用地总体要求必须符合环保和可持续发展的原则，具体面积XXX平方米。通过采用绿色建筑设计、节能减排等措施，确保包装薄膜项目在建设和运营过程中对环境的影响最小化，达到可持续发展的要求。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确保包装薄膜项目选址具备必要的公共设施配套，具体面积XXX平方米。这包括交通便利性、教育、医疗等基础设施，以提高居民生活品质，使得包装薄膜项目选址更具吸引力。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考虑用地总体要求对当地社会稳定性的影响，具体面积XXX平方米。通过深入了解当地社区反馈，确保包装薄膜项目的选址和建设过程对当地社会和谐稳定产生积极作用。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包装薄膜项目选址不仅符合法规和规划，还在实际操作中具有可行性。这一全面规划将为包装薄膜项目的成功实施提供坚实的基础，确保包装薄膜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624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包装薄膜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包装薄膜项目的设备规划和空间设计中，我们将采取灵活设备布局的措施。设备布局将根据实际需求进行灵活设计，避免不必要的浪费。通过合理规划设备摆放位置，我们将提高设备的利用率，减少设备间距，以确保包装薄膜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包装薄膜项目内部引入共享设施的概念，例如共享会议室、办公区等。通过这种方式，我们可以减少对资源的重复建设，提高资源共享效率，从而减小包装薄膜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370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包装薄膜项目的总图布置中，我们将不同功能区域进行明确的规划，以最大程度满足包装薄膜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790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包装薄膜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包装薄膜项目对环境的影响是综合评价的重要因素之一。我们将详细考虑选址周边的自然环境、生态保护区、水源地等情况，确保包装薄膜项目的建设和运营对环境影响最小化，并符合当地的环保法规标准。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对选址的评价还需充分考虑当地政府的产业政策和法规。我们将详细了解包装薄膜项目所在地的相关政策，确保包装薄膜项目的规划和运营与当地法规相符，降低不必要的法律风险。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考虑到社会稳定性对企业运营的重要性，我们将评估选址地区的社会安全情况、劳工关系、社区反馈等方面，以确保包装薄膜项目的建设和运营不会受到社会稳定性的负面影响。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最后，我们将综合考虑用地成本，包括土地购置费用、土地开发成本等。通过对用地成本的详细评估，我们能够做出更为精确的经济效益分析，为包装薄膜项目的投资决策提供有力支持。</w:t>
      </w:r>
    </w:p>
    <w:p>
      <w:pPr>
        <w:pStyle w:val="Heading1"/>
        <w:ind w:firstLine="560" w:firstLineChars="200"/>
        <w:rPr>
          <w:rFonts w:ascii="仿宋" w:eastAsia="仿宋" w:hAnsi="仿宋" w:cs="仿宋" w:hint="eastAsia"/>
          <w:sz w:val="28"/>
          <w:lang w:eastAsia="zh-CN"/>
        </w:rPr>
      </w:pPr>
      <w:bookmarkStart w:id="8" w:name="_Toc14786"/>
      <w:r>
        <w:rPr>
          <w:rFonts w:ascii="仿宋" w:eastAsia="仿宋" w:hAnsi="仿宋" w:cs="仿宋" w:hint="eastAsia"/>
          <w:sz w:val="28"/>
          <w:lang w:eastAsia="zh-CN"/>
        </w:rPr>
        <w:t>二、包装薄膜项目建设背景及必要性分析</w:t>
      </w:r>
      <w:bookmarkEnd w:id="8"/>
    </w:p>
    <w:p>
      <w:pPr>
        <w:pStyle w:val="Heading2"/>
        <w:rPr>
          <w:rFonts w:ascii="仿宋" w:eastAsia="仿宋" w:hAnsi="仿宋" w:cs="仿宋" w:hint="eastAsia"/>
          <w:lang w:eastAsia="zh-CN"/>
        </w:rPr>
      </w:pPr>
      <w:bookmarkStart w:id="9" w:name="_Toc31136"/>
      <w:r>
        <w:rPr>
          <w:rFonts w:ascii="仿宋" w:eastAsia="仿宋" w:hAnsi="仿宋" w:cs="仿宋" w:hint="eastAsia"/>
          <w:lang w:eastAsia="zh-CN"/>
        </w:rPr>
        <w:t>(一)、包装薄膜项目背景分析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薄膜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包装薄膜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包装薄膜项目在这个潮流中的定位。同时，我们将关注行业内涌现的新兴机遇，以便包装薄膜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包装薄膜项目提供了强大的发展动力。我们将聚焦于行业内最新的技术发展趋势，包括但不限于人工智能、大数据分析、物联网等领域。通过深度的技术研究，我们将确保包装薄膜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包装薄膜项目发展的源泉。我们将投入更多的精力对市场需求进行深入剖析，超越表面的需求，深入挖掘潜在的市场痛点和机遇。通过对市场需求的细致了解，包装薄膜项目将更有针对性地设计解决方案，满足市场的多样化需求，从而更好地促进包装薄膜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包装薄膜项目战略至关重要。我们将对竞争态势进行更为深入的分析，包括但不限于市场份额、产品特点、客户满意度等多个维度。通过深度的竞争分析，包装薄膜项目将能够更准确地把握市场脉搏，制定具有竞争力的包装薄膜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包装薄膜项目的发展具有直接的影响。我们将进行更为全面的法规和政策分析，了解行业发展中的潜在法律风险和合规挑战。通过充分了解和遵守相关法规，包装薄膜项目将确保在法律框架内合法合规运营，为包装薄膜项目的稳健发展提供有力支持。</w:t>
      </w:r>
    </w:p>
    <w:p>
      <w:pPr>
        <w:pStyle w:val="Heading2"/>
        <w:ind w:firstLine="560" w:firstLineChars="200"/>
        <w:rPr>
          <w:rFonts w:ascii="仿宋" w:eastAsia="仿宋" w:hAnsi="仿宋" w:cs="仿宋" w:hint="eastAsia"/>
          <w:sz w:val="28"/>
          <w:lang w:eastAsia="zh-CN"/>
        </w:rPr>
      </w:pPr>
      <w:bookmarkStart w:id="10" w:name="_Toc2375"/>
      <w:r>
        <w:rPr>
          <w:rFonts w:ascii="仿宋" w:eastAsia="仿宋" w:hAnsi="仿宋" w:cs="仿宋" w:hint="eastAsia"/>
          <w:sz w:val="28"/>
          <w:lang w:eastAsia="zh-CN"/>
        </w:rPr>
        <w:t>(二)、包装薄膜项目建设必要性分析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薄膜项目建设的迫切性源于对行业发展趋势的深刻洞察。我们正处于一个行业变革的时代，科技创新、数字化转型成为企业发展的关键动力。包装薄膜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薄膜项目建设不仅仅是为了跟上潮流，更是为了通过技术创新推动企业的持续发展。通过引入先进的技术和解决方案，包装薄膜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竞争日益激烈，企业需要不断提升自身实力以在竞争中脱颖而出。包装薄膜项目的建设成为必然选择，通过提高产品质量、拓展服务领域，从而在竞争中获得更多的机会。包装薄膜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包装薄膜项目建设的必要性体现在对客户需求更精准的满足。通过包装薄膜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薄膜项目建设的背后是对企业持续创新的追求。只有通过不断创新，企业才能在竞争中立于不败之地。包装薄膜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6494"/>
      <w:r>
        <w:rPr>
          <w:rFonts w:ascii="仿宋" w:eastAsia="仿宋" w:hAnsi="仿宋" w:cs="仿宋" w:hint="eastAsia"/>
          <w:sz w:val="28"/>
          <w:lang w:eastAsia="zh-CN"/>
        </w:rPr>
        <w:t>三、包装薄膜项目土建工程</w:t>
      </w:r>
      <w:bookmarkEnd w:id="11"/>
    </w:p>
    <w:p>
      <w:pPr>
        <w:pStyle w:val="Heading2"/>
        <w:rPr>
          <w:rFonts w:ascii="仿宋" w:eastAsia="仿宋" w:hAnsi="仿宋" w:cs="仿宋" w:hint="eastAsia"/>
          <w:lang w:eastAsia="zh-CN"/>
        </w:rPr>
      </w:pPr>
      <w:bookmarkStart w:id="12" w:name="_Toc29834"/>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在包装薄膜项目的建筑工程设计中，我们将秉承一系列重要的设计原则，以确保包装薄膜项目建筑在功能、美观、可持续性等方面达到最佳效果。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首要原则是确保建筑的功能性得到最大化的发挥。我们将充分理解包装薄膜项目的实际需求，合理布局各个功能区域，保证建筑在满足业务需求的同时，提供高效的工作环境。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在建筑设计中，我们将综合考虑建设和运营成本。通过精细的经济效益分析，确保设计方案在高效利用资源的同时，对包装薄膜项目的长期盈利能力有积极的贡献。</w:t>
      </w:r>
    </w:p>
    <w:p>
      <w:pPr>
        <w:pStyle w:val="Heading2"/>
        <w:ind w:firstLine="560" w:firstLineChars="200"/>
        <w:rPr>
          <w:rFonts w:ascii="仿宋" w:eastAsia="仿宋" w:hAnsi="仿宋" w:cs="仿宋" w:hint="eastAsia"/>
          <w:sz w:val="28"/>
          <w:lang w:eastAsia="zh-CN"/>
        </w:rPr>
      </w:pPr>
      <w:bookmarkStart w:id="13" w:name="_Toc10431"/>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包装薄膜项目的土建工程设计中，我们将精准设定设计年限，结合包装薄膜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包装薄膜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7088"/>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包装薄膜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包装薄膜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包装薄膜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4028"/>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本期工程包装薄膜项目预计总建筑面积XXX平方米，其中：计容建筑面积XXX平方米，计划建筑工程投资XX万元，占包装薄膜项目总投资的XX%。</w:t>
      </w:r>
    </w:p>
    <w:p>
      <w:pPr>
        <w:pStyle w:val="Heading1"/>
        <w:ind w:firstLine="560" w:firstLineChars="200"/>
        <w:rPr>
          <w:rFonts w:ascii="仿宋" w:eastAsia="仿宋" w:hAnsi="仿宋" w:cs="仿宋" w:hint="eastAsia"/>
          <w:sz w:val="28"/>
          <w:lang w:eastAsia="zh-CN"/>
        </w:rPr>
      </w:pPr>
      <w:bookmarkStart w:id="16" w:name="_Toc8879"/>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7265"/>
      <w:r>
        <w:rPr>
          <w:rFonts w:ascii="仿宋" w:eastAsia="仿宋" w:hAnsi="仿宋" w:cs="仿宋" w:hint="eastAsia"/>
          <w:lang w:eastAsia="zh-CN"/>
        </w:rPr>
        <w:t>(一)、包装薄膜行业分析</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包装薄膜行业一直以来都是市场的关注焦点。行业内的发展趋势、竞争态势以及潜在机会都对包装薄膜项目的推进产生深远的影响。通过深入研究行业的整体概貌，我们将更好地理解行业的核心特征，为包装薄膜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包装薄膜行业，技术一直是推动创新和发展的关键因素。我们将对当前技术趋势进行详尽分析，包括但不限于人工智能、大数据应用、先进制造技术等。这有助于包装薄膜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包装薄膜项目成功的基础。我们将对主要竞争对手进行深入研究，包括其市场份额、产品特点、市场定位等。通过全面了解竞争对手的优势和劣势，包装薄膜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30439"/>
      <w:r>
        <w:rPr>
          <w:rFonts w:ascii="仿宋" w:eastAsia="仿宋" w:hAnsi="仿宋" w:cs="仿宋" w:hint="eastAsia"/>
          <w:sz w:val="28"/>
          <w:lang w:eastAsia="zh-CN"/>
        </w:rPr>
        <w:t>(二)、包装薄膜市场分析预测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通过对市场规模的深入调研，我们将预测包装薄膜市场未来的增长趋势。这包括市场的整体规模、各细分领域的发展趋势等。包装薄膜项目可以根据市场的扩张速度和潜在机会，制定更符合市场需求的发展策略。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包装薄膜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包装薄膜项目实施过程中需要充分考虑的因素。我们将对市场风险进行全面评估，包括但不限于政策法规风险、市场竞争风险、技术变革风险等。通过对潜在风险的深入分析，包装薄膜项目可以制定相应的风险缓解策略，降低不确定性对包装薄膜项目的影响。</w:t>
      </w:r>
    </w:p>
    <w:p>
      <w:pPr>
        <w:pStyle w:val="Heading1"/>
        <w:ind w:firstLine="560" w:firstLineChars="200"/>
        <w:rPr>
          <w:rFonts w:ascii="仿宋" w:eastAsia="仿宋" w:hAnsi="仿宋" w:cs="仿宋" w:hint="eastAsia"/>
          <w:sz w:val="28"/>
          <w:lang w:eastAsia="zh-CN"/>
        </w:rPr>
      </w:pPr>
      <w:bookmarkStart w:id="19" w:name="_Toc20851"/>
      <w:r>
        <w:rPr>
          <w:rFonts w:ascii="仿宋" w:eastAsia="仿宋" w:hAnsi="仿宋" w:cs="仿宋" w:hint="eastAsia"/>
          <w:sz w:val="28"/>
          <w:lang w:eastAsia="zh-CN"/>
        </w:rPr>
        <w:t>五、工艺说明</w:t>
      </w:r>
      <w:bookmarkEnd w:id="19"/>
    </w:p>
    <w:p>
      <w:pPr>
        <w:pStyle w:val="Heading2"/>
        <w:rPr>
          <w:rFonts w:ascii="仿宋" w:eastAsia="仿宋" w:hAnsi="仿宋" w:cs="仿宋" w:hint="eastAsia"/>
          <w:lang w:eastAsia="zh-CN"/>
        </w:rPr>
      </w:pPr>
      <w:bookmarkStart w:id="20" w:name="_Toc167"/>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包装薄膜项目的技术管理特点体现在其创新导向。通过引入最先进的技术趋势和解决方案，包装薄膜项目致力于提升科技含量、提高质量和效率水平。这意味着我们将采用最新的工具和方法，确保包装薄膜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包装薄膜项目技术管理的显著特征。通过整合不同领域的技术资源，我们实现了跨学科的协同工作。这有助于优化技术架构，提高整体效能。此外，整合性策略还促进了不同技术团队之间的紧密沟通和高效合作，确保包装薄膜项目各方面的技术都能得到协同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https://d.book118.com/678141046110006044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包装薄膜项目规划设计蓝图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包装薄膜项目规划设计蓝图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包装薄膜项目规划设计蓝图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包装薄膜项目规划设计蓝图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包装薄膜项目规划设计蓝图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包装薄膜项目规划设计蓝图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包装薄膜项目规划设计蓝图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包装薄膜项目规划设计蓝图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包装薄膜项目规划设计蓝图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包装薄膜项目规划设计蓝图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包装薄膜项目规划设计蓝图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包装薄膜项目规划设计蓝图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包装薄膜项目规划设计蓝图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包装薄膜项目规划设计蓝图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包装薄膜项目规划设计蓝图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包装薄膜项目规划设计蓝图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包装薄膜项目规划设计蓝图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B95"/>
    <w:rsid w:val="00360B9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78141046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2024-03-01T22:16:00Z</dcterms:created>
  <dcterms:modified xsi:type="dcterms:W3CDTF">2024-03-01T22:16:37Z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AF379440FE4541ED9A2B4E5C88CBEE0E_11</vt:lpwstr>
  </property>
  <property fmtid="{D5CDD505-2E9C-101B-9397-08002B2CF9AE}" pid="3" name="KSOProductBuildVer">
    <vt:lpwstr>2052-12.1.0.16388</vt:lpwstr>
  </property>
</Properties>
</file>