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家用电器批发服务项目规划设计蓝图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74" w:history="1">
        <w:r>
          <w:rPr>
            <w:rFonts w:ascii="仿宋" w:eastAsia="仿宋" w:hAnsi="仿宋" w:cs="仿宋" w:hint="eastAsia"/>
            <w:lang w:eastAsia="zh-CN"/>
          </w:rPr>
          <w:t>前言</w:t>
        </w:r>
        <w:r>
          <w:tab/>
        </w:r>
        <w:r>
          <w:fldChar w:fldCharType="begin"/>
        </w:r>
        <w:r>
          <w:instrText xml:space="preserve"> PAGEREF _Toc27874 \h </w:instrText>
        </w:r>
        <w:r>
          <w:fldChar w:fldCharType="separate"/>
        </w:r>
        <w:r>
          <w:t>3</w:t>
        </w:r>
        <w:r>
          <w:fldChar w:fldCharType="end"/>
        </w:r>
      </w:hyperlink>
    </w:p>
    <w:p>
      <w:pPr>
        <w:pStyle w:val="TOC1"/>
        <w:tabs>
          <w:tab w:val="right" w:leader="dot" w:pos="8306"/>
        </w:tabs>
      </w:pPr>
      <w:hyperlink w:anchor="_Toc2462" w:history="1">
        <w:r>
          <w:rPr>
            <w:rFonts w:ascii="仿宋" w:eastAsia="仿宋" w:hAnsi="仿宋" w:cs="仿宋" w:hint="eastAsia"/>
            <w:lang w:eastAsia="zh-CN"/>
          </w:rPr>
          <w:t>一、市场分析、调研</w:t>
        </w:r>
        <w:r>
          <w:tab/>
        </w:r>
        <w:r>
          <w:fldChar w:fldCharType="begin"/>
        </w:r>
        <w:r>
          <w:instrText xml:space="preserve"> PAGEREF _Toc2462 \h </w:instrText>
        </w:r>
        <w:r>
          <w:fldChar w:fldCharType="separate"/>
        </w:r>
        <w:r>
          <w:t>3</w:t>
        </w:r>
        <w:r>
          <w:fldChar w:fldCharType="end"/>
        </w:r>
      </w:hyperlink>
    </w:p>
    <w:p>
      <w:pPr>
        <w:pStyle w:val="TOC2"/>
        <w:tabs>
          <w:tab w:val="right" w:leader="dot" w:pos="8306"/>
        </w:tabs>
      </w:pPr>
      <w:hyperlink w:anchor="_Toc21838" w:history="1">
        <w:r>
          <w:rPr>
            <w:rFonts w:ascii="仿宋" w:eastAsia="仿宋" w:hAnsi="仿宋" w:cs="仿宋" w:hint="eastAsia"/>
            <w:lang w:eastAsia="zh-CN"/>
          </w:rPr>
          <w:t>(一)、家用电器批发服务行业分析</w:t>
        </w:r>
        <w:r>
          <w:tab/>
        </w:r>
        <w:r>
          <w:fldChar w:fldCharType="begin"/>
        </w:r>
        <w:r>
          <w:instrText xml:space="preserve"> PAGEREF _Toc21838 \h </w:instrText>
        </w:r>
        <w:r>
          <w:fldChar w:fldCharType="separate"/>
        </w:r>
        <w:r>
          <w:t>3</w:t>
        </w:r>
        <w:r>
          <w:fldChar w:fldCharType="end"/>
        </w:r>
      </w:hyperlink>
    </w:p>
    <w:p>
      <w:pPr>
        <w:pStyle w:val="TOC2"/>
        <w:tabs>
          <w:tab w:val="right" w:leader="dot" w:pos="8306"/>
        </w:tabs>
      </w:pPr>
      <w:hyperlink w:anchor="_Toc9987" w:history="1">
        <w:r>
          <w:rPr>
            <w:rFonts w:ascii="仿宋" w:eastAsia="仿宋" w:hAnsi="仿宋" w:cs="仿宋" w:hint="eastAsia"/>
            <w:lang w:eastAsia="zh-CN"/>
          </w:rPr>
          <w:t>(二)、家用电器批发服务市场分析预测</w:t>
        </w:r>
        <w:r>
          <w:tab/>
        </w:r>
        <w:r>
          <w:fldChar w:fldCharType="begin"/>
        </w:r>
        <w:r>
          <w:instrText xml:space="preserve"> PAGEREF _Toc9987 \h </w:instrText>
        </w:r>
        <w:r>
          <w:fldChar w:fldCharType="separate"/>
        </w:r>
        <w:r>
          <w:t>4</w:t>
        </w:r>
        <w:r>
          <w:fldChar w:fldCharType="end"/>
        </w:r>
      </w:hyperlink>
    </w:p>
    <w:p>
      <w:pPr>
        <w:pStyle w:val="TOC1"/>
        <w:tabs>
          <w:tab w:val="right" w:leader="dot" w:pos="8306"/>
        </w:tabs>
      </w:pPr>
      <w:hyperlink w:anchor="_Toc1094" w:history="1">
        <w:r>
          <w:rPr>
            <w:rFonts w:ascii="仿宋" w:eastAsia="仿宋" w:hAnsi="仿宋" w:cs="仿宋" w:hint="eastAsia"/>
            <w:lang w:eastAsia="zh-CN"/>
          </w:rPr>
          <w:t>二、工艺说明</w:t>
        </w:r>
        <w:r>
          <w:tab/>
        </w:r>
        <w:r>
          <w:fldChar w:fldCharType="begin"/>
        </w:r>
        <w:r>
          <w:instrText xml:space="preserve"> PAGEREF _Toc1094 \h </w:instrText>
        </w:r>
        <w:r>
          <w:fldChar w:fldCharType="separate"/>
        </w:r>
        <w:r>
          <w:t>5</w:t>
        </w:r>
        <w:r>
          <w:fldChar w:fldCharType="end"/>
        </w:r>
      </w:hyperlink>
    </w:p>
    <w:p>
      <w:pPr>
        <w:pStyle w:val="TOC2"/>
        <w:tabs>
          <w:tab w:val="right" w:leader="dot" w:pos="8306"/>
        </w:tabs>
      </w:pPr>
      <w:hyperlink w:anchor="_Toc25414" w:history="1">
        <w:r>
          <w:rPr>
            <w:rFonts w:ascii="仿宋" w:eastAsia="仿宋" w:hAnsi="仿宋" w:cs="仿宋" w:hint="eastAsia"/>
            <w:lang w:eastAsia="zh-CN"/>
          </w:rPr>
          <w:t>(一)、技术管理特点</w:t>
        </w:r>
        <w:r>
          <w:tab/>
        </w:r>
        <w:r>
          <w:fldChar w:fldCharType="begin"/>
        </w:r>
        <w:r>
          <w:instrText xml:space="preserve"> PAGEREF _Toc25414 \h </w:instrText>
        </w:r>
        <w:r>
          <w:fldChar w:fldCharType="separate"/>
        </w:r>
        <w:r>
          <w:t>5</w:t>
        </w:r>
        <w:r>
          <w:fldChar w:fldCharType="end"/>
        </w:r>
      </w:hyperlink>
    </w:p>
    <w:p>
      <w:pPr>
        <w:pStyle w:val="TOC2"/>
        <w:tabs>
          <w:tab w:val="right" w:leader="dot" w:pos="8306"/>
        </w:tabs>
      </w:pPr>
      <w:hyperlink w:anchor="_Toc22558" w:history="1">
        <w:r>
          <w:rPr>
            <w:rFonts w:ascii="仿宋" w:eastAsia="仿宋" w:hAnsi="仿宋" w:cs="仿宋" w:hint="eastAsia"/>
            <w:lang w:eastAsia="zh-CN"/>
          </w:rPr>
          <w:t>(二)、家用电器批发服务项目工艺技术设计方案</w:t>
        </w:r>
        <w:r>
          <w:tab/>
        </w:r>
        <w:r>
          <w:fldChar w:fldCharType="begin"/>
        </w:r>
        <w:r>
          <w:instrText xml:space="preserve"> PAGEREF _Toc22558 \h </w:instrText>
        </w:r>
        <w:r>
          <w:fldChar w:fldCharType="separate"/>
        </w:r>
        <w:r>
          <w:t>6</w:t>
        </w:r>
        <w:r>
          <w:fldChar w:fldCharType="end"/>
        </w:r>
      </w:hyperlink>
    </w:p>
    <w:p>
      <w:pPr>
        <w:pStyle w:val="TOC2"/>
        <w:tabs>
          <w:tab w:val="right" w:leader="dot" w:pos="8306"/>
        </w:tabs>
      </w:pPr>
      <w:hyperlink w:anchor="_Toc8571" w:history="1">
        <w:r>
          <w:rPr>
            <w:rFonts w:ascii="仿宋" w:eastAsia="仿宋" w:hAnsi="仿宋" w:cs="仿宋" w:hint="eastAsia"/>
            <w:lang w:eastAsia="zh-CN"/>
          </w:rPr>
          <w:t>(三)、设备选型方案</w:t>
        </w:r>
        <w:r>
          <w:tab/>
        </w:r>
        <w:r>
          <w:fldChar w:fldCharType="begin"/>
        </w:r>
        <w:r>
          <w:instrText xml:space="preserve"> PAGEREF _Toc8571 \h </w:instrText>
        </w:r>
        <w:r>
          <w:fldChar w:fldCharType="separate"/>
        </w:r>
        <w:r>
          <w:t>7</w:t>
        </w:r>
        <w:r>
          <w:fldChar w:fldCharType="end"/>
        </w:r>
      </w:hyperlink>
    </w:p>
    <w:p>
      <w:pPr>
        <w:pStyle w:val="TOC1"/>
        <w:tabs>
          <w:tab w:val="right" w:leader="dot" w:pos="8306"/>
        </w:tabs>
      </w:pPr>
      <w:hyperlink w:anchor="_Toc30051" w:history="1">
        <w:r>
          <w:rPr>
            <w:rFonts w:ascii="仿宋" w:eastAsia="仿宋" w:hAnsi="仿宋" w:cs="仿宋" w:hint="eastAsia"/>
            <w:lang w:eastAsia="zh-CN"/>
          </w:rPr>
          <w:t>三、家用电器批发服务项目可持续发展</w:t>
        </w:r>
        <w:r>
          <w:tab/>
        </w:r>
        <w:r>
          <w:fldChar w:fldCharType="begin"/>
        </w:r>
        <w:r>
          <w:instrText xml:space="preserve"> PAGEREF _Toc30051 \h </w:instrText>
        </w:r>
        <w:r>
          <w:fldChar w:fldCharType="separate"/>
        </w:r>
        <w:r>
          <w:t>9</w:t>
        </w:r>
        <w:r>
          <w:fldChar w:fldCharType="end"/>
        </w:r>
      </w:hyperlink>
    </w:p>
    <w:p>
      <w:pPr>
        <w:pStyle w:val="TOC2"/>
        <w:tabs>
          <w:tab w:val="right" w:leader="dot" w:pos="8306"/>
        </w:tabs>
      </w:pPr>
      <w:hyperlink w:anchor="_Toc12963" w:history="1">
        <w:r>
          <w:rPr>
            <w:rFonts w:ascii="仿宋" w:eastAsia="仿宋" w:hAnsi="仿宋" w:cs="仿宋" w:hint="eastAsia"/>
            <w:lang w:eastAsia="zh-CN"/>
          </w:rPr>
          <w:t>(一)、可持续战略与实践</w:t>
        </w:r>
        <w:r>
          <w:tab/>
        </w:r>
        <w:r>
          <w:fldChar w:fldCharType="begin"/>
        </w:r>
        <w:r>
          <w:instrText xml:space="preserve"> PAGEREF _Toc12963 \h </w:instrText>
        </w:r>
        <w:r>
          <w:fldChar w:fldCharType="separate"/>
        </w:r>
        <w:r>
          <w:t>9</w:t>
        </w:r>
        <w:r>
          <w:fldChar w:fldCharType="end"/>
        </w:r>
      </w:hyperlink>
    </w:p>
    <w:p>
      <w:pPr>
        <w:pStyle w:val="TOC2"/>
        <w:tabs>
          <w:tab w:val="right" w:leader="dot" w:pos="8306"/>
        </w:tabs>
      </w:pPr>
      <w:hyperlink w:anchor="_Toc13612" w:history="1">
        <w:r>
          <w:rPr>
            <w:rFonts w:ascii="仿宋" w:eastAsia="仿宋" w:hAnsi="仿宋" w:cs="仿宋" w:hint="eastAsia"/>
            <w:lang w:eastAsia="zh-CN"/>
          </w:rPr>
          <w:t>(二)、环保与社会责任</w:t>
        </w:r>
        <w:r>
          <w:tab/>
        </w:r>
        <w:r>
          <w:fldChar w:fldCharType="begin"/>
        </w:r>
        <w:r>
          <w:instrText xml:space="preserve"> PAGEREF _Toc13612 \h </w:instrText>
        </w:r>
        <w:r>
          <w:fldChar w:fldCharType="separate"/>
        </w:r>
        <w:r>
          <w:t>9</w:t>
        </w:r>
        <w:r>
          <w:fldChar w:fldCharType="end"/>
        </w:r>
      </w:hyperlink>
    </w:p>
    <w:p>
      <w:pPr>
        <w:pStyle w:val="TOC1"/>
        <w:tabs>
          <w:tab w:val="right" w:leader="dot" w:pos="8306"/>
        </w:tabs>
      </w:pPr>
      <w:hyperlink w:anchor="_Toc3876" w:history="1">
        <w:r>
          <w:rPr>
            <w:rFonts w:ascii="仿宋" w:eastAsia="仿宋" w:hAnsi="仿宋" w:cs="仿宋" w:hint="eastAsia"/>
            <w:lang w:eastAsia="zh-CN"/>
          </w:rPr>
          <w:t>四、家用电器批发服务项目建设单位说明</w:t>
        </w:r>
        <w:r>
          <w:tab/>
        </w:r>
        <w:r>
          <w:fldChar w:fldCharType="begin"/>
        </w:r>
        <w:r>
          <w:instrText xml:space="preserve"> PAGEREF _Toc3876 \h </w:instrText>
        </w:r>
        <w:r>
          <w:fldChar w:fldCharType="separate"/>
        </w:r>
        <w:r>
          <w:t>10</w:t>
        </w:r>
        <w:r>
          <w:fldChar w:fldCharType="end"/>
        </w:r>
      </w:hyperlink>
    </w:p>
    <w:p>
      <w:pPr>
        <w:pStyle w:val="TOC2"/>
        <w:tabs>
          <w:tab w:val="right" w:leader="dot" w:pos="8306"/>
        </w:tabs>
      </w:pPr>
      <w:hyperlink w:anchor="_Toc27442" w:history="1">
        <w:r>
          <w:rPr>
            <w:rFonts w:ascii="仿宋" w:eastAsia="仿宋" w:hAnsi="仿宋" w:cs="仿宋" w:hint="eastAsia"/>
            <w:lang w:eastAsia="zh-CN"/>
          </w:rPr>
          <w:t>(一)、家用电器批发服务项目承办单位基本情况</w:t>
        </w:r>
        <w:r>
          <w:tab/>
        </w:r>
        <w:r>
          <w:fldChar w:fldCharType="begin"/>
        </w:r>
        <w:r>
          <w:instrText xml:space="preserve"> PAGEREF _Toc27442 \h </w:instrText>
        </w:r>
        <w:r>
          <w:fldChar w:fldCharType="separate"/>
        </w:r>
        <w:r>
          <w:t>10</w:t>
        </w:r>
        <w:r>
          <w:fldChar w:fldCharType="end"/>
        </w:r>
      </w:hyperlink>
    </w:p>
    <w:p>
      <w:pPr>
        <w:pStyle w:val="TOC2"/>
        <w:tabs>
          <w:tab w:val="right" w:leader="dot" w:pos="8306"/>
        </w:tabs>
      </w:pPr>
      <w:hyperlink w:anchor="_Toc11545" w:history="1">
        <w:r>
          <w:rPr>
            <w:rFonts w:ascii="仿宋" w:eastAsia="仿宋" w:hAnsi="仿宋" w:cs="仿宋" w:hint="eastAsia"/>
            <w:lang w:eastAsia="zh-CN"/>
          </w:rPr>
          <w:t>(二)、公司经济效益分析</w:t>
        </w:r>
        <w:r>
          <w:tab/>
        </w:r>
        <w:r>
          <w:fldChar w:fldCharType="begin"/>
        </w:r>
        <w:r>
          <w:instrText xml:space="preserve"> PAGEREF _Toc11545 \h </w:instrText>
        </w:r>
        <w:r>
          <w:fldChar w:fldCharType="separate"/>
        </w:r>
        <w:r>
          <w:t>11</w:t>
        </w:r>
        <w:r>
          <w:fldChar w:fldCharType="end"/>
        </w:r>
      </w:hyperlink>
    </w:p>
    <w:p>
      <w:pPr>
        <w:pStyle w:val="TOC1"/>
        <w:tabs>
          <w:tab w:val="right" w:leader="dot" w:pos="8306"/>
        </w:tabs>
      </w:pPr>
      <w:hyperlink w:anchor="_Toc26972" w:history="1">
        <w:r>
          <w:rPr>
            <w:rFonts w:ascii="仿宋" w:eastAsia="仿宋" w:hAnsi="仿宋" w:cs="仿宋" w:hint="eastAsia"/>
            <w:lang w:eastAsia="zh-CN"/>
          </w:rPr>
          <w:t>五、家用电器批发服务项目危机管理</w:t>
        </w:r>
        <w:r>
          <w:tab/>
        </w:r>
        <w:r>
          <w:fldChar w:fldCharType="begin"/>
        </w:r>
        <w:r>
          <w:instrText xml:space="preserve"> PAGEREF _Toc26972 \h </w:instrText>
        </w:r>
        <w:r>
          <w:fldChar w:fldCharType="separate"/>
        </w:r>
        <w:r>
          <w:t>12</w:t>
        </w:r>
        <w:r>
          <w:fldChar w:fldCharType="end"/>
        </w:r>
      </w:hyperlink>
    </w:p>
    <w:p>
      <w:pPr>
        <w:pStyle w:val="TOC2"/>
        <w:tabs>
          <w:tab w:val="right" w:leader="dot" w:pos="8306"/>
        </w:tabs>
      </w:pPr>
      <w:hyperlink w:anchor="_Toc25121" w:history="1">
        <w:r>
          <w:rPr>
            <w:rFonts w:ascii="仿宋" w:eastAsia="仿宋" w:hAnsi="仿宋" w:cs="仿宋" w:hint="eastAsia"/>
            <w:lang w:eastAsia="zh-CN"/>
          </w:rPr>
          <w:t>(一)、危机预警与识别</w:t>
        </w:r>
        <w:r>
          <w:tab/>
        </w:r>
        <w:r>
          <w:fldChar w:fldCharType="begin"/>
        </w:r>
        <w:r>
          <w:instrText xml:space="preserve"> PAGEREF _Toc25121 \h </w:instrText>
        </w:r>
        <w:r>
          <w:fldChar w:fldCharType="separate"/>
        </w:r>
        <w:r>
          <w:t>12</w:t>
        </w:r>
        <w:r>
          <w:fldChar w:fldCharType="end"/>
        </w:r>
      </w:hyperlink>
    </w:p>
    <w:p>
      <w:pPr>
        <w:pStyle w:val="TOC2"/>
        <w:tabs>
          <w:tab w:val="right" w:leader="dot" w:pos="8306"/>
        </w:tabs>
      </w:pPr>
      <w:hyperlink w:anchor="_Toc5336" w:history="1">
        <w:r>
          <w:rPr>
            <w:rFonts w:ascii="仿宋" w:eastAsia="仿宋" w:hAnsi="仿宋" w:cs="仿宋" w:hint="eastAsia"/>
            <w:lang w:eastAsia="zh-CN"/>
          </w:rPr>
          <w:t>(二)、危机应对与恢复</w:t>
        </w:r>
        <w:r>
          <w:tab/>
        </w:r>
        <w:r>
          <w:fldChar w:fldCharType="begin"/>
        </w:r>
        <w:r>
          <w:instrText xml:space="preserve"> PAGEREF _Toc5336 \h </w:instrText>
        </w:r>
        <w:r>
          <w:fldChar w:fldCharType="separate"/>
        </w:r>
        <w:r>
          <w:t>13</w:t>
        </w:r>
        <w:r>
          <w:fldChar w:fldCharType="end"/>
        </w:r>
      </w:hyperlink>
    </w:p>
    <w:p>
      <w:pPr>
        <w:pStyle w:val="TOC1"/>
        <w:tabs>
          <w:tab w:val="right" w:leader="dot" w:pos="8306"/>
        </w:tabs>
      </w:pPr>
      <w:hyperlink w:anchor="_Toc29837" w:history="1">
        <w:r>
          <w:rPr>
            <w:rFonts w:ascii="仿宋" w:eastAsia="仿宋" w:hAnsi="仿宋" w:cs="仿宋" w:hint="eastAsia"/>
            <w:lang w:eastAsia="zh-CN"/>
          </w:rPr>
          <w:t>六、家用电器批发服务项目选址可行性分析</w:t>
        </w:r>
        <w:r>
          <w:tab/>
        </w:r>
        <w:r>
          <w:fldChar w:fldCharType="begin"/>
        </w:r>
        <w:r>
          <w:instrText xml:space="preserve"> PAGEREF _Toc29837 \h </w:instrText>
        </w:r>
        <w:r>
          <w:fldChar w:fldCharType="separate"/>
        </w:r>
        <w:r>
          <w:t>15</w:t>
        </w:r>
        <w:r>
          <w:fldChar w:fldCharType="end"/>
        </w:r>
      </w:hyperlink>
    </w:p>
    <w:p>
      <w:pPr>
        <w:pStyle w:val="TOC2"/>
        <w:tabs>
          <w:tab w:val="right" w:leader="dot" w:pos="8306"/>
        </w:tabs>
      </w:pPr>
      <w:hyperlink w:anchor="_Toc16653" w:history="1">
        <w:r>
          <w:rPr>
            <w:rFonts w:ascii="仿宋" w:eastAsia="仿宋" w:hAnsi="仿宋" w:cs="仿宋" w:hint="eastAsia"/>
            <w:lang w:eastAsia="zh-CN"/>
          </w:rPr>
          <w:t>(一)、家用电器批发服务项目选址</w:t>
        </w:r>
        <w:r>
          <w:tab/>
        </w:r>
        <w:r>
          <w:fldChar w:fldCharType="begin"/>
        </w:r>
        <w:r>
          <w:instrText xml:space="preserve"> PAGEREF _Toc16653 \h </w:instrText>
        </w:r>
        <w:r>
          <w:fldChar w:fldCharType="separate"/>
        </w:r>
        <w:r>
          <w:t>15</w:t>
        </w:r>
        <w:r>
          <w:fldChar w:fldCharType="end"/>
        </w:r>
      </w:hyperlink>
    </w:p>
    <w:p>
      <w:pPr>
        <w:pStyle w:val="TOC2"/>
        <w:tabs>
          <w:tab w:val="right" w:leader="dot" w:pos="8306"/>
        </w:tabs>
      </w:pPr>
      <w:hyperlink w:anchor="_Toc24355" w:history="1">
        <w:r>
          <w:rPr>
            <w:rFonts w:ascii="仿宋" w:eastAsia="仿宋" w:hAnsi="仿宋" w:cs="仿宋" w:hint="eastAsia"/>
            <w:lang w:eastAsia="zh-CN"/>
          </w:rPr>
          <w:t>(二)、用地控制指标</w:t>
        </w:r>
        <w:r>
          <w:tab/>
        </w:r>
        <w:r>
          <w:fldChar w:fldCharType="begin"/>
        </w:r>
        <w:r>
          <w:instrText xml:space="preserve"> PAGEREF _Toc24355 \h </w:instrText>
        </w:r>
        <w:r>
          <w:fldChar w:fldCharType="separate"/>
        </w:r>
        <w:r>
          <w:t>15</w:t>
        </w:r>
        <w:r>
          <w:fldChar w:fldCharType="end"/>
        </w:r>
      </w:hyperlink>
    </w:p>
    <w:p>
      <w:pPr>
        <w:pStyle w:val="TOC2"/>
        <w:tabs>
          <w:tab w:val="right" w:leader="dot" w:pos="8306"/>
        </w:tabs>
      </w:pPr>
      <w:hyperlink w:anchor="_Toc26326" w:history="1">
        <w:r>
          <w:rPr>
            <w:rFonts w:ascii="仿宋" w:eastAsia="仿宋" w:hAnsi="仿宋" w:cs="仿宋" w:hint="eastAsia"/>
            <w:lang w:eastAsia="zh-CN"/>
          </w:rPr>
          <w:t>(三)、节约用地措施</w:t>
        </w:r>
        <w:r>
          <w:tab/>
        </w:r>
        <w:r>
          <w:fldChar w:fldCharType="begin"/>
        </w:r>
        <w:r>
          <w:instrText xml:space="preserve"> PAGEREF _Toc26326 \h </w:instrText>
        </w:r>
        <w:r>
          <w:fldChar w:fldCharType="separate"/>
        </w:r>
        <w:r>
          <w:t>17</w:t>
        </w:r>
        <w:r>
          <w:fldChar w:fldCharType="end"/>
        </w:r>
      </w:hyperlink>
    </w:p>
    <w:p>
      <w:pPr>
        <w:pStyle w:val="TOC2"/>
        <w:tabs>
          <w:tab w:val="right" w:leader="dot" w:pos="8306"/>
        </w:tabs>
      </w:pPr>
      <w:hyperlink w:anchor="_Toc9163" w:history="1">
        <w:r>
          <w:rPr>
            <w:rFonts w:ascii="仿宋" w:eastAsia="仿宋" w:hAnsi="仿宋" w:cs="仿宋" w:hint="eastAsia"/>
            <w:lang w:eastAsia="zh-CN"/>
          </w:rPr>
          <w:t>(四)、总图布置方案</w:t>
        </w:r>
        <w:r>
          <w:tab/>
        </w:r>
        <w:r>
          <w:fldChar w:fldCharType="begin"/>
        </w:r>
        <w:r>
          <w:instrText xml:space="preserve"> PAGEREF _Toc9163 \h </w:instrText>
        </w:r>
        <w:r>
          <w:fldChar w:fldCharType="separate"/>
        </w:r>
        <w:r>
          <w:t>18</w:t>
        </w:r>
        <w:r>
          <w:fldChar w:fldCharType="end"/>
        </w:r>
      </w:hyperlink>
    </w:p>
    <w:p>
      <w:pPr>
        <w:pStyle w:val="TOC2"/>
        <w:tabs>
          <w:tab w:val="right" w:leader="dot" w:pos="8306"/>
        </w:tabs>
      </w:pPr>
      <w:hyperlink w:anchor="_Toc17135" w:history="1">
        <w:r>
          <w:rPr>
            <w:rFonts w:ascii="仿宋" w:eastAsia="仿宋" w:hAnsi="仿宋" w:cs="仿宋" w:hint="eastAsia"/>
            <w:lang w:eastAsia="zh-CN"/>
          </w:rPr>
          <w:t>(五)、选址综合评价</w:t>
        </w:r>
        <w:r>
          <w:tab/>
        </w:r>
        <w:r>
          <w:fldChar w:fldCharType="begin"/>
        </w:r>
        <w:r>
          <w:instrText xml:space="preserve"> PAGEREF _Toc17135 \h </w:instrText>
        </w:r>
        <w:r>
          <w:fldChar w:fldCharType="separate"/>
        </w:r>
        <w:r>
          <w:t>19</w:t>
        </w:r>
        <w:r>
          <w:fldChar w:fldCharType="end"/>
        </w:r>
      </w:hyperlink>
    </w:p>
    <w:p>
      <w:pPr>
        <w:pStyle w:val="TOC1"/>
        <w:tabs>
          <w:tab w:val="right" w:leader="dot" w:pos="8306"/>
        </w:tabs>
      </w:pPr>
      <w:hyperlink w:anchor="_Toc11495" w:history="1">
        <w:r>
          <w:rPr>
            <w:rFonts w:ascii="仿宋" w:eastAsia="仿宋" w:hAnsi="仿宋" w:cs="仿宋" w:hint="eastAsia"/>
            <w:lang w:eastAsia="zh-CN"/>
          </w:rPr>
          <w:t>七、家用电器批发服务项目计划安排</w:t>
        </w:r>
        <w:r>
          <w:tab/>
        </w:r>
        <w:r>
          <w:fldChar w:fldCharType="begin"/>
        </w:r>
        <w:r>
          <w:instrText xml:space="preserve"> PAGEREF _Toc11495 \h </w:instrText>
        </w:r>
        <w:r>
          <w:fldChar w:fldCharType="separate"/>
        </w:r>
        <w:r>
          <w:t>20</w:t>
        </w:r>
        <w:r>
          <w:fldChar w:fldCharType="end"/>
        </w:r>
      </w:hyperlink>
    </w:p>
    <w:p>
      <w:pPr>
        <w:pStyle w:val="TOC2"/>
        <w:tabs>
          <w:tab w:val="right" w:leader="dot" w:pos="8306"/>
        </w:tabs>
      </w:pPr>
      <w:hyperlink w:anchor="_Toc31872" w:history="1">
        <w:r>
          <w:rPr>
            <w:rFonts w:ascii="仿宋" w:eastAsia="仿宋" w:hAnsi="仿宋" w:cs="仿宋" w:hint="eastAsia"/>
            <w:lang w:eastAsia="zh-CN"/>
          </w:rPr>
          <w:t>(一)、建设周期</w:t>
        </w:r>
        <w:r>
          <w:tab/>
        </w:r>
        <w:r>
          <w:fldChar w:fldCharType="begin"/>
        </w:r>
        <w:r>
          <w:instrText xml:space="preserve"> PAGEREF _Toc31872 \h </w:instrText>
        </w:r>
        <w:r>
          <w:fldChar w:fldCharType="separate"/>
        </w:r>
        <w:r>
          <w:t>20</w:t>
        </w:r>
        <w:r>
          <w:fldChar w:fldCharType="end"/>
        </w:r>
      </w:hyperlink>
    </w:p>
    <w:p>
      <w:pPr>
        <w:pStyle w:val="TOC2"/>
        <w:tabs>
          <w:tab w:val="right" w:leader="dot" w:pos="8306"/>
        </w:tabs>
      </w:pPr>
      <w:hyperlink w:anchor="_Toc31269" w:history="1">
        <w:r>
          <w:rPr>
            <w:rFonts w:ascii="仿宋" w:eastAsia="仿宋" w:hAnsi="仿宋" w:cs="仿宋" w:hint="eastAsia"/>
            <w:lang w:eastAsia="zh-CN"/>
          </w:rPr>
          <w:t>(二)、建设进度</w:t>
        </w:r>
        <w:r>
          <w:tab/>
        </w:r>
        <w:r>
          <w:fldChar w:fldCharType="begin"/>
        </w:r>
        <w:r>
          <w:instrText xml:space="preserve"> PAGEREF _Toc31269 \h </w:instrText>
        </w:r>
        <w:r>
          <w:fldChar w:fldCharType="separate"/>
        </w:r>
        <w:r>
          <w:t>21</w:t>
        </w:r>
        <w:r>
          <w:fldChar w:fldCharType="end"/>
        </w:r>
      </w:hyperlink>
    </w:p>
    <w:p>
      <w:pPr>
        <w:pStyle w:val="TOC2"/>
        <w:tabs>
          <w:tab w:val="right" w:leader="dot" w:pos="8306"/>
        </w:tabs>
      </w:pPr>
      <w:hyperlink w:anchor="_Toc15641" w:history="1">
        <w:r>
          <w:rPr>
            <w:rFonts w:ascii="仿宋" w:eastAsia="仿宋" w:hAnsi="仿宋" w:cs="仿宋" w:hint="eastAsia"/>
            <w:lang w:eastAsia="zh-CN"/>
          </w:rPr>
          <w:t>(三)、进度安排注意事项</w:t>
        </w:r>
        <w:r>
          <w:tab/>
        </w:r>
        <w:r>
          <w:fldChar w:fldCharType="begin"/>
        </w:r>
        <w:r>
          <w:instrText xml:space="preserve"> PAGEREF _Toc15641 \h </w:instrText>
        </w:r>
        <w:r>
          <w:fldChar w:fldCharType="separate"/>
        </w:r>
        <w:r>
          <w:t>22</w:t>
        </w:r>
        <w:r>
          <w:fldChar w:fldCharType="end"/>
        </w:r>
      </w:hyperlink>
    </w:p>
    <w:p>
      <w:pPr>
        <w:pStyle w:val="TOC2"/>
        <w:tabs>
          <w:tab w:val="right" w:leader="dot" w:pos="8306"/>
        </w:tabs>
      </w:pPr>
      <w:hyperlink w:anchor="_Toc32001" w:history="1">
        <w:r>
          <w:rPr>
            <w:rFonts w:ascii="仿宋" w:eastAsia="仿宋" w:hAnsi="仿宋" w:cs="仿宋" w:hint="eastAsia"/>
            <w:lang w:eastAsia="zh-CN"/>
          </w:rPr>
          <w:t>(四)、人力资源配置</w:t>
        </w:r>
        <w:r>
          <w:tab/>
        </w:r>
        <w:r>
          <w:fldChar w:fldCharType="begin"/>
        </w:r>
        <w:r>
          <w:instrText xml:space="preserve"> PAGEREF _Toc32001 \h </w:instrText>
        </w:r>
        <w:r>
          <w:fldChar w:fldCharType="separate"/>
        </w:r>
        <w:r>
          <w:t>24</w:t>
        </w:r>
        <w:r>
          <w:fldChar w:fldCharType="end"/>
        </w:r>
      </w:hyperlink>
    </w:p>
    <w:p>
      <w:pPr>
        <w:pStyle w:val="TOC1"/>
        <w:tabs>
          <w:tab w:val="right" w:leader="dot" w:pos="8306"/>
        </w:tabs>
      </w:pPr>
      <w:hyperlink w:anchor="_Toc11696" w:history="1">
        <w:r>
          <w:rPr>
            <w:rFonts w:ascii="仿宋" w:eastAsia="仿宋" w:hAnsi="仿宋" w:cs="仿宋" w:hint="eastAsia"/>
            <w:lang w:eastAsia="zh-CN"/>
          </w:rPr>
          <w:t>八、家用电器批发服务项目人力资源管理</w:t>
        </w:r>
        <w:r>
          <w:tab/>
        </w:r>
        <w:r>
          <w:fldChar w:fldCharType="begin"/>
        </w:r>
        <w:r>
          <w:instrText xml:space="preserve"> PAGEREF _Toc11696 \h </w:instrText>
        </w:r>
        <w:r>
          <w:fldChar w:fldCharType="separate"/>
        </w:r>
        <w:r>
          <w:t>24</w:t>
        </w:r>
        <w:r>
          <w:fldChar w:fldCharType="end"/>
        </w:r>
      </w:hyperlink>
    </w:p>
    <w:p>
      <w:pPr>
        <w:pStyle w:val="TOC2"/>
        <w:tabs>
          <w:tab w:val="right" w:leader="dot" w:pos="8306"/>
        </w:tabs>
      </w:pPr>
      <w:hyperlink w:anchor="_Toc27229" w:history="1">
        <w:r>
          <w:rPr>
            <w:rFonts w:ascii="仿宋" w:eastAsia="仿宋" w:hAnsi="仿宋" w:cs="仿宋" w:hint="eastAsia"/>
            <w:lang w:eastAsia="zh-CN"/>
          </w:rPr>
          <w:t>(一)、建立健全的预算管理制度</w:t>
        </w:r>
        <w:r>
          <w:tab/>
        </w:r>
        <w:r>
          <w:fldChar w:fldCharType="begin"/>
        </w:r>
        <w:r>
          <w:instrText xml:space="preserve"> PAGEREF _Toc27229 \h </w:instrText>
        </w:r>
        <w:r>
          <w:fldChar w:fldCharType="separate"/>
        </w:r>
        <w:r>
          <w:t>24</w:t>
        </w:r>
        <w:r>
          <w:fldChar w:fldCharType="end"/>
        </w:r>
      </w:hyperlink>
    </w:p>
    <w:p>
      <w:pPr>
        <w:pStyle w:val="TOC2"/>
        <w:tabs>
          <w:tab w:val="right" w:leader="dot" w:pos="8306"/>
        </w:tabs>
      </w:pPr>
      <w:hyperlink w:anchor="_Toc10326" w:history="1">
        <w:r>
          <w:rPr>
            <w:rFonts w:ascii="仿宋" w:eastAsia="仿宋" w:hAnsi="仿宋" w:cs="仿宋" w:hint="eastAsia"/>
            <w:lang w:eastAsia="zh-CN"/>
          </w:rPr>
          <w:t>(二)、加强资金流动监控</w:t>
        </w:r>
        <w:r>
          <w:tab/>
        </w:r>
        <w:r>
          <w:fldChar w:fldCharType="begin"/>
        </w:r>
        <w:r>
          <w:instrText xml:space="preserve"> PAGEREF _Toc10326 \h </w:instrText>
        </w:r>
        <w:r>
          <w:fldChar w:fldCharType="separate"/>
        </w:r>
        <w:r>
          <w:t>26</w:t>
        </w:r>
        <w:r>
          <w:fldChar w:fldCharType="end"/>
        </w:r>
      </w:hyperlink>
    </w:p>
    <w:p>
      <w:pPr>
        <w:pStyle w:val="TOC2"/>
        <w:tabs>
          <w:tab w:val="right" w:leader="dot" w:pos="8306"/>
        </w:tabs>
      </w:pPr>
      <w:hyperlink w:anchor="_Toc12761" w:history="1">
        <w:r>
          <w:rPr>
            <w:rFonts w:ascii="仿宋" w:eastAsia="仿宋" w:hAnsi="仿宋" w:cs="仿宋" w:hint="eastAsia"/>
            <w:lang w:eastAsia="zh-CN"/>
          </w:rPr>
          <w:t>(三)、制定完善的风险控制机制</w:t>
        </w:r>
        <w:r>
          <w:tab/>
        </w:r>
        <w:r>
          <w:fldChar w:fldCharType="begin"/>
        </w:r>
        <w:r>
          <w:instrText xml:space="preserve"> PAGEREF _Toc12761 \h </w:instrText>
        </w:r>
        <w:r>
          <w:fldChar w:fldCharType="separate"/>
        </w:r>
        <w:r>
          <w:t>27</w:t>
        </w:r>
        <w:r>
          <w:fldChar w:fldCharType="end"/>
        </w:r>
      </w:hyperlink>
    </w:p>
    <w:p>
      <w:pPr>
        <w:pStyle w:val="TOC2"/>
        <w:tabs>
          <w:tab w:val="right" w:leader="dot" w:pos="8306"/>
        </w:tabs>
      </w:pPr>
      <w:hyperlink w:anchor="_Toc11451" w:history="1">
        <w:r>
          <w:rPr>
            <w:rFonts w:ascii="仿宋" w:eastAsia="仿宋" w:hAnsi="仿宋" w:cs="仿宋" w:hint="eastAsia"/>
            <w:lang w:eastAsia="zh-CN"/>
          </w:rPr>
          <w:t>(四)、优化成本管理</w:t>
        </w:r>
        <w:r>
          <w:tab/>
        </w:r>
        <w:r>
          <w:fldChar w:fldCharType="begin"/>
        </w:r>
        <w:r>
          <w:instrText xml:space="preserve"> PAGEREF _Toc11451 \h </w:instrText>
        </w:r>
        <w:r>
          <w:fldChar w:fldCharType="separate"/>
        </w:r>
        <w:r>
          <w:t>29</w:t>
        </w:r>
        <w:r>
          <w:fldChar w:fldCharType="end"/>
        </w:r>
      </w:hyperlink>
    </w:p>
    <w:p>
      <w:pPr>
        <w:pStyle w:val="TOC1"/>
        <w:tabs>
          <w:tab w:val="right" w:leader="dot" w:pos="8306"/>
        </w:tabs>
      </w:pPr>
      <w:hyperlink w:anchor="_Toc4294" w:history="1">
        <w:r>
          <w:rPr>
            <w:rFonts w:ascii="仿宋" w:eastAsia="仿宋" w:hAnsi="仿宋" w:cs="仿宋" w:hint="eastAsia"/>
            <w:lang w:eastAsia="zh-CN"/>
          </w:rPr>
          <w:t>九、家用电器批发服务项目风险管理</w:t>
        </w:r>
        <w:r>
          <w:tab/>
        </w:r>
        <w:r>
          <w:fldChar w:fldCharType="begin"/>
        </w:r>
        <w:r>
          <w:instrText xml:space="preserve"> PAGEREF _Toc4294 \h </w:instrText>
        </w:r>
        <w:r>
          <w:fldChar w:fldCharType="separate"/>
        </w:r>
        <w:r>
          <w:t>30</w:t>
        </w:r>
        <w:r>
          <w:fldChar w:fldCharType="end"/>
        </w:r>
      </w:hyperlink>
    </w:p>
    <w:p>
      <w:pPr>
        <w:pStyle w:val="TOC2"/>
        <w:tabs>
          <w:tab w:val="right" w:leader="dot" w:pos="8306"/>
        </w:tabs>
      </w:pPr>
      <w:hyperlink w:anchor="_Toc21952" w:history="1">
        <w:r>
          <w:rPr>
            <w:rFonts w:ascii="仿宋" w:eastAsia="仿宋" w:hAnsi="仿宋" w:cs="仿宋" w:hint="eastAsia"/>
            <w:lang w:eastAsia="zh-CN"/>
          </w:rPr>
          <w:t>(一)、风险识别与评估</w:t>
        </w:r>
        <w:r>
          <w:tab/>
        </w:r>
        <w:r>
          <w:fldChar w:fldCharType="begin"/>
        </w:r>
        <w:r>
          <w:instrText xml:space="preserve"> PAGEREF _Toc21952 \h </w:instrText>
        </w:r>
        <w:r>
          <w:fldChar w:fldCharType="separate"/>
        </w:r>
        <w:r>
          <w:t>30</w:t>
        </w:r>
        <w:r>
          <w:fldChar w:fldCharType="end"/>
        </w:r>
      </w:hyperlink>
    </w:p>
    <w:p>
      <w:pPr>
        <w:pStyle w:val="TOC2"/>
        <w:tabs>
          <w:tab w:val="right" w:leader="dot" w:pos="8306"/>
        </w:tabs>
      </w:pPr>
      <w:hyperlink w:anchor="_Toc9715" w:history="1">
        <w:r>
          <w:rPr>
            <w:rFonts w:ascii="仿宋" w:eastAsia="仿宋" w:hAnsi="仿宋" w:cs="仿宋" w:hint="eastAsia"/>
            <w:lang w:eastAsia="zh-CN"/>
          </w:rPr>
          <w:t>(二)、风险应对策略</w:t>
        </w:r>
        <w:r>
          <w:tab/>
        </w:r>
        <w:r>
          <w:fldChar w:fldCharType="begin"/>
        </w:r>
        <w:r>
          <w:instrText xml:space="preserve"> PAGEREF _Toc9715 \h </w:instrText>
        </w:r>
        <w:r>
          <w:fldChar w:fldCharType="separate"/>
        </w:r>
        <w:r>
          <w:t>31</w:t>
        </w:r>
        <w:r>
          <w:fldChar w:fldCharType="end"/>
        </w:r>
      </w:hyperlink>
    </w:p>
    <w:p>
      <w:pPr>
        <w:pStyle w:val="TOC2"/>
        <w:tabs>
          <w:tab w:val="right" w:leader="dot" w:pos="8306"/>
        </w:tabs>
      </w:pPr>
      <w:hyperlink w:anchor="_Toc16548" w:history="1">
        <w:r>
          <w:rPr>
            <w:rFonts w:ascii="仿宋" w:eastAsia="仿宋" w:hAnsi="仿宋" w:cs="仿宋" w:hint="eastAsia"/>
            <w:lang w:eastAsia="zh-CN"/>
          </w:rPr>
          <w:t>(三)、风险监控与控制</w:t>
        </w:r>
        <w:r>
          <w:tab/>
        </w:r>
        <w:r>
          <w:fldChar w:fldCharType="begin"/>
        </w:r>
        <w:r>
          <w:instrText xml:space="preserve"> PAGEREF _Toc16548 \h </w:instrText>
        </w:r>
        <w:r>
          <w:fldChar w:fldCharType="separate"/>
        </w:r>
        <w:r>
          <w:t>33</w:t>
        </w:r>
        <w:r>
          <w:fldChar w:fldCharType="end"/>
        </w:r>
      </w:hyperlink>
    </w:p>
    <w:p>
      <w:pPr>
        <w:pStyle w:val="TOC1"/>
        <w:tabs>
          <w:tab w:val="right" w:leader="dot" w:pos="8306"/>
        </w:tabs>
      </w:pPr>
      <w:hyperlink w:anchor="_Toc21669" w:history="1">
        <w:r>
          <w:rPr>
            <w:rFonts w:ascii="仿宋" w:eastAsia="仿宋" w:hAnsi="仿宋" w:cs="仿宋" w:hint="eastAsia"/>
            <w:lang w:eastAsia="zh-CN"/>
          </w:rPr>
          <w:t>十、家用电器批发服务项目社会影响</w:t>
        </w:r>
        <w:r>
          <w:tab/>
        </w:r>
        <w:r>
          <w:fldChar w:fldCharType="begin"/>
        </w:r>
        <w:r>
          <w:instrText xml:space="preserve"> PAGEREF _Toc21669 \h </w:instrText>
        </w:r>
        <w:r>
          <w:fldChar w:fldCharType="separate"/>
        </w:r>
        <w:r>
          <w:t>34</w:t>
        </w:r>
        <w:r>
          <w:fldChar w:fldCharType="end"/>
        </w:r>
      </w:hyperlink>
    </w:p>
    <w:p>
      <w:pPr>
        <w:pStyle w:val="TOC2"/>
        <w:tabs>
          <w:tab w:val="right" w:leader="dot" w:pos="8306"/>
        </w:tabs>
      </w:pPr>
      <w:hyperlink w:anchor="_Toc6801" w:history="1">
        <w:r>
          <w:rPr>
            <w:rFonts w:ascii="仿宋" w:eastAsia="仿宋" w:hAnsi="仿宋" w:cs="仿宋" w:hint="eastAsia"/>
            <w:lang w:eastAsia="zh-CN"/>
          </w:rPr>
          <w:t>(一)、社会责任与义务</w:t>
        </w:r>
        <w:r>
          <w:tab/>
        </w:r>
        <w:r>
          <w:fldChar w:fldCharType="begin"/>
        </w:r>
        <w:r>
          <w:instrText xml:space="preserve"> PAGEREF _Toc6801 \h </w:instrText>
        </w:r>
        <w:r>
          <w:fldChar w:fldCharType="separate"/>
        </w:r>
        <w:r>
          <w:t>34</w:t>
        </w:r>
        <w:r>
          <w:fldChar w:fldCharType="end"/>
        </w:r>
      </w:hyperlink>
    </w:p>
    <w:p>
      <w:pPr>
        <w:pStyle w:val="TOC2"/>
        <w:tabs>
          <w:tab w:val="right" w:leader="dot" w:pos="8306"/>
        </w:tabs>
      </w:pPr>
      <w:hyperlink w:anchor="_Toc30835" w:history="1">
        <w:r>
          <w:rPr>
            <w:rFonts w:ascii="仿宋" w:eastAsia="仿宋" w:hAnsi="仿宋" w:cs="仿宋" w:hint="eastAsia"/>
            <w:lang w:eastAsia="zh-CN"/>
          </w:rPr>
          <w:t>(二)、社会参与与沟通</w:t>
        </w:r>
        <w:r>
          <w:tab/>
        </w:r>
        <w:r>
          <w:fldChar w:fldCharType="begin"/>
        </w:r>
        <w:r>
          <w:instrText xml:space="preserve"> PAGEREF _Toc30835 \h </w:instrText>
        </w:r>
        <w:r>
          <w:fldChar w:fldCharType="separate"/>
        </w:r>
        <w:r>
          <w:t>35</w:t>
        </w:r>
        <w:r>
          <w:fldChar w:fldCharType="end"/>
        </w:r>
      </w:hyperlink>
    </w:p>
    <w:p>
      <w:pPr>
        <w:pStyle w:val="TOC1"/>
        <w:tabs>
          <w:tab w:val="right" w:leader="dot" w:pos="8306"/>
        </w:tabs>
      </w:pPr>
      <w:hyperlink w:anchor="_Toc28560" w:history="1">
        <w:r>
          <w:rPr>
            <w:rFonts w:ascii="仿宋" w:eastAsia="仿宋" w:hAnsi="仿宋" w:cs="仿宋" w:hint="eastAsia"/>
            <w:lang w:eastAsia="zh-CN"/>
          </w:rPr>
          <w:t>十一、生产安全保护</w:t>
        </w:r>
        <w:r>
          <w:tab/>
        </w:r>
        <w:r>
          <w:fldChar w:fldCharType="begin"/>
        </w:r>
        <w:r>
          <w:instrText xml:space="preserve"> PAGEREF _Toc28560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57" w:history="1">
        <w:r>
          <w:rPr>
            <w:rFonts w:ascii="仿宋" w:eastAsia="仿宋" w:hAnsi="仿宋" w:cs="仿宋" w:hint="eastAsia"/>
            <w:lang w:eastAsia="zh-CN"/>
          </w:rPr>
          <w:t>(一)、消防安全</w:t>
        </w:r>
        <w:r>
          <w:tab/>
        </w:r>
        <w:r>
          <w:fldChar w:fldCharType="begin"/>
        </w:r>
        <w:r>
          <w:instrText xml:space="preserve"> PAGEREF _Toc14557 \h </w:instrText>
        </w:r>
        <w:r>
          <w:fldChar w:fldCharType="separate"/>
        </w:r>
        <w:r>
          <w:t>36</w:t>
        </w:r>
        <w:r>
          <w:fldChar w:fldCharType="end"/>
        </w:r>
      </w:hyperlink>
    </w:p>
    <w:p>
      <w:pPr>
        <w:pStyle w:val="TOC2"/>
        <w:tabs>
          <w:tab w:val="right" w:leader="dot" w:pos="8306"/>
        </w:tabs>
      </w:pPr>
      <w:hyperlink w:anchor="_Toc28213" w:history="1">
        <w:r>
          <w:rPr>
            <w:rFonts w:ascii="仿宋" w:eastAsia="仿宋" w:hAnsi="仿宋" w:cs="仿宋" w:hint="eastAsia"/>
            <w:lang w:eastAsia="zh-CN"/>
          </w:rPr>
          <w:t>(二)、防火防爆总图布置措施</w:t>
        </w:r>
        <w:r>
          <w:tab/>
        </w:r>
        <w:r>
          <w:fldChar w:fldCharType="begin"/>
        </w:r>
        <w:r>
          <w:instrText xml:space="preserve"> PAGEREF _Toc28213 \h </w:instrText>
        </w:r>
        <w:r>
          <w:fldChar w:fldCharType="separate"/>
        </w:r>
        <w:r>
          <w:t>38</w:t>
        </w:r>
        <w:r>
          <w:fldChar w:fldCharType="end"/>
        </w:r>
      </w:hyperlink>
    </w:p>
    <w:p>
      <w:pPr>
        <w:pStyle w:val="TOC2"/>
        <w:tabs>
          <w:tab w:val="right" w:leader="dot" w:pos="8306"/>
        </w:tabs>
      </w:pPr>
      <w:hyperlink w:anchor="_Toc736" w:history="1">
        <w:r>
          <w:rPr>
            <w:rFonts w:ascii="仿宋" w:eastAsia="仿宋" w:hAnsi="仿宋" w:cs="仿宋" w:hint="eastAsia"/>
            <w:lang w:eastAsia="zh-CN"/>
          </w:rPr>
          <w:t>(三)、自然灾害防范措施</w:t>
        </w:r>
        <w:r>
          <w:tab/>
        </w:r>
        <w:r>
          <w:fldChar w:fldCharType="begin"/>
        </w:r>
        <w:r>
          <w:instrText xml:space="preserve"> PAGEREF _Toc736 \h </w:instrText>
        </w:r>
        <w:r>
          <w:fldChar w:fldCharType="separate"/>
        </w:r>
        <w:r>
          <w:t>38</w:t>
        </w:r>
        <w:r>
          <w:fldChar w:fldCharType="end"/>
        </w:r>
      </w:hyperlink>
    </w:p>
    <w:p>
      <w:pPr>
        <w:pStyle w:val="TOC2"/>
        <w:tabs>
          <w:tab w:val="right" w:leader="dot" w:pos="8306"/>
        </w:tabs>
      </w:pPr>
      <w:hyperlink w:anchor="_Toc11642" w:history="1">
        <w:r>
          <w:rPr>
            <w:rFonts w:ascii="仿宋" w:eastAsia="仿宋" w:hAnsi="仿宋" w:cs="仿宋" w:hint="eastAsia"/>
            <w:lang w:eastAsia="zh-CN"/>
          </w:rPr>
          <w:t>(四)、安全色及安全标志使用要求</w:t>
        </w:r>
        <w:r>
          <w:tab/>
        </w:r>
        <w:r>
          <w:fldChar w:fldCharType="begin"/>
        </w:r>
        <w:r>
          <w:instrText xml:space="preserve"> PAGEREF _Toc11642 \h </w:instrText>
        </w:r>
        <w:r>
          <w:fldChar w:fldCharType="separate"/>
        </w:r>
        <w:r>
          <w:t>40</w:t>
        </w:r>
        <w:r>
          <w:fldChar w:fldCharType="end"/>
        </w:r>
      </w:hyperlink>
    </w:p>
    <w:p>
      <w:pPr>
        <w:pStyle w:val="TOC2"/>
        <w:tabs>
          <w:tab w:val="right" w:leader="dot" w:pos="8306"/>
        </w:tabs>
      </w:pPr>
      <w:hyperlink w:anchor="_Toc8140" w:history="1">
        <w:r>
          <w:rPr>
            <w:rFonts w:ascii="仿宋" w:eastAsia="仿宋" w:hAnsi="仿宋" w:cs="仿宋" w:hint="eastAsia"/>
            <w:lang w:eastAsia="zh-CN"/>
          </w:rPr>
          <w:t>(五)、防尘防毒措施</w:t>
        </w:r>
        <w:r>
          <w:tab/>
        </w:r>
        <w:r>
          <w:fldChar w:fldCharType="begin"/>
        </w:r>
        <w:r>
          <w:instrText xml:space="preserve"> PAGEREF _Toc8140 \h </w:instrText>
        </w:r>
        <w:r>
          <w:fldChar w:fldCharType="separate"/>
        </w:r>
        <w:r>
          <w:t>41</w:t>
        </w:r>
        <w:r>
          <w:fldChar w:fldCharType="end"/>
        </w:r>
      </w:hyperlink>
    </w:p>
    <w:p>
      <w:pPr>
        <w:pStyle w:val="TOC2"/>
        <w:tabs>
          <w:tab w:val="right" w:leader="dot" w:pos="8306"/>
        </w:tabs>
      </w:pPr>
      <w:hyperlink w:anchor="_Toc11940" w:history="1">
        <w:r>
          <w:rPr>
            <w:rFonts w:ascii="仿宋" w:eastAsia="仿宋" w:hAnsi="仿宋" w:cs="仿宋" w:hint="eastAsia"/>
            <w:lang w:eastAsia="zh-CN"/>
          </w:rPr>
          <w:t>(六)、防静电、触电防护及防雷措施</w:t>
        </w:r>
        <w:r>
          <w:tab/>
        </w:r>
        <w:r>
          <w:fldChar w:fldCharType="begin"/>
        </w:r>
        <w:r>
          <w:instrText xml:space="preserve"> PAGEREF _Toc11940 \h </w:instrText>
        </w:r>
        <w:r>
          <w:fldChar w:fldCharType="separate"/>
        </w:r>
        <w:r>
          <w:t>42</w:t>
        </w:r>
        <w:r>
          <w:fldChar w:fldCharType="end"/>
        </w:r>
      </w:hyperlink>
    </w:p>
    <w:p>
      <w:pPr>
        <w:pStyle w:val="TOC2"/>
        <w:tabs>
          <w:tab w:val="right" w:leader="dot" w:pos="8306"/>
        </w:tabs>
      </w:pPr>
      <w:hyperlink w:anchor="_Toc23592" w:history="1">
        <w:r>
          <w:rPr>
            <w:rFonts w:ascii="仿宋" w:eastAsia="仿宋" w:hAnsi="仿宋" w:cs="仿宋" w:hint="eastAsia"/>
            <w:lang w:eastAsia="zh-CN"/>
          </w:rPr>
          <w:t>(七)、机械设备安全保障措施</w:t>
        </w:r>
        <w:r>
          <w:tab/>
        </w:r>
        <w:r>
          <w:fldChar w:fldCharType="begin"/>
        </w:r>
        <w:r>
          <w:instrText xml:space="preserve"> PAGEREF _Toc23592 \h </w:instrText>
        </w:r>
        <w:r>
          <w:fldChar w:fldCharType="separate"/>
        </w:r>
        <w:r>
          <w:t>43</w:t>
        </w:r>
        <w:r>
          <w:fldChar w:fldCharType="end"/>
        </w:r>
      </w:hyperlink>
    </w:p>
    <w:p>
      <w:pPr>
        <w:pStyle w:val="TOC1"/>
        <w:tabs>
          <w:tab w:val="right" w:leader="dot" w:pos="8306"/>
        </w:tabs>
      </w:pPr>
      <w:hyperlink w:anchor="_Toc25384" w:history="1">
        <w:r>
          <w:rPr>
            <w:rFonts w:ascii="仿宋" w:eastAsia="仿宋" w:hAnsi="仿宋" w:cs="仿宋" w:hint="eastAsia"/>
            <w:lang w:eastAsia="zh-CN"/>
          </w:rPr>
          <w:t>十二、家用电器批发服务项目财务管理</w:t>
        </w:r>
        <w:r>
          <w:tab/>
        </w:r>
        <w:r>
          <w:fldChar w:fldCharType="begin"/>
        </w:r>
        <w:r>
          <w:instrText xml:space="preserve"> PAGEREF _Toc25384 \h </w:instrText>
        </w:r>
        <w:r>
          <w:fldChar w:fldCharType="separate"/>
        </w:r>
        <w:r>
          <w:t>44</w:t>
        </w:r>
        <w:r>
          <w:fldChar w:fldCharType="end"/>
        </w:r>
      </w:hyperlink>
    </w:p>
    <w:p>
      <w:pPr>
        <w:pStyle w:val="TOC2"/>
        <w:tabs>
          <w:tab w:val="right" w:leader="dot" w:pos="8306"/>
        </w:tabs>
      </w:pPr>
      <w:hyperlink w:anchor="_Toc1648" w:history="1">
        <w:r>
          <w:rPr>
            <w:rFonts w:ascii="仿宋" w:eastAsia="仿宋" w:hAnsi="仿宋" w:cs="仿宋" w:hint="eastAsia"/>
            <w:lang w:eastAsia="zh-CN"/>
          </w:rPr>
          <w:t>(一)、资金需求大</w:t>
        </w:r>
        <w:r>
          <w:tab/>
        </w:r>
        <w:r>
          <w:fldChar w:fldCharType="begin"/>
        </w:r>
        <w:r>
          <w:instrText xml:space="preserve"> PAGEREF _Toc1648 \h </w:instrText>
        </w:r>
        <w:r>
          <w:fldChar w:fldCharType="separate"/>
        </w:r>
        <w:r>
          <w:t>44</w:t>
        </w:r>
        <w:r>
          <w:fldChar w:fldCharType="end"/>
        </w:r>
      </w:hyperlink>
    </w:p>
    <w:p>
      <w:pPr>
        <w:pStyle w:val="TOC2"/>
        <w:tabs>
          <w:tab w:val="right" w:leader="dot" w:pos="8306"/>
        </w:tabs>
      </w:pPr>
      <w:hyperlink w:anchor="_Toc32494" w:history="1">
        <w:r>
          <w:rPr>
            <w:rFonts w:ascii="仿宋" w:eastAsia="仿宋" w:hAnsi="仿宋" w:cs="仿宋" w:hint="eastAsia"/>
            <w:lang w:eastAsia="zh-CN"/>
          </w:rPr>
          <w:t>(二)、研发周期长</w:t>
        </w:r>
        <w:r>
          <w:tab/>
        </w:r>
        <w:r>
          <w:fldChar w:fldCharType="begin"/>
        </w:r>
        <w:r>
          <w:instrText xml:space="preserve"> PAGEREF _Toc32494 \h </w:instrText>
        </w:r>
        <w:r>
          <w:fldChar w:fldCharType="separate"/>
        </w:r>
        <w:r>
          <w:t>46</w:t>
        </w:r>
        <w:r>
          <w:fldChar w:fldCharType="end"/>
        </w:r>
      </w:hyperlink>
    </w:p>
    <w:p>
      <w:pPr>
        <w:pStyle w:val="TOC2"/>
        <w:tabs>
          <w:tab w:val="right" w:leader="dot" w:pos="8306"/>
        </w:tabs>
      </w:pPr>
      <w:hyperlink w:anchor="_Toc3300" w:history="1">
        <w:r>
          <w:rPr>
            <w:rFonts w:ascii="仿宋" w:eastAsia="仿宋" w:hAnsi="仿宋" w:cs="仿宋" w:hint="eastAsia"/>
            <w:lang w:eastAsia="zh-CN"/>
          </w:rPr>
          <w:t>(三)、市场风险大</w:t>
        </w:r>
        <w:r>
          <w:tab/>
        </w:r>
        <w:r>
          <w:fldChar w:fldCharType="begin"/>
        </w:r>
        <w:r>
          <w:instrText xml:space="preserve"> PAGEREF _Toc3300 \h </w:instrText>
        </w:r>
        <w:r>
          <w:fldChar w:fldCharType="separate"/>
        </w:r>
        <w:r>
          <w:t>47</w:t>
        </w:r>
        <w:r>
          <w:fldChar w:fldCharType="end"/>
        </w:r>
      </w:hyperlink>
    </w:p>
    <w:p>
      <w:pPr>
        <w:pStyle w:val="TOC2"/>
        <w:tabs>
          <w:tab w:val="right" w:leader="dot" w:pos="8306"/>
        </w:tabs>
      </w:pPr>
      <w:hyperlink w:anchor="_Toc24926" w:history="1">
        <w:r>
          <w:rPr>
            <w:rFonts w:ascii="仿宋" w:eastAsia="仿宋" w:hAnsi="仿宋" w:cs="仿宋" w:hint="eastAsia"/>
            <w:lang w:eastAsia="zh-CN"/>
          </w:rPr>
          <w:t>(四)、利润率高</w:t>
        </w:r>
        <w:r>
          <w:tab/>
        </w:r>
        <w:r>
          <w:fldChar w:fldCharType="begin"/>
        </w:r>
        <w:r>
          <w:instrText xml:space="preserve"> PAGEREF _Toc24926 \h </w:instrText>
        </w:r>
        <w:r>
          <w:fldChar w:fldCharType="separate"/>
        </w:r>
        <w:r>
          <w:t>50</w:t>
        </w:r>
        <w:r>
          <w:fldChar w:fldCharType="end"/>
        </w:r>
      </w:hyperlink>
    </w:p>
    <w:p>
      <w:pPr>
        <w:pStyle w:val="TOC1"/>
        <w:tabs>
          <w:tab w:val="right" w:leader="dot" w:pos="8306"/>
        </w:tabs>
      </w:pPr>
      <w:hyperlink w:anchor="_Toc31438" w:history="1">
        <w:r>
          <w:rPr>
            <w:rFonts w:ascii="仿宋" w:eastAsia="仿宋" w:hAnsi="仿宋" w:cs="仿宋" w:hint="eastAsia"/>
            <w:lang w:eastAsia="zh-CN"/>
          </w:rPr>
          <w:t>十三、供应链管理</w:t>
        </w:r>
        <w:r>
          <w:tab/>
        </w:r>
        <w:r>
          <w:fldChar w:fldCharType="begin"/>
        </w:r>
        <w:r>
          <w:instrText xml:space="preserve"> PAGEREF _Toc31438 \h </w:instrText>
        </w:r>
        <w:r>
          <w:fldChar w:fldCharType="separate"/>
        </w:r>
        <w:r>
          <w:t>52</w:t>
        </w:r>
        <w:r>
          <w:fldChar w:fldCharType="end"/>
        </w:r>
      </w:hyperlink>
    </w:p>
    <w:p>
      <w:pPr>
        <w:pStyle w:val="TOC2"/>
        <w:tabs>
          <w:tab w:val="right" w:leader="dot" w:pos="8306"/>
        </w:tabs>
      </w:pPr>
      <w:hyperlink w:anchor="_Toc29719" w:history="1">
        <w:r>
          <w:rPr>
            <w:rFonts w:ascii="仿宋" w:eastAsia="仿宋" w:hAnsi="仿宋" w:cs="仿宋" w:hint="eastAsia"/>
            <w:lang w:eastAsia="zh-CN"/>
          </w:rPr>
          <w:t>(一)、供应链战略规划</w:t>
        </w:r>
        <w:r>
          <w:tab/>
        </w:r>
        <w:r>
          <w:fldChar w:fldCharType="begin"/>
        </w:r>
        <w:r>
          <w:instrText xml:space="preserve"> PAGEREF _Toc29719 \h </w:instrText>
        </w:r>
        <w:r>
          <w:fldChar w:fldCharType="separate"/>
        </w:r>
        <w:r>
          <w:t>52</w:t>
        </w:r>
        <w:r>
          <w:fldChar w:fldCharType="end"/>
        </w:r>
      </w:hyperlink>
    </w:p>
    <w:p>
      <w:pPr>
        <w:pStyle w:val="TOC2"/>
        <w:tabs>
          <w:tab w:val="right" w:leader="dot" w:pos="8306"/>
        </w:tabs>
      </w:pPr>
      <w:hyperlink w:anchor="_Toc22750" w:history="1">
        <w:r>
          <w:rPr>
            <w:rFonts w:ascii="仿宋" w:eastAsia="仿宋" w:hAnsi="仿宋" w:cs="仿宋" w:hint="eastAsia"/>
            <w:lang w:eastAsia="zh-CN"/>
          </w:rPr>
          <w:t>(二)、供应商选择与合作</w:t>
        </w:r>
        <w:r>
          <w:tab/>
        </w:r>
        <w:r>
          <w:fldChar w:fldCharType="begin"/>
        </w:r>
        <w:r>
          <w:instrText xml:space="preserve"> PAGEREF _Toc22750 \h </w:instrText>
        </w:r>
        <w:r>
          <w:fldChar w:fldCharType="separate"/>
        </w:r>
        <w:r>
          <w:t>53</w:t>
        </w:r>
        <w:r>
          <w:fldChar w:fldCharType="end"/>
        </w:r>
      </w:hyperlink>
    </w:p>
    <w:p>
      <w:pPr>
        <w:pStyle w:val="TOC2"/>
        <w:tabs>
          <w:tab w:val="right" w:leader="dot" w:pos="8306"/>
        </w:tabs>
      </w:pPr>
      <w:hyperlink w:anchor="_Toc5201" w:history="1">
        <w:r>
          <w:rPr>
            <w:rFonts w:ascii="仿宋" w:eastAsia="仿宋" w:hAnsi="仿宋" w:cs="仿宋" w:hint="eastAsia"/>
            <w:lang w:eastAsia="zh-CN"/>
          </w:rPr>
          <w:t>(三)、物流与库存管理</w:t>
        </w:r>
        <w:r>
          <w:tab/>
        </w:r>
        <w:r>
          <w:fldChar w:fldCharType="begin"/>
        </w:r>
        <w:r>
          <w:instrText xml:space="preserve"> PAGEREF _Toc5201 \h </w:instrText>
        </w:r>
        <w:r>
          <w:fldChar w:fldCharType="separate"/>
        </w:r>
        <w:r>
          <w:t>54</w:t>
        </w:r>
        <w:r>
          <w:fldChar w:fldCharType="end"/>
        </w:r>
      </w:hyperlink>
    </w:p>
    <w:p>
      <w:pPr>
        <w:pStyle w:val="TOC1"/>
        <w:tabs>
          <w:tab w:val="right" w:leader="dot" w:pos="8306"/>
        </w:tabs>
      </w:pPr>
      <w:hyperlink w:anchor="_Toc20884" w:history="1">
        <w:r>
          <w:rPr>
            <w:rFonts w:ascii="仿宋" w:eastAsia="仿宋" w:hAnsi="仿宋" w:cs="仿宋" w:hint="eastAsia"/>
            <w:lang w:eastAsia="zh-CN"/>
          </w:rPr>
          <w:t>十四、家用电器批发服务项目实施保障措施</w:t>
        </w:r>
        <w:r>
          <w:tab/>
        </w:r>
        <w:r>
          <w:fldChar w:fldCharType="begin"/>
        </w:r>
        <w:r>
          <w:instrText xml:space="preserve"> PAGEREF _Toc20884 \h </w:instrText>
        </w:r>
        <w:r>
          <w:fldChar w:fldCharType="separate"/>
        </w:r>
        <w:r>
          <w:t>56</w:t>
        </w:r>
        <w:r>
          <w:fldChar w:fldCharType="end"/>
        </w:r>
      </w:hyperlink>
    </w:p>
    <w:p>
      <w:pPr>
        <w:pStyle w:val="TOC2"/>
        <w:tabs>
          <w:tab w:val="right" w:leader="dot" w:pos="8306"/>
        </w:tabs>
      </w:pPr>
      <w:hyperlink w:anchor="_Toc1062" w:history="1">
        <w:r>
          <w:rPr>
            <w:rFonts w:ascii="仿宋" w:eastAsia="仿宋" w:hAnsi="仿宋" w:cs="仿宋" w:hint="eastAsia"/>
            <w:lang w:eastAsia="zh-CN"/>
          </w:rPr>
          <w:t>(一)、家用电器批发服务项目实施保障机制</w:t>
        </w:r>
        <w:r>
          <w:tab/>
        </w:r>
        <w:r>
          <w:fldChar w:fldCharType="begin"/>
        </w:r>
        <w:r>
          <w:instrText xml:space="preserve"> PAGEREF _Toc1062 \h </w:instrText>
        </w:r>
        <w:r>
          <w:fldChar w:fldCharType="separate"/>
        </w:r>
        <w:r>
          <w:t>56</w:t>
        </w:r>
        <w:r>
          <w:fldChar w:fldCharType="end"/>
        </w:r>
      </w:hyperlink>
    </w:p>
    <w:p>
      <w:pPr>
        <w:pStyle w:val="TOC2"/>
        <w:tabs>
          <w:tab w:val="right" w:leader="dot" w:pos="8306"/>
        </w:tabs>
      </w:pPr>
      <w:hyperlink w:anchor="_Toc16848" w:history="1">
        <w:r>
          <w:rPr>
            <w:rFonts w:ascii="仿宋" w:eastAsia="仿宋" w:hAnsi="仿宋" w:cs="仿宋" w:hint="eastAsia"/>
            <w:lang w:eastAsia="zh-CN"/>
          </w:rPr>
          <w:t>(二)、家用电器批发服务项目法律合规要求</w:t>
        </w:r>
        <w:r>
          <w:tab/>
        </w:r>
        <w:r>
          <w:fldChar w:fldCharType="begin"/>
        </w:r>
        <w:r>
          <w:instrText xml:space="preserve"> PAGEREF _Toc16848 \h </w:instrText>
        </w:r>
        <w:r>
          <w:fldChar w:fldCharType="separate"/>
        </w:r>
        <w:r>
          <w:t>60</w:t>
        </w:r>
        <w:r>
          <w:fldChar w:fldCharType="end"/>
        </w:r>
      </w:hyperlink>
    </w:p>
    <w:p>
      <w:pPr>
        <w:pStyle w:val="TOC2"/>
        <w:tabs>
          <w:tab w:val="right" w:leader="dot" w:pos="8306"/>
        </w:tabs>
      </w:pPr>
      <w:hyperlink w:anchor="_Toc2910" w:history="1">
        <w:r>
          <w:rPr>
            <w:rFonts w:ascii="仿宋" w:eastAsia="仿宋" w:hAnsi="仿宋" w:cs="仿宋" w:hint="eastAsia"/>
            <w:lang w:eastAsia="zh-CN"/>
          </w:rPr>
          <w:t>(三)、家用电器批发服务项目合同管理与法律事务</w:t>
        </w:r>
        <w:r>
          <w:tab/>
        </w:r>
        <w:r>
          <w:fldChar w:fldCharType="begin"/>
        </w:r>
        <w:r>
          <w:instrText xml:space="preserve"> PAGEREF _Toc2910 \h </w:instrText>
        </w:r>
        <w:r>
          <w:fldChar w:fldCharType="separate"/>
        </w:r>
        <w:r>
          <w:t>64</w:t>
        </w:r>
        <w:r>
          <w:fldChar w:fldCharType="end"/>
        </w:r>
      </w:hyperlink>
    </w:p>
    <w:p>
      <w:pPr>
        <w:pStyle w:val="TOC2"/>
        <w:tabs>
          <w:tab w:val="right" w:leader="dot" w:pos="8306"/>
        </w:tabs>
      </w:pPr>
      <w:hyperlink w:anchor="_Toc24317" w:history="1">
        <w:r>
          <w:rPr>
            <w:rFonts w:ascii="仿宋" w:eastAsia="仿宋" w:hAnsi="仿宋" w:cs="仿宋" w:hint="eastAsia"/>
            <w:lang w:eastAsia="zh-CN"/>
          </w:rPr>
          <w:t>(四)、家用电器批发服务项目知识产权保护策略</w:t>
        </w:r>
        <w:r>
          <w:tab/>
        </w:r>
        <w:r>
          <w:fldChar w:fldCharType="begin"/>
        </w:r>
        <w:r>
          <w:instrText xml:space="preserve"> PAGEREF _Toc24317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6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838"/>
      <w:r>
        <w:rPr>
          <w:rFonts w:ascii="仿宋" w:eastAsia="仿宋" w:hAnsi="仿宋" w:cs="仿宋" w:hint="eastAsia"/>
          <w:lang w:eastAsia="zh-CN"/>
        </w:rPr>
        <w:t>(一)、家用电器批发服务行业分析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器批发服务行业一直以来都是市场的关注焦点。行业内的发展趋势、竞争态势以及潜在机会都对家用电器批发服务项目的推进产生深远的影响。通过深入研究行业的整体概貌，我们将更好地理解行业的核心特征，为家用电器批发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电器批发服务行业，技术一直是推动创新和发展的关键因素。我们将对当前技术趋势进行详尽分析，包括但不限于人工智能、大数据应用、先进制造技术等。这有助于家用电器批发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家用电器批发服务项目成功的基础。我们将对主要竞争对手进行深入研究，包括其市场份额、产品特点、市场定位等。通过全面了解竞争对手的优势和劣势，家用电器批发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987"/>
      <w:r>
        <w:rPr>
          <w:rFonts w:ascii="仿宋" w:eastAsia="仿宋" w:hAnsi="仿宋" w:cs="仿宋" w:hint="eastAsia"/>
          <w:sz w:val="28"/>
          <w:lang w:eastAsia="zh-CN"/>
        </w:rPr>
        <w:t>(二)、家用电器批发服务市场分析预测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用电器批发服务市场未来的增长趋势。这包括市场的整体规模、各细分领域的发展趋势等。家用电器批发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用电器批发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家用电器批发服务项目实施过程中需要充分考虑的因素。我们将对市场风险进行全面评估，包括但不限于政策法规风险、市场竞争风险、技术变革风险等。通过对潜在风险的深入分析，家用电器批发服务项目可以制定相应的风险缓解策略，降低不确定性对家用电器批发服务项目的影响。</w:t>
      </w:r>
    </w:p>
    <w:p>
      <w:pPr>
        <w:pStyle w:val="Heading1"/>
        <w:ind w:firstLine="560" w:firstLineChars="200"/>
        <w:rPr>
          <w:rFonts w:ascii="仿宋" w:eastAsia="仿宋" w:hAnsi="仿宋" w:cs="仿宋" w:hint="eastAsia"/>
          <w:sz w:val="28"/>
          <w:lang w:eastAsia="zh-CN"/>
        </w:rPr>
      </w:pPr>
      <w:bookmarkStart w:id="5" w:name="_Toc109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41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器批发服务项目的技术管理特点体现在其创新导向。通过引入最先进的技术趋势和解决方案，家用电器批发服务项目致力于提升科技含量、提高质量和效率水平。这意味着我们将采用最新的工具和方法，确保家用电器批发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家用电器批发服务项目技术管理的显著特征。通过整合不同领域的技术资源，我们实现了跨学科的协同工作。这有助于优化技术架构，提高整体效能。此外，整合性策略还促进了不同技术团队之间的紧密沟通和高效合作，确保家用电器批发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家用电器批发服务项目所采用的技术。通过不断优化技术方案，家用电器批发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家用电器批发服务项目团队将在家用电器批发服务项目初期识别可能的技术风险，并采取相应的预防和应对措施。通过建立健全的风险评估机制，家用电器批发服务项目能够在实施过程中及时发现并解决潜在的技术问题，保障家用电器批发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家用电器批发服务项目中，技术将成为家用电器批发服务项目成功的有力支持。这一深度剖析揭示了技术管理在家用电器批发服务项目实施中的关键作用，为家用电器批发服务项目的技术基础奠定了坚实的基础。</w:t>
      </w:r>
    </w:p>
    <w:p>
      <w:pPr>
        <w:pStyle w:val="Heading2"/>
        <w:ind w:firstLine="560" w:firstLineChars="200"/>
        <w:rPr>
          <w:rFonts w:ascii="仿宋" w:eastAsia="仿宋" w:hAnsi="仿宋" w:cs="仿宋" w:hint="eastAsia"/>
          <w:sz w:val="28"/>
          <w:lang w:eastAsia="zh-CN"/>
        </w:rPr>
      </w:pPr>
      <w:bookmarkStart w:id="7" w:name="_Toc22558"/>
      <w:r>
        <w:rPr>
          <w:rFonts w:ascii="仿宋" w:eastAsia="仿宋" w:hAnsi="仿宋" w:cs="仿宋" w:hint="eastAsia"/>
          <w:sz w:val="28"/>
          <w:lang w:eastAsia="zh-CN"/>
        </w:rPr>
        <w:t>(二)、家用电器批发服务项目工艺技术设计方案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家用电器批发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家用电器批发服务项目将严格按照相关行业规范要求进行组织。通过有效控制产品质量，家用电器批发服务项目将致力于为顾客提供优质的家用电器批发服务项目产品和良好的服务。这体现了家用电器批发服务项目对于生产活动合规性和质量标准的高度重视，为家用电器批发服务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家用电器批发服务项目注重生态效益和清洁生产原则。家用电器批发服务项目建设将紧密结合地方特色经济发展，与社会经济发展规划和区域环境保护规划方案相协调一致。通过与当地区域自然生态系统的结合，家用电器批发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家用电器批发服务项目产品具有多样化的客户需求和个性化的特点。因此，家用电器批发服务项目产品规格品种多样，且单批生产数量较小。为满足这一特点，家用电器批发服务项目承办单位将建设先进的柔性制造生产线。通过广泛应用柔性制造技术，家用电器批发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家用电器批发服务项目采用的技术具有较高的技术含量和自动化水平，处于国内先进水平。这一技术选用不仅体现了对生产效率、质量和环境友好性的高标准要求，同时为家用电器批发服务项目的可持续发展奠定了坚实的基础。</w:t>
      </w:r>
    </w:p>
    <w:p>
      <w:pPr>
        <w:pStyle w:val="Heading2"/>
        <w:ind w:firstLine="560" w:firstLineChars="200"/>
        <w:rPr>
          <w:rFonts w:ascii="仿宋" w:eastAsia="仿宋" w:hAnsi="仿宋" w:cs="仿宋" w:hint="eastAsia"/>
          <w:sz w:val="28"/>
          <w:lang w:eastAsia="zh-CN"/>
        </w:rPr>
      </w:pPr>
      <w:bookmarkStart w:id="8" w:name="_Toc857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为确保家用电器批发服务项目的高效生产和技术实施，我们制定了一套精心设计的设备选型方案，以满足家用电器批发服务项目生产、质量和环保的要求。该方案的主要特点如下：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家用电器批发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针对家用电器批发服务项目产品的多样性和小批量生产的特点，我们将建设柔性制造生产线。通过在设备选型中考虑柔性制造技术，可以灵活应对不同产品规格和生产需求，实现生产线的高度灵活性和适应性。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051"/>
      <w:r>
        <w:rPr>
          <w:rFonts w:ascii="仿宋" w:eastAsia="仿宋" w:hAnsi="仿宋" w:cs="仿宋" w:hint="eastAsia"/>
          <w:sz w:val="28"/>
          <w:lang w:eastAsia="zh-CN"/>
        </w:rPr>
        <w:t>三、家用电器批发服务项目可持续发展</w:t>
      </w:r>
      <w:bookmarkEnd w:id="9"/>
    </w:p>
    <w:p>
      <w:pPr>
        <w:pStyle w:val="Heading2"/>
        <w:rPr>
          <w:rFonts w:ascii="仿宋" w:eastAsia="仿宋" w:hAnsi="仿宋" w:cs="仿宋" w:hint="eastAsia"/>
          <w:lang w:eastAsia="zh-CN"/>
        </w:rPr>
      </w:pPr>
      <w:bookmarkStart w:id="10" w:name="_Toc1296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电器批发服务项目中，家用电器批发服务项目团队着眼于未来，明确了可持续发展的战略方向。制定的具体可持续发展目标包括降低资源使用、采用环保技术、最大化社会效益等。这一步骤不仅有助于家用电器批发服务项目在环保和社会责任方面达到最高标准，也为未来提供了明确的指引，确保家用电器批发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可持续实践的融入家用电器批发服务项目管理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家用电器批发服务项目管理周期。从家用电器批发服务项目规划开始，家用电器批发服务项目团队就考虑了环境和社会的因素。在执行阶段，家用电器批发服务项目团队积极推动绿色技术的应用，优化资源利用。此外，关注员工的社会责任，通过培训和沟通活动提高员工对可持续发展的认知，使他们能够在日常工作中践行可持续实践。这些举措不仅为家用电器批发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3612"/>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家用电器批发服务项目的可持续发展理念，我们深信环保与社会责任是家用电器批发服务项目成功的关键支柱。在家用电器批发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器批发服务项目团队通过引入先进的环保技术、建立高效的废物处理系统以及推动能源节约措施，积极履行环保责任。定期的环保监测和评估确保家用电器批发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电器批发服务项目不仅致力于自身可持续发展，还注重对社会的回馈。通过支持社区家用电器批发服务项目、参与慈善事业、提供培训机会等方式，家用电器批发服务项目积极履行社会责任。与当地社区建立积极互动，关注员工的工作与生活平衡，以及员工的身心健康，是家用电器批发服务项目在社会责任层面的关键举措。这样的实践不仅增强了家用电器批发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876"/>
      <w:r>
        <w:rPr>
          <w:rFonts w:ascii="仿宋" w:eastAsia="仿宋" w:hAnsi="仿宋" w:cs="仿宋" w:hint="eastAsia"/>
          <w:sz w:val="28"/>
          <w:lang w:eastAsia="zh-CN"/>
        </w:rPr>
        <w:t>四、家用电器批发服务项目建设单位说明</w:t>
      </w:r>
      <w:bookmarkEnd w:id="12"/>
    </w:p>
    <w:p>
      <w:pPr>
        <w:pStyle w:val="Heading2"/>
        <w:rPr>
          <w:rFonts w:ascii="仿宋" w:eastAsia="仿宋" w:hAnsi="仿宋" w:cs="仿宋" w:hint="eastAsia"/>
          <w:lang w:eastAsia="zh-CN"/>
        </w:rPr>
      </w:pPr>
      <w:bookmarkStart w:id="13" w:name="_Toc27442"/>
      <w:r>
        <w:rPr>
          <w:rFonts w:ascii="仿宋" w:eastAsia="仿宋" w:hAnsi="仿宋" w:cs="仿宋" w:hint="eastAsia"/>
          <w:lang w:eastAsia="zh-CN"/>
        </w:rPr>
        <w:t>(一)、家用电器批发服务项目承办单位基本情况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154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家用电器批发服务项目承办单位的XXXX，我们着眼于实现可持续的经济效益。通过技术创新和解决方案的提供，公司预计在家用电器批发服务项目执行期间将获得可观的收入增长。这一收入来源主要包括家用电器批发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同时，我们注重成本控制和效率提升，以确保家用电器批发服务项目的可持续盈利。透过精细的管理和资源优化，公司期望实现家用电器批发服务项目利润最大化。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家用电器批发服务项目实施进行全面的投资评估，包括家用电器批发服务项目启动阶段的资金投入和后续运营成本。通过对家用电器批发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家用电器批发服务项目实施过程中具备足够的资金流动性，公司将进行详尽的现金流分析。这包括资金需求的合理预测、家用电器批发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6972"/>
      <w:r>
        <w:rPr>
          <w:rFonts w:ascii="仿宋" w:eastAsia="仿宋" w:hAnsi="仿宋" w:cs="仿宋" w:hint="eastAsia"/>
          <w:sz w:val="28"/>
          <w:lang w:eastAsia="zh-CN"/>
        </w:rPr>
        <w:t>五、家用电器批发服务项目危机管理</w:t>
      </w:r>
      <w:bookmarkEnd w:id="15"/>
    </w:p>
    <w:p>
      <w:pPr>
        <w:pStyle w:val="Heading2"/>
        <w:rPr>
          <w:rFonts w:ascii="仿宋" w:eastAsia="仿宋" w:hAnsi="仿宋" w:cs="仿宋" w:hint="eastAsia"/>
          <w:lang w:eastAsia="zh-CN"/>
        </w:rPr>
      </w:pPr>
      <w:bookmarkStart w:id="16" w:name="_Toc25121"/>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家用电器批发服务项目危机管理中，危机预警与识别是确保家用电器批发服务项目稳健运行的核心步骤。通过建立全面的监测机制，家用电器批发服务项目团队旨在及时发现和理解潜在的风险和危机因素，以便采取及时的预防和应对措施，确保家用电器批发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用电器批发服务项目团队全面分析了整个家用电器批发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用电器批发服务项目团队着重于明确定义家用电器批发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用电器批发服务项目进展的持续监控，团队能够及时发现潜在问题并作出迅速反应。家用电器批发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在这一阶段，团队的专业素养和反应速度将发挥至关重要的作用，以确保潜在危机能够在初期得到有效的处理，最大程度地减轻负面影响。通过危机预警与识别，家用电器批发服务项目得以更有序、可控地推进。</w:t>
      </w:r>
    </w:p>
    <w:p>
      <w:pPr>
        <w:pStyle w:val="Heading2"/>
        <w:ind w:firstLine="560" w:firstLineChars="200"/>
        <w:rPr>
          <w:rFonts w:ascii="仿宋" w:eastAsia="仿宋" w:hAnsi="仿宋" w:cs="仿宋" w:hint="eastAsia"/>
          <w:sz w:val="28"/>
          <w:lang w:eastAsia="zh-CN"/>
        </w:rPr>
      </w:pPr>
      <w:bookmarkStart w:id="17" w:name="_Toc533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在危机发生时，家用电器批发服务项目团队立即行动，成立了应急小组。该小组的任务是迅速制定并实施紧急应对措施，以最小化潜在损失。以下是采取的主要措施：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暂停家用电器批发服务项目进度：为遏制危机蔓延，家用电器批发服务项目暂时停止进行，以便全面评估当前状况。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资源重新分配：重新评估家用电器批发服务项目资源的分配，确保最大限度地减小损失。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实时沟通：与关键利益相关者建立实时沟通机制，向他们传递家用电器批发服务项目危机的实际状况，保障家用电器批发服务项目核心利益。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在紧急应对的同时，家用电器批发服务项目团队强调了团队协作和有效沟通的重要性。以下是团队协作的关键举措：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信息共享机制：建立了信息共享平台，确保团队成员能够及时获取家用电器批发服务项目危机的实时信息。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领导者沟通：家用电器批发服务项目领导者通过定期会议和即时沟通工具，指导团队应对危机，保持团队稳定运行。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随着危机得到初步控制，家用电器批发服务项目团队转向制定恢复计划，以确保家用电器批发服务项目能够从中迅速恢复。主要恢复计划包括：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修复受损的进度计划：重新评估家用电器批发服务项目进度，制定修复计划，确保家用电器批发服务项目尽快回归正常进程。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重新调整资源分配：优化资源分配，确保家用电器批发服务项目在有限资源下高效运转。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风险管理机制加强：对家用电器批发服务项目风险进行全面评估，制定更强化的风险管理策略，以预防未来可能的危机。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9837"/>
      <w:r>
        <w:rPr>
          <w:rFonts w:ascii="仿宋" w:eastAsia="仿宋" w:hAnsi="仿宋" w:cs="仿宋" w:hint="eastAsia"/>
          <w:sz w:val="28"/>
          <w:lang w:eastAsia="zh-CN"/>
        </w:rPr>
        <w:t>六、家用电器批发服务项目选址可行性分析</w:t>
      </w:r>
      <w:bookmarkEnd w:id="18"/>
    </w:p>
    <w:p>
      <w:pPr>
        <w:pStyle w:val="Heading2"/>
        <w:rPr>
          <w:rFonts w:ascii="仿宋" w:eastAsia="仿宋" w:hAnsi="仿宋" w:cs="仿宋" w:hint="eastAsia"/>
          <w:lang w:eastAsia="zh-CN"/>
        </w:rPr>
      </w:pPr>
      <w:bookmarkStart w:id="19" w:name="_Toc16653"/>
      <w:r>
        <w:rPr>
          <w:rFonts w:ascii="仿宋" w:eastAsia="仿宋" w:hAnsi="仿宋" w:cs="仿宋" w:hint="eastAsia"/>
          <w:lang w:eastAsia="zh-CN"/>
        </w:rPr>
        <w:t>(一)、家用电器批发服务项目选址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该家用电器批发服务项目选址位于XX省XX市XX区XXX街道</w:t>
      </w:r>
    </w:p>
    <w:p>
      <w:pPr>
        <w:pStyle w:val="Heading2"/>
        <w:ind w:firstLine="560" w:firstLineChars="200"/>
        <w:rPr>
          <w:rFonts w:ascii="仿宋" w:eastAsia="仿宋" w:hAnsi="仿宋" w:cs="仿宋" w:hint="eastAsia"/>
          <w:sz w:val="28"/>
          <w:lang w:eastAsia="zh-CN"/>
        </w:rPr>
      </w:pPr>
      <w:bookmarkStart w:id="20" w:name="_Toc24355"/>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用电器批发服务项目的征地面积将根据家用电器批发服务项目的实际规模和需求进行精确规划。具体面积XXX平方米，旨在确保家用电器批发服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净用地面积是在征地面积基础上去除不可利用面积后的实际可开发用地。具体面积XXX平方米，考虑到环保、交通、安全等多方面因素，以确保家用电器批发服务项目在整体利用效率上达到最优。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家用电器批发服务项目计划建设的建筑总规模具体面积XXX平方米。这一规模的确定综合考虑了家用电器批发服务项目的性质、规模，以及城市规划的相关要求，确保建筑布局与周边环境协调一致。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绿地率： 绿地率是家用电器批发服务项目用地中被规划为绿地的比例。具体面积XXX平方米，旨在通过合理规划绿地，改善家用电器批发服务项目周边环境，提升居民生活质量，并符合城市整体绿化规划。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容积率是用地上可以建设的建筑总体积与用地面积之比。具体面积XXX，通过合理的容积率规划，确保家用电器批发服务项目建筑规模与周边环境和谐共生。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家用电器批发服务项目选址与当地城市规划相一致，具体面积XXX平方米。通过与城市规划部门深入沟通，确保家用电器批发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用电器批发服务项目选址符合当地产业政策，具体面积XXX平方米。这包括家用电器批发服务项目对当地经济的促进作用，以及对相关产业的带动效应，确保家用电器批发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用地总体要求必须符合环保和可持续发展的原则，具体面积XXX平方米。通过采用绿色建筑设计、节能减排等措施，确保家用电器批发服务项目在建设和运营过程中对环境的影响最小化，达到可持续发展的要求。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确保家用电器批发服务项目选址具备必要的公共设施配套，具体面积XXX平方米。这包括交通便利性、教育、医疗等基础设施，以提高居民生活品质，使得家用电器批发服务项目选址更具吸引力。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考虑用地总体要求对当地社会稳定性的影响，具体面积XXX平方米。通过深入了解当地社区反馈，确保家用电器批发服务项目的选址和建设过程对当地社会和谐稳定产生积极作用。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https://d.book118.com/678141057110006044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家用电器批发服务项目规划设计蓝图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896099"/>
    <w:rsid w:val="118960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14105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2024-02-29T04:34:00Z</dcterms:created>
  <dcterms:modified xsi:type="dcterms:W3CDTF">2024-02-29T04:34:36Z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1CF5D46673C945ACA25A56066E5B3A9F_11</vt:lpwstr>
  </property>
  <property fmtid="{D5CDD505-2E9C-101B-9397-08002B2CF9AE}" pid="3" name="KSOProductBuildVer">
    <vt:lpwstr>2052-12.1.0.16388</vt:lpwstr>
  </property>
</Properties>
</file>