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供电设备项目规划设计蓝图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76" w:history="1">
        <w:r>
          <w:rPr>
            <w:rFonts w:ascii="仿宋" w:eastAsia="仿宋" w:hAnsi="仿宋" w:cs="仿宋" w:hint="eastAsia"/>
            <w:lang w:eastAsia="zh-CN"/>
          </w:rPr>
          <w:t>概论</w:t>
        </w:r>
        <w:r>
          <w:tab/>
        </w:r>
        <w:r>
          <w:fldChar w:fldCharType="begin"/>
        </w:r>
        <w:r>
          <w:instrText xml:space="preserve"> PAGEREF _Toc5376 \h </w:instrText>
        </w:r>
        <w:r>
          <w:fldChar w:fldCharType="separate"/>
        </w:r>
        <w:r>
          <w:t>3</w:t>
        </w:r>
        <w:r>
          <w:fldChar w:fldCharType="end"/>
        </w:r>
      </w:hyperlink>
    </w:p>
    <w:p>
      <w:pPr>
        <w:pStyle w:val="TOC1"/>
        <w:tabs>
          <w:tab w:val="right" w:leader="dot" w:pos="8306"/>
        </w:tabs>
      </w:pPr>
      <w:hyperlink w:anchor="_Toc30438" w:history="1">
        <w:r>
          <w:rPr>
            <w:rFonts w:ascii="仿宋" w:eastAsia="仿宋" w:hAnsi="仿宋" w:cs="仿宋" w:hint="eastAsia"/>
            <w:lang w:eastAsia="zh-CN"/>
          </w:rPr>
          <w:t>一、工艺说明</w:t>
        </w:r>
        <w:r>
          <w:tab/>
        </w:r>
        <w:r>
          <w:fldChar w:fldCharType="begin"/>
        </w:r>
        <w:r>
          <w:instrText xml:space="preserve"> PAGEREF _Toc30438 \h </w:instrText>
        </w:r>
        <w:r>
          <w:fldChar w:fldCharType="separate"/>
        </w:r>
        <w:r>
          <w:t>3</w:t>
        </w:r>
        <w:r>
          <w:fldChar w:fldCharType="end"/>
        </w:r>
      </w:hyperlink>
    </w:p>
    <w:p>
      <w:pPr>
        <w:pStyle w:val="TOC2"/>
        <w:tabs>
          <w:tab w:val="right" w:leader="dot" w:pos="8306"/>
        </w:tabs>
      </w:pPr>
      <w:hyperlink w:anchor="_Toc17043" w:history="1">
        <w:r>
          <w:rPr>
            <w:rFonts w:ascii="仿宋" w:eastAsia="仿宋" w:hAnsi="仿宋" w:cs="仿宋" w:hint="eastAsia"/>
            <w:lang w:eastAsia="zh-CN"/>
          </w:rPr>
          <w:t>(一)、技术管理特点</w:t>
        </w:r>
        <w:r>
          <w:tab/>
        </w:r>
        <w:r>
          <w:fldChar w:fldCharType="begin"/>
        </w:r>
        <w:r>
          <w:instrText xml:space="preserve"> PAGEREF _Toc17043 \h </w:instrText>
        </w:r>
        <w:r>
          <w:fldChar w:fldCharType="separate"/>
        </w:r>
        <w:r>
          <w:t>3</w:t>
        </w:r>
        <w:r>
          <w:fldChar w:fldCharType="end"/>
        </w:r>
      </w:hyperlink>
    </w:p>
    <w:p>
      <w:pPr>
        <w:pStyle w:val="TOC2"/>
        <w:tabs>
          <w:tab w:val="right" w:leader="dot" w:pos="8306"/>
        </w:tabs>
      </w:pPr>
      <w:hyperlink w:anchor="_Toc3554" w:history="1">
        <w:r>
          <w:rPr>
            <w:rFonts w:ascii="仿宋" w:eastAsia="仿宋" w:hAnsi="仿宋" w:cs="仿宋" w:hint="eastAsia"/>
            <w:lang w:eastAsia="zh-CN"/>
          </w:rPr>
          <w:t>(二)、供电设备项目工艺技术设计方案</w:t>
        </w:r>
        <w:r>
          <w:tab/>
        </w:r>
        <w:r>
          <w:fldChar w:fldCharType="begin"/>
        </w:r>
        <w:r>
          <w:instrText xml:space="preserve"> PAGEREF _Toc3554 \h </w:instrText>
        </w:r>
        <w:r>
          <w:fldChar w:fldCharType="separate"/>
        </w:r>
        <w:r>
          <w:t>4</w:t>
        </w:r>
        <w:r>
          <w:fldChar w:fldCharType="end"/>
        </w:r>
      </w:hyperlink>
    </w:p>
    <w:p>
      <w:pPr>
        <w:pStyle w:val="TOC2"/>
        <w:tabs>
          <w:tab w:val="right" w:leader="dot" w:pos="8306"/>
        </w:tabs>
      </w:pPr>
      <w:hyperlink w:anchor="_Toc22944" w:history="1">
        <w:r>
          <w:rPr>
            <w:rFonts w:ascii="仿宋" w:eastAsia="仿宋" w:hAnsi="仿宋" w:cs="仿宋" w:hint="eastAsia"/>
            <w:lang w:eastAsia="zh-CN"/>
          </w:rPr>
          <w:t>(三)、设备选型方案</w:t>
        </w:r>
        <w:r>
          <w:tab/>
        </w:r>
        <w:r>
          <w:fldChar w:fldCharType="begin"/>
        </w:r>
        <w:r>
          <w:instrText xml:space="preserve"> PAGEREF _Toc22944 \h </w:instrText>
        </w:r>
        <w:r>
          <w:fldChar w:fldCharType="separate"/>
        </w:r>
        <w:r>
          <w:t>5</w:t>
        </w:r>
        <w:r>
          <w:fldChar w:fldCharType="end"/>
        </w:r>
      </w:hyperlink>
    </w:p>
    <w:p>
      <w:pPr>
        <w:pStyle w:val="TOC1"/>
        <w:tabs>
          <w:tab w:val="right" w:leader="dot" w:pos="8306"/>
        </w:tabs>
      </w:pPr>
      <w:hyperlink w:anchor="_Toc849" w:history="1">
        <w:r>
          <w:rPr>
            <w:rFonts w:ascii="仿宋" w:eastAsia="仿宋" w:hAnsi="仿宋" w:cs="仿宋" w:hint="eastAsia"/>
            <w:lang w:eastAsia="zh-CN"/>
          </w:rPr>
          <w:t>二、供电设备项目建设单位说明</w:t>
        </w:r>
        <w:r>
          <w:tab/>
        </w:r>
        <w:r>
          <w:fldChar w:fldCharType="begin"/>
        </w:r>
        <w:r>
          <w:instrText xml:space="preserve"> PAGEREF _Toc849 \h </w:instrText>
        </w:r>
        <w:r>
          <w:fldChar w:fldCharType="separate"/>
        </w:r>
        <w:r>
          <w:t>7</w:t>
        </w:r>
        <w:r>
          <w:fldChar w:fldCharType="end"/>
        </w:r>
      </w:hyperlink>
    </w:p>
    <w:p>
      <w:pPr>
        <w:pStyle w:val="TOC2"/>
        <w:tabs>
          <w:tab w:val="right" w:leader="dot" w:pos="8306"/>
        </w:tabs>
      </w:pPr>
      <w:hyperlink w:anchor="_Toc23985" w:history="1">
        <w:r>
          <w:rPr>
            <w:rFonts w:ascii="仿宋" w:eastAsia="仿宋" w:hAnsi="仿宋" w:cs="仿宋" w:hint="eastAsia"/>
            <w:lang w:eastAsia="zh-CN"/>
          </w:rPr>
          <w:t>(一)、供电设备项目承办单位基本情况</w:t>
        </w:r>
        <w:r>
          <w:tab/>
        </w:r>
        <w:r>
          <w:fldChar w:fldCharType="begin"/>
        </w:r>
        <w:r>
          <w:instrText xml:space="preserve"> PAGEREF _Toc23985 \h </w:instrText>
        </w:r>
        <w:r>
          <w:fldChar w:fldCharType="separate"/>
        </w:r>
        <w:r>
          <w:t>7</w:t>
        </w:r>
        <w:r>
          <w:fldChar w:fldCharType="end"/>
        </w:r>
      </w:hyperlink>
    </w:p>
    <w:p>
      <w:pPr>
        <w:pStyle w:val="TOC2"/>
        <w:tabs>
          <w:tab w:val="right" w:leader="dot" w:pos="8306"/>
        </w:tabs>
      </w:pPr>
      <w:hyperlink w:anchor="_Toc3496" w:history="1">
        <w:r>
          <w:rPr>
            <w:rFonts w:ascii="仿宋" w:eastAsia="仿宋" w:hAnsi="仿宋" w:cs="仿宋" w:hint="eastAsia"/>
            <w:lang w:eastAsia="zh-CN"/>
          </w:rPr>
          <w:t>(二)、公司经济效益分析</w:t>
        </w:r>
        <w:r>
          <w:tab/>
        </w:r>
        <w:r>
          <w:fldChar w:fldCharType="begin"/>
        </w:r>
        <w:r>
          <w:instrText xml:space="preserve"> PAGEREF _Toc3496 \h </w:instrText>
        </w:r>
        <w:r>
          <w:fldChar w:fldCharType="separate"/>
        </w:r>
        <w:r>
          <w:t>7</w:t>
        </w:r>
        <w:r>
          <w:fldChar w:fldCharType="end"/>
        </w:r>
      </w:hyperlink>
    </w:p>
    <w:p>
      <w:pPr>
        <w:pStyle w:val="TOC1"/>
        <w:tabs>
          <w:tab w:val="right" w:leader="dot" w:pos="8306"/>
        </w:tabs>
      </w:pPr>
      <w:hyperlink w:anchor="_Toc12333" w:history="1">
        <w:r>
          <w:rPr>
            <w:rFonts w:ascii="仿宋" w:eastAsia="仿宋" w:hAnsi="仿宋" w:cs="仿宋" w:hint="eastAsia"/>
            <w:lang w:eastAsia="zh-CN"/>
          </w:rPr>
          <w:t>三、市场分析、调研</w:t>
        </w:r>
        <w:r>
          <w:tab/>
        </w:r>
        <w:r>
          <w:fldChar w:fldCharType="begin"/>
        </w:r>
        <w:r>
          <w:instrText xml:space="preserve"> PAGEREF _Toc12333 \h </w:instrText>
        </w:r>
        <w:r>
          <w:fldChar w:fldCharType="separate"/>
        </w:r>
        <w:r>
          <w:t>8</w:t>
        </w:r>
        <w:r>
          <w:fldChar w:fldCharType="end"/>
        </w:r>
      </w:hyperlink>
    </w:p>
    <w:p>
      <w:pPr>
        <w:pStyle w:val="TOC2"/>
        <w:tabs>
          <w:tab w:val="right" w:leader="dot" w:pos="8306"/>
        </w:tabs>
      </w:pPr>
      <w:hyperlink w:anchor="_Toc8791" w:history="1">
        <w:r>
          <w:rPr>
            <w:rFonts w:ascii="仿宋" w:eastAsia="仿宋" w:hAnsi="仿宋" w:cs="仿宋" w:hint="eastAsia"/>
            <w:lang w:eastAsia="zh-CN"/>
          </w:rPr>
          <w:t>(一)、供电设备行业分析</w:t>
        </w:r>
        <w:r>
          <w:tab/>
        </w:r>
        <w:r>
          <w:fldChar w:fldCharType="begin"/>
        </w:r>
        <w:r>
          <w:instrText xml:space="preserve"> PAGEREF _Toc8791 \h </w:instrText>
        </w:r>
        <w:r>
          <w:fldChar w:fldCharType="separate"/>
        </w:r>
        <w:r>
          <w:t>8</w:t>
        </w:r>
        <w:r>
          <w:fldChar w:fldCharType="end"/>
        </w:r>
      </w:hyperlink>
    </w:p>
    <w:p>
      <w:pPr>
        <w:pStyle w:val="TOC2"/>
        <w:tabs>
          <w:tab w:val="right" w:leader="dot" w:pos="8306"/>
        </w:tabs>
      </w:pPr>
      <w:hyperlink w:anchor="_Toc11228" w:history="1">
        <w:r>
          <w:rPr>
            <w:rFonts w:ascii="仿宋" w:eastAsia="仿宋" w:hAnsi="仿宋" w:cs="仿宋" w:hint="eastAsia"/>
            <w:lang w:eastAsia="zh-CN"/>
          </w:rPr>
          <w:t>(二)、供电设备市场分析预测</w:t>
        </w:r>
        <w:r>
          <w:tab/>
        </w:r>
        <w:r>
          <w:fldChar w:fldCharType="begin"/>
        </w:r>
        <w:r>
          <w:instrText xml:space="preserve"> PAGEREF _Toc11228 \h </w:instrText>
        </w:r>
        <w:r>
          <w:fldChar w:fldCharType="separate"/>
        </w:r>
        <w:r>
          <w:t>9</w:t>
        </w:r>
        <w:r>
          <w:fldChar w:fldCharType="end"/>
        </w:r>
      </w:hyperlink>
    </w:p>
    <w:p>
      <w:pPr>
        <w:pStyle w:val="TOC1"/>
        <w:tabs>
          <w:tab w:val="right" w:leader="dot" w:pos="8306"/>
        </w:tabs>
      </w:pPr>
      <w:hyperlink w:anchor="_Toc26546" w:history="1">
        <w:r>
          <w:rPr>
            <w:rFonts w:ascii="仿宋" w:eastAsia="仿宋" w:hAnsi="仿宋" w:cs="仿宋" w:hint="eastAsia"/>
            <w:lang w:eastAsia="zh-CN"/>
          </w:rPr>
          <w:t>四、供电设备项目土建工程</w:t>
        </w:r>
        <w:r>
          <w:tab/>
        </w:r>
        <w:r>
          <w:fldChar w:fldCharType="begin"/>
        </w:r>
        <w:r>
          <w:instrText xml:space="preserve"> PAGEREF _Toc26546 \h </w:instrText>
        </w:r>
        <w:r>
          <w:fldChar w:fldCharType="separate"/>
        </w:r>
        <w:r>
          <w:t>10</w:t>
        </w:r>
        <w:r>
          <w:fldChar w:fldCharType="end"/>
        </w:r>
      </w:hyperlink>
    </w:p>
    <w:p>
      <w:pPr>
        <w:pStyle w:val="TOC2"/>
        <w:tabs>
          <w:tab w:val="right" w:leader="dot" w:pos="8306"/>
        </w:tabs>
      </w:pPr>
      <w:hyperlink w:anchor="_Toc429" w:history="1">
        <w:r>
          <w:rPr>
            <w:rFonts w:ascii="仿宋" w:eastAsia="仿宋" w:hAnsi="仿宋" w:cs="仿宋" w:hint="eastAsia"/>
            <w:lang w:eastAsia="zh-CN"/>
          </w:rPr>
          <w:t>(一)、建筑工程设计原则</w:t>
        </w:r>
        <w:r>
          <w:tab/>
        </w:r>
        <w:r>
          <w:fldChar w:fldCharType="begin"/>
        </w:r>
        <w:r>
          <w:instrText xml:space="preserve"> PAGEREF _Toc429 \h </w:instrText>
        </w:r>
        <w:r>
          <w:fldChar w:fldCharType="separate"/>
        </w:r>
        <w:r>
          <w:t>10</w:t>
        </w:r>
        <w:r>
          <w:fldChar w:fldCharType="end"/>
        </w:r>
      </w:hyperlink>
    </w:p>
    <w:p>
      <w:pPr>
        <w:pStyle w:val="TOC2"/>
        <w:tabs>
          <w:tab w:val="right" w:leader="dot" w:pos="8306"/>
        </w:tabs>
      </w:pPr>
      <w:hyperlink w:anchor="_Toc1842" w:history="1">
        <w:r>
          <w:rPr>
            <w:rFonts w:ascii="仿宋" w:eastAsia="仿宋" w:hAnsi="仿宋" w:cs="仿宋" w:hint="eastAsia"/>
            <w:lang w:eastAsia="zh-CN"/>
          </w:rPr>
          <w:t>(二)、土建工程设计年限及安全等级</w:t>
        </w:r>
        <w:r>
          <w:tab/>
        </w:r>
        <w:r>
          <w:fldChar w:fldCharType="begin"/>
        </w:r>
        <w:r>
          <w:instrText xml:space="preserve"> PAGEREF _Toc1842 \h </w:instrText>
        </w:r>
        <w:r>
          <w:fldChar w:fldCharType="separate"/>
        </w:r>
        <w:r>
          <w:t>11</w:t>
        </w:r>
        <w:r>
          <w:fldChar w:fldCharType="end"/>
        </w:r>
      </w:hyperlink>
    </w:p>
    <w:p>
      <w:pPr>
        <w:pStyle w:val="TOC2"/>
        <w:tabs>
          <w:tab w:val="right" w:leader="dot" w:pos="8306"/>
        </w:tabs>
      </w:pPr>
      <w:hyperlink w:anchor="_Toc2164" w:history="1">
        <w:r>
          <w:rPr>
            <w:rFonts w:ascii="仿宋" w:eastAsia="仿宋" w:hAnsi="仿宋" w:cs="仿宋" w:hint="eastAsia"/>
            <w:lang w:eastAsia="zh-CN"/>
          </w:rPr>
          <w:t>(三)、建筑工程设计总体要求</w:t>
        </w:r>
        <w:r>
          <w:tab/>
        </w:r>
        <w:r>
          <w:fldChar w:fldCharType="begin"/>
        </w:r>
        <w:r>
          <w:instrText xml:space="preserve"> PAGEREF _Toc2164 \h </w:instrText>
        </w:r>
        <w:r>
          <w:fldChar w:fldCharType="separate"/>
        </w:r>
        <w:r>
          <w:t>12</w:t>
        </w:r>
        <w:r>
          <w:fldChar w:fldCharType="end"/>
        </w:r>
      </w:hyperlink>
    </w:p>
    <w:p>
      <w:pPr>
        <w:pStyle w:val="TOC2"/>
        <w:tabs>
          <w:tab w:val="right" w:leader="dot" w:pos="8306"/>
        </w:tabs>
      </w:pPr>
      <w:hyperlink w:anchor="_Toc27309" w:history="1">
        <w:r>
          <w:rPr>
            <w:rFonts w:ascii="仿宋" w:eastAsia="仿宋" w:hAnsi="仿宋" w:cs="仿宋" w:hint="eastAsia"/>
            <w:lang w:eastAsia="zh-CN"/>
          </w:rPr>
          <w:t>(四)、土建工程建设指标</w:t>
        </w:r>
        <w:r>
          <w:tab/>
        </w:r>
        <w:r>
          <w:fldChar w:fldCharType="begin"/>
        </w:r>
        <w:r>
          <w:instrText xml:space="preserve"> PAGEREF _Toc27309 \h </w:instrText>
        </w:r>
        <w:r>
          <w:fldChar w:fldCharType="separate"/>
        </w:r>
        <w:r>
          <w:t>13</w:t>
        </w:r>
        <w:r>
          <w:fldChar w:fldCharType="end"/>
        </w:r>
      </w:hyperlink>
    </w:p>
    <w:p>
      <w:pPr>
        <w:pStyle w:val="TOC1"/>
        <w:tabs>
          <w:tab w:val="right" w:leader="dot" w:pos="8306"/>
        </w:tabs>
      </w:pPr>
      <w:hyperlink w:anchor="_Toc32691" w:history="1">
        <w:r>
          <w:rPr>
            <w:rFonts w:ascii="仿宋" w:eastAsia="仿宋" w:hAnsi="仿宋" w:cs="仿宋" w:hint="eastAsia"/>
            <w:lang w:eastAsia="zh-CN"/>
          </w:rPr>
          <w:t>五、供电设备项目危机管理</w:t>
        </w:r>
        <w:r>
          <w:tab/>
        </w:r>
        <w:r>
          <w:fldChar w:fldCharType="begin"/>
        </w:r>
        <w:r>
          <w:instrText xml:space="preserve"> PAGEREF _Toc32691 \h </w:instrText>
        </w:r>
        <w:r>
          <w:fldChar w:fldCharType="separate"/>
        </w:r>
        <w:r>
          <w:t>13</w:t>
        </w:r>
        <w:r>
          <w:fldChar w:fldCharType="end"/>
        </w:r>
      </w:hyperlink>
    </w:p>
    <w:p>
      <w:pPr>
        <w:pStyle w:val="TOC2"/>
        <w:tabs>
          <w:tab w:val="right" w:leader="dot" w:pos="8306"/>
        </w:tabs>
      </w:pPr>
      <w:hyperlink w:anchor="_Toc1149" w:history="1">
        <w:r>
          <w:rPr>
            <w:rFonts w:ascii="仿宋" w:eastAsia="仿宋" w:hAnsi="仿宋" w:cs="仿宋" w:hint="eastAsia"/>
            <w:lang w:eastAsia="zh-CN"/>
          </w:rPr>
          <w:t>(一)、危机预警与识别</w:t>
        </w:r>
        <w:r>
          <w:tab/>
        </w:r>
        <w:r>
          <w:fldChar w:fldCharType="begin"/>
        </w:r>
        <w:r>
          <w:instrText xml:space="preserve"> PAGEREF _Toc1149 \h </w:instrText>
        </w:r>
        <w:r>
          <w:fldChar w:fldCharType="separate"/>
        </w:r>
        <w:r>
          <w:t>13</w:t>
        </w:r>
        <w:r>
          <w:fldChar w:fldCharType="end"/>
        </w:r>
      </w:hyperlink>
    </w:p>
    <w:p>
      <w:pPr>
        <w:pStyle w:val="TOC2"/>
        <w:tabs>
          <w:tab w:val="right" w:leader="dot" w:pos="8306"/>
        </w:tabs>
      </w:pPr>
      <w:hyperlink w:anchor="_Toc1464" w:history="1">
        <w:r>
          <w:rPr>
            <w:rFonts w:ascii="仿宋" w:eastAsia="仿宋" w:hAnsi="仿宋" w:cs="仿宋" w:hint="eastAsia"/>
            <w:lang w:eastAsia="zh-CN"/>
          </w:rPr>
          <w:t>(二)、危机应对与恢复</w:t>
        </w:r>
        <w:r>
          <w:tab/>
        </w:r>
        <w:r>
          <w:fldChar w:fldCharType="begin"/>
        </w:r>
        <w:r>
          <w:instrText xml:space="preserve"> PAGEREF _Toc1464 \h </w:instrText>
        </w:r>
        <w:r>
          <w:fldChar w:fldCharType="separate"/>
        </w:r>
        <w:r>
          <w:t>14</w:t>
        </w:r>
        <w:r>
          <w:fldChar w:fldCharType="end"/>
        </w:r>
      </w:hyperlink>
    </w:p>
    <w:p>
      <w:pPr>
        <w:pStyle w:val="TOC1"/>
        <w:tabs>
          <w:tab w:val="right" w:leader="dot" w:pos="8306"/>
        </w:tabs>
      </w:pPr>
      <w:hyperlink w:anchor="_Toc17295" w:history="1">
        <w:r>
          <w:rPr>
            <w:rFonts w:ascii="仿宋" w:eastAsia="仿宋" w:hAnsi="仿宋" w:cs="仿宋" w:hint="eastAsia"/>
            <w:lang w:eastAsia="zh-CN"/>
          </w:rPr>
          <w:t>六、供电设备项目建设背景及必要性分析</w:t>
        </w:r>
        <w:r>
          <w:tab/>
        </w:r>
        <w:r>
          <w:fldChar w:fldCharType="begin"/>
        </w:r>
        <w:r>
          <w:instrText xml:space="preserve"> PAGEREF _Toc17295 \h </w:instrText>
        </w:r>
        <w:r>
          <w:fldChar w:fldCharType="separate"/>
        </w:r>
        <w:r>
          <w:t>15</w:t>
        </w:r>
        <w:r>
          <w:fldChar w:fldCharType="end"/>
        </w:r>
      </w:hyperlink>
    </w:p>
    <w:p>
      <w:pPr>
        <w:pStyle w:val="TOC2"/>
        <w:tabs>
          <w:tab w:val="right" w:leader="dot" w:pos="8306"/>
        </w:tabs>
      </w:pPr>
      <w:hyperlink w:anchor="_Toc32410" w:history="1">
        <w:r>
          <w:rPr>
            <w:rFonts w:ascii="仿宋" w:eastAsia="仿宋" w:hAnsi="仿宋" w:cs="仿宋" w:hint="eastAsia"/>
            <w:lang w:eastAsia="zh-CN"/>
          </w:rPr>
          <w:t>(一)、供电设备项目背景分析</w:t>
        </w:r>
        <w:r>
          <w:tab/>
        </w:r>
        <w:r>
          <w:fldChar w:fldCharType="begin"/>
        </w:r>
        <w:r>
          <w:instrText xml:space="preserve"> PAGEREF _Toc32410 \h </w:instrText>
        </w:r>
        <w:r>
          <w:fldChar w:fldCharType="separate"/>
        </w:r>
        <w:r>
          <w:t>15</w:t>
        </w:r>
        <w:r>
          <w:fldChar w:fldCharType="end"/>
        </w:r>
      </w:hyperlink>
    </w:p>
    <w:p>
      <w:pPr>
        <w:pStyle w:val="TOC2"/>
        <w:tabs>
          <w:tab w:val="right" w:leader="dot" w:pos="8306"/>
        </w:tabs>
      </w:pPr>
      <w:hyperlink w:anchor="_Toc9623" w:history="1">
        <w:r>
          <w:rPr>
            <w:rFonts w:ascii="仿宋" w:eastAsia="仿宋" w:hAnsi="仿宋" w:cs="仿宋" w:hint="eastAsia"/>
            <w:lang w:eastAsia="zh-CN"/>
          </w:rPr>
          <w:t>(二)、供电设备项目建设必要性分析</w:t>
        </w:r>
        <w:r>
          <w:tab/>
        </w:r>
        <w:r>
          <w:fldChar w:fldCharType="begin"/>
        </w:r>
        <w:r>
          <w:instrText xml:space="preserve"> PAGEREF _Toc9623 \h </w:instrText>
        </w:r>
        <w:r>
          <w:fldChar w:fldCharType="separate"/>
        </w:r>
        <w:r>
          <w:t>17</w:t>
        </w:r>
        <w:r>
          <w:fldChar w:fldCharType="end"/>
        </w:r>
      </w:hyperlink>
    </w:p>
    <w:p>
      <w:pPr>
        <w:pStyle w:val="TOC1"/>
        <w:tabs>
          <w:tab w:val="right" w:leader="dot" w:pos="8306"/>
        </w:tabs>
      </w:pPr>
      <w:hyperlink w:anchor="_Toc22967" w:history="1">
        <w:r>
          <w:rPr>
            <w:rFonts w:ascii="仿宋" w:eastAsia="仿宋" w:hAnsi="仿宋" w:cs="仿宋" w:hint="eastAsia"/>
            <w:lang w:eastAsia="zh-CN"/>
          </w:rPr>
          <w:t>七、供电设备项目环境影响分析</w:t>
        </w:r>
        <w:r>
          <w:tab/>
        </w:r>
        <w:r>
          <w:fldChar w:fldCharType="begin"/>
        </w:r>
        <w:r>
          <w:instrText xml:space="preserve"> PAGEREF _Toc22967 \h </w:instrText>
        </w:r>
        <w:r>
          <w:fldChar w:fldCharType="separate"/>
        </w:r>
        <w:r>
          <w:t>18</w:t>
        </w:r>
        <w:r>
          <w:fldChar w:fldCharType="end"/>
        </w:r>
      </w:hyperlink>
    </w:p>
    <w:p>
      <w:pPr>
        <w:pStyle w:val="TOC2"/>
        <w:tabs>
          <w:tab w:val="right" w:leader="dot" w:pos="8306"/>
        </w:tabs>
      </w:pPr>
      <w:hyperlink w:anchor="_Toc28098" w:history="1">
        <w:r>
          <w:rPr>
            <w:rFonts w:ascii="仿宋" w:eastAsia="仿宋" w:hAnsi="仿宋" w:cs="仿宋" w:hint="eastAsia"/>
            <w:lang w:eastAsia="zh-CN"/>
          </w:rPr>
          <w:t>(一)、建设区域环境质量现状</w:t>
        </w:r>
        <w:r>
          <w:tab/>
        </w:r>
        <w:r>
          <w:fldChar w:fldCharType="begin"/>
        </w:r>
        <w:r>
          <w:instrText xml:space="preserve"> PAGEREF _Toc28098 \h </w:instrText>
        </w:r>
        <w:r>
          <w:fldChar w:fldCharType="separate"/>
        </w:r>
        <w:r>
          <w:t>18</w:t>
        </w:r>
        <w:r>
          <w:fldChar w:fldCharType="end"/>
        </w:r>
      </w:hyperlink>
    </w:p>
    <w:p>
      <w:pPr>
        <w:pStyle w:val="TOC2"/>
        <w:tabs>
          <w:tab w:val="right" w:leader="dot" w:pos="8306"/>
        </w:tabs>
      </w:pPr>
      <w:hyperlink w:anchor="_Toc23889" w:history="1">
        <w:r>
          <w:rPr>
            <w:rFonts w:ascii="仿宋" w:eastAsia="仿宋" w:hAnsi="仿宋" w:cs="仿宋" w:hint="eastAsia"/>
            <w:lang w:eastAsia="zh-CN"/>
          </w:rPr>
          <w:t>(二)、建设期环境保护</w:t>
        </w:r>
        <w:r>
          <w:tab/>
        </w:r>
        <w:r>
          <w:fldChar w:fldCharType="begin"/>
        </w:r>
        <w:r>
          <w:instrText xml:space="preserve"> PAGEREF _Toc23889 \h </w:instrText>
        </w:r>
        <w:r>
          <w:fldChar w:fldCharType="separate"/>
        </w:r>
        <w:r>
          <w:t>20</w:t>
        </w:r>
        <w:r>
          <w:fldChar w:fldCharType="end"/>
        </w:r>
      </w:hyperlink>
    </w:p>
    <w:p>
      <w:pPr>
        <w:pStyle w:val="TOC2"/>
        <w:tabs>
          <w:tab w:val="right" w:leader="dot" w:pos="8306"/>
        </w:tabs>
      </w:pPr>
      <w:hyperlink w:anchor="_Toc5314" w:history="1">
        <w:r>
          <w:rPr>
            <w:rFonts w:ascii="仿宋" w:eastAsia="仿宋" w:hAnsi="仿宋" w:cs="仿宋" w:hint="eastAsia"/>
            <w:lang w:eastAsia="zh-CN"/>
          </w:rPr>
          <w:t>(三)、运营期环境保护</w:t>
        </w:r>
        <w:r>
          <w:tab/>
        </w:r>
        <w:r>
          <w:fldChar w:fldCharType="begin"/>
        </w:r>
        <w:r>
          <w:instrText xml:space="preserve"> PAGEREF _Toc5314 \h </w:instrText>
        </w:r>
        <w:r>
          <w:fldChar w:fldCharType="separate"/>
        </w:r>
        <w:r>
          <w:t>21</w:t>
        </w:r>
        <w:r>
          <w:fldChar w:fldCharType="end"/>
        </w:r>
      </w:hyperlink>
    </w:p>
    <w:p>
      <w:pPr>
        <w:pStyle w:val="TOC2"/>
        <w:tabs>
          <w:tab w:val="right" w:leader="dot" w:pos="8306"/>
        </w:tabs>
      </w:pPr>
      <w:hyperlink w:anchor="_Toc130" w:history="1">
        <w:r>
          <w:rPr>
            <w:rFonts w:ascii="仿宋" w:eastAsia="仿宋" w:hAnsi="仿宋" w:cs="仿宋" w:hint="eastAsia"/>
            <w:lang w:eastAsia="zh-CN"/>
          </w:rPr>
          <w:t>(四)、供电设备项目建设对区域经济的影响</w:t>
        </w:r>
        <w:r>
          <w:tab/>
        </w:r>
        <w:r>
          <w:fldChar w:fldCharType="begin"/>
        </w:r>
        <w:r>
          <w:instrText xml:space="preserve"> PAGEREF _Toc130 \h </w:instrText>
        </w:r>
        <w:r>
          <w:fldChar w:fldCharType="separate"/>
        </w:r>
        <w:r>
          <w:t>23</w:t>
        </w:r>
        <w:r>
          <w:fldChar w:fldCharType="end"/>
        </w:r>
      </w:hyperlink>
    </w:p>
    <w:p>
      <w:pPr>
        <w:pStyle w:val="TOC2"/>
        <w:tabs>
          <w:tab w:val="right" w:leader="dot" w:pos="8306"/>
        </w:tabs>
      </w:pPr>
      <w:hyperlink w:anchor="_Toc22965" w:history="1">
        <w:r>
          <w:rPr>
            <w:rFonts w:ascii="仿宋" w:eastAsia="仿宋" w:hAnsi="仿宋" w:cs="仿宋" w:hint="eastAsia"/>
            <w:lang w:eastAsia="zh-CN"/>
          </w:rPr>
          <w:t>(五)、废弃物处理</w:t>
        </w:r>
        <w:r>
          <w:tab/>
        </w:r>
        <w:r>
          <w:fldChar w:fldCharType="begin"/>
        </w:r>
        <w:r>
          <w:instrText xml:space="preserve"> PAGEREF _Toc22965 \h </w:instrText>
        </w:r>
        <w:r>
          <w:fldChar w:fldCharType="separate"/>
        </w:r>
        <w:r>
          <w:t>24</w:t>
        </w:r>
        <w:r>
          <w:fldChar w:fldCharType="end"/>
        </w:r>
      </w:hyperlink>
    </w:p>
    <w:p>
      <w:pPr>
        <w:pStyle w:val="TOC2"/>
        <w:tabs>
          <w:tab w:val="right" w:leader="dot" w:pos="8306"/>
        </w:tabs>
      </w:pPr>
      <w:hyperlink w:anchor="_Toc16569" w:history="1">
        <w:r>
          <w:rPr>
            <w:rFonts w:ascii="仿宋" w:eastAsia="仿宋" w:hAnsi="仿宋" w:cs="仿宋" w:hint="eastAsia"/>
            <w:lang w:eastAsia="zh-CN"/>
          </w:rPr>
          <w:t>(六)、特殊环境影响分析</w:t>
        </w:r>
        <w:r>
          <w:tab/>
        </w:r>
        <w:r>
          <w:fldChar w:fldCharType="begin"/>
        </w:r>
        <w:r>
          <w:instrText xml:space="preserve"> PAGEREF _Toc16569 \h </w:instrText>
        </w:r>
        <w:r>
          <w:fldChar w:fldCharType="separate"/>
        </w:r>
        <w:r>
          <w:t>26</w:t>
        </w:r>
        <w:r>
          <w:fldChar w:fldCharType="end"/>
        </w:r>
      </w:hyperlink>
    </w:p>
    <w:p>
      <w:pPr>
        <w:pStyle w:val="TOC2"/>
        <w:tabs>
          <w:tab w:val="right" w:leader="dot" w:pos="8306"/>
        </w:tabs>
      </w:pPr>
      <w:hyperlink w:anchor="_Toc7174" w:history="1">
        <w:r>
          <w:rPr>
            <w:rFonts w:ascii="仿宋" w:eastAsia="仿宋" w:hAnsi="仿宋" w:cs="仿宋" w:hint="eastAsia"/>
            <w:lang w:eastAsia="zh-CN"/>
          </w:rPr>
          <w:t>(七)、清洁生产</w:t>
        </w:r>
        <w:r>
          <w:tab/>
        </w:r>
        <w:r>
          <w:fldChar w:fldCharType="begin"/>
        </w:r>
        <w:r>
          <w:instrText xml:space="preserve"> PAGEREF _Toc7174 \h </w:instrText>
        </w:r>
        <w:r>
          <w:fldChar w:fldCharType="separate"/>
        </w:r>
        <w:r>
          <w:t>27</w:t>
        </w:r>
        <w:r>
          <w:fldChar w:fldCharType="end"/>
        </w:r>
      </w:hyperlink>
    </w:p>
    <w:p>
      <w:pPr>
        <w:pStyle w:val="TOC2"/>
        <w:tabs>
          <w:tab w:val="right" w:leader="dot" w:pos="8306"/>
        </w:tabs>
      </w:pPr>
      <w:hyperlink w:anchor="_Toc24702" w:history="1">
        <w:r>
          <w:rPr>
            <w:rFonts w:ascii="仿宋" w:eastAsia="仿宋" w:hAnsi="仿宋" w:cs="仿宋" w:hint="eastAsia"/>
            <w:lang w:eastAsia="zh-CN"/>
          </w:rPr>
          <w:t>(八)、环境保护综合评价</w:t>
        </w:r>
        <w:r>
          <w:tab/>
        </w:r>
        <w:r>
          <w:fldChar w:fldCharType="begin"/>
        </w:r>
        <w:r>
          <w:instrText xml:space="preserve"> PAGEREF _Toc24702 \h </w:instrText>
        </w:r>
        <w:r>
          <w:fldChar w:fldCharType="separate"/>
        </w:r>
        <w:r>
          <w:t>28</w:t>
        </w:r>
        <w:r>
          <w:fldChar w:fldCharType="end"/>
        </w:r>
      </w:hyperlink>
    </w:p>
    <w:p>
      <w:pPr>
        <w:pStyle w:val="TOC1"/>
        <w:tabs>
          <w:tab w:val="right" w:leader="dot" w:pos="8306"/>
        </w:tabs>
      </w:pPr>
      <w:hyperlink w:anchor="_Toc14762" w:history="1">
        <w:r>
          <w:rPr>
            <w:rFonts w:ascii="仿宋" w:eastAsia="仿宋" w:hAnsi="仿宋" w:cs="仿宋" w:hint="eastAsia"/>
            <w:lang w:eastAsia="zh-CN"/>
          </w:rPr>
          <w:t>八、供电设备项目财务管理</w:t>
        </w:r>
        <w:r>
          <w:tab/>
        </w:r>
        <w:r>
          <w:fldChar w:fldCharType="begin"/>
        </w:r>
        <w:r>
          <w:instrText xml:space="preserve"> PAGEREF _Toc14762 \h </w:instrText>
        </w:r>
        <w:r>
          <w:fldChar w:fldCharType="separate"/>
        </w:r>
        <w:r>
          <w:t>29</w:t>
        </w:r>
        <w:r>
          <w:fldChar w:fldCharType="end"/>
        </w:r>
      </w:hyperlink>
    </w:p>
    <w:p>
      <w:pPr>
        <w:pStyle w:val="TOC2"/>
        <w:tabs>
          <w:tab w:val="right" w:leader="dot" w:pos="8306"/>
        </w:tabs>
      </w:pPr>
      <w:hyperlink w:anchor="_Toc32092" w:history="1">
        <w:r>
          <w:rPr>
            <w:rFonts w:ascii="仿宋" w:eastAsia="仿宋" w:hAnsi="仿宋" w:cs="仿宋" w:hint="eastAsia"/>
            <w:lang w:eastAsia="zh-CN"/>
          </w:rPr>
          <w:t>(一)、资金需求大</w:t>
        </w:r>
        <w:r>
          <w:tab/>
        </w:r>
        <w:r>
          <w:fldChar w:fldCharType="begin"/>
        </w:r>
        <w:r>
          <w:instrText xml:space="preserve"> PAGEREF _Toc32092 \h </w:instrText>
        </w:r>
        <w:r>
          <w:fldChar w:fldCharType="separate"/>
        </w:r>
        <w:r>
          <w:t>29</w:t>
        </w:r>
        <w:r>
          <w:fldChar w:fldCharType="end"/>
        </w:r>
      </w:hyperlink>
    </w:p>
    <w:p>
      <w:pPr>
        <w:pStyle w:val="TOC2"/>
        <w:tabs>
          <w:tab w:val="right" w:leader="dot" w:pos="8306"/>
        </w:tabs>
      </w:pPr>
      <w:hyperlink w:anchor="_Toc15321" w:history="1">
        <w:r>
          <w:rPr>
            <w:rFonts w:ascii="仿宋" w:eastAsia="仿宋" w:hAnsi="仿宋" w:cs="仿宋" w:hint="eastAsia"/>
            <w:lang w:eastAsia="zh-CN"/>
          </w:rPr>
          <w:t>(二)、研发周期长</w:t>
        </w:r>
        <w:r>
          <w:tab/>
        </w:r>
        <w:r>
          <w:fldChar w:fldCharType="begin"/>
        </w:r>
        <w:r>
          <w:instrText xml:space="preserve"> PAGEREF _Toc15321 \h </w:instrText>
        </w:r>
        <w:r>
          <w:fldChar w:fldCharType="separate"/>
        </w:r>
        <w:r>
          <w:t>30</w:t>
        </w:r>
        <w:r>
          <w:fldChar w:fldCharType="end"/>
        </w:r>
      </w:hyperlink>
    </w:p>
    <w:p>
      <w:pPr>
        <w:pStyle w:val="TOC2"/>
        <w:tabs>
          <w:tab w:val="right" w:leader="dot" w:pos="8306"/>
        </w:tabs>
      </w:pPr>
      <w:hyperlink w:anchor="_Toc15894" w:history="1">
        <w:r>
          <w:rPr>
            <w:rFonts w:ascii="仿宋" w:eastAsia="仿宋" w:hAnsi="仿宋" w:cs="仿宋" w:hint="eastAsia"/>
            <w:lang w:eastAsia="zh-CN"/>
          </w:rPr>
          <w:t>(三)、市场风险大</w:t>
        </w:r>
        <w:r>
          <w:tab/>
        </w:r>
        <w:r>
          <w:fldChar w:fldCharType="begin"/>
        </w:r>
        <w:r>
          <w:instrText xml:space="preserve"> PAGEREF _Toc15894 \h </w:instrText>
        </w:r>
        <w:r>
          <w:fldChar w:fldCharType="separate"/>
        </w:r>
        <w:r>
          <w:t>31</w:t>
        </w:r>
        <w:r>
          <w:fldChar w:fldCharType="end"/>
        </w:r>
      </w:hyperlink>
    </w:p>
    <w:p>
      <w:pPr>
        <w:pStyle w:val="TOC2"/>
        <w:tabs>
          <w:tab w:val="right" w:leader="dot" w:pos="8306"/>
        </w:tabs>
      </w:pPr>
      <w:hyperlink w:anchor="_Toc12018" w:history="1">
        <w:r>
          <w:rPr>
            <w:rFonts w:ascii="仿宋" w:eastAsia="仿宋" w:hAnsi="仿宋" w:cs="仿宋" w:hint="eastAsia"/>
            <w:lang w:eastAsia="zh-CN"/>
          </w:rPr>
          <w:t>(四)、利润率高</w:t>
        </w:r>
        <w:r>
          <w:tab/>
        </w:r>
        <w:r>
          <w:fldChar w:fldCharType="begin"/>
        </w:r>
        <w:r>
          <w:instrText xml:space="preserve"> PAGEREF _Toc12018 \h </w:instrText>
        </w:r>
        <w:r>
          <w:fldChar w:fldCharType="separate"/>
        </w:r>
        <w:r>
          <w:t>34</w:t>
        </w:r>
        <w:r>
          <w:fldChar w:fldCharType="end"/>
        </w:r>
      </w:hyperlink>
    </w:p>
    <w:p>
      <w:pPr>
        <w:pStyle w:val="TOC1"/>
        <w:tabs>
          <w:tab w:val="right" w:leader="dot" w:pos="8306"/>
        </w:tabs>
      </w:pPr>
      <w:hyperlink w:anchor="_Toc9110" w:history="1">
        <w:r>
          <w:rPr>
            <w:rFonts w:ascii="仿宋" w:eastAsia="仿宋" w:hAnsi="仿宋" w:cs="仿宋" w:hint="eastAsia"/>
            <w:lang w:eastAsia="zh-CN"/>
          </w:rPr>
          <w:t>九、供电设备项目经营效益</w:t>
        </w:r>
        <w:r>
          <w:tab/>
        </w:r>
        <w:r>
          <w:fldChar w:fldCharType="begin"/>
        </w:r>
        <w:r>
          <w:instrText xml:space="preserve"> PAGEREF _Toc9110 \h </w:instrText>
        </w:r>
        <w:r>
          <w:fldChar w:fldCharType="separate"/>
        </w:r>
        <w:r>
          <w:t>36</w:t>
        </w:r>
        <w:r>
          <w:fldChar w:fldCharType="end"/>
        </w:r>
      </w:hyperlink>
    </w:p>
    <w:p>
      <w:pPr>
        <w:pStyle w:val="TOC2"/>
        <w:tabs>
          <w:tab w:val="right" w:leader="dot" w:pos="8306"/>
        </w:tabs>
      </w:pPr>
      <w:hyperlink w:anchor="_Toc9779" w:history="1">
        <w:r>
          <w:rPr>
            <w:rFonts w:ascii="仿宋" w:eastAsia="仿宋" w:hAnsi="仿宋" w:cs="仿宋" w:hint="eastAsia"/>
            <w:lang w:eastAsia="zh-CN"/>
          </w:rPr>
          <w:t>(一)、经济评价财务测算</w:t>
        </w:r>
        <w:r>
          <w:tab/>
        </w:r>
        <w:r>
          <w:fldChar w:fldCharType="begin"/>
        </w:r>
        <w:r>
          <w:instrText xml:space="preserve"> PAGEREF _Toc9779 \h </w:instrText>
        </w:r>
        <w:r>
          <w:fldChar w:fldCharType="separate"/>
        </w:r>
        <w:r>
          <w:t>36</w:t>
        </w:r>
        <w:r>
          <w:fldChar w:fldCharType="end"/>
        </w:r>
      </w:hyperlink>
    </w:p>
    <w:p>
      <w:pPr>
        <w:pStyle w:val="TOC2"/>
        <w:tabs>
          <w:tab w:val="right" w:leader="dot" w:pos="8306"/>
        </w:tabs>
      </w:pPr>
      <w:hyperlink w:anchor="_Toc6706" w:history="1">
        <w:r>
          <w:rPr>
            <w:rFonts w:ascii="仿宋" w:eastAsia="仿宋" w:hAnsi="仿宋" w:cs="仿宋" w:hint="eastAsia"/>
            <w:lang w:eastAsia="zh-CN"/>
          </w:rPr>
          <w:t>(二)、供电设备项目盈利能力分析</w:t>
        </w:r>
        <w:r>
          <w:tab/>
        </w:r>
        <w:r>
          <w:fldChar w:fldCharType="begin"/>
        </w:r>
        <w:r>
          <w:instrText xml:space="preserve"> PAGEREF _Toc6706 \h </w:instrText>
        </w:r>
        <w:r>
          <w:fldChar w:fldCharType="separate"/>
        </w:r>
        <w:r>
          <w:t>37</w:t>
        </w:r>
        <w:r>
          <w:fldChar w:fldCharType="end"/>
        </w:r>
      </w:hyperlink>
    </w:p>
    <w:p>
      <w:pPr>
        <w:pStyle w:val="TOC1"/>
        <w:tabs>
          <w:tab w:val="right" w:leader="dot" w:pos="8306"/>
        </w:tabs>
      </w:pPr>
      <w:hyperlink w:anchor="_Toc12896" w:history="1">
        <w:r>
          <w:rPr>
            <w:rFonts w:ascii="仿宋" w:eastAsia="仿宋" w:hAnsi="仿宋" w:cs="仿宋" w:hint="eastAsia"/>
            <w:lang w:eastAsia="zh-CN"/>
          </w:rPr>
          <w:t>十、供电设备项目计划安排</w:t>
        </w:r>
        <w:r>
          <w:tab/>
        </w:r>
        <w:r>
          <w:fldChar w:fldCharType="begin"/>
        </w:r>
        <w:r>
          <w:instrText xml:space="preserve"> PAGEREF _Toc12896 \h </w:instrText>
        </w:r>
        <w:r>
          <w:fldChar w:fldCharType="separate"/>
        </w:r>
        <w:r>
          <w:t>38</w:t>
        </w:r>
        <w:r>
          <w:fldChar w:fldCharType="end"/>
        </w:r>
      </w:hyperlink>
    </w:p>
    <w:p>
      <w:pPr>
        <w:pStyle w:val="TOC2"/>
        <w:tabs>
          <w:tab w:val="right" w:leader="dot" w:pos="8306"/>
        </w:tabs>
      </w:pPr>
      <w:hyperlink w:anchor="_Toc5694" w:history="1">
        <w:r>
          <w:rPr>
            <w:rFonts w:ascii="仿宋" w:eastAsia="仿宋" w:hAnsi="仿宋" w:cs="仿宋" w:hint="eastAsia"/>
            <w:lang w:eastAsia="zh-CN"/>
          </w:rPr>
          <w:t>(一)、建设周期</w:t>
        </w:r>
        <w:r>
          <w:tab/>
        </w:r>
        <w:r>
          <w:fldChar w:fldCharType="begin"/>
        </w:r>
        <w:r>
          <w:instrText xml:space="preserve"> PAGEREF _Toc5694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9" w:history="1">
        <w:r>
          <w:rPr>
            <w:rFonts w:ascii="仿宋" w:eastAsia="仿宋" w:hAnsi="仿宋" w:cs="仿宋" w:hint="eastAsia"/>
            <w:lang w:eastAsia="zh-CN"/>
          </w:rPr>
          <w:t>(二)、建设进度</w:t>
        </w:r>
        <w:r>
          <w:tab/>
        </w:r>
        <w:r>
          <w:fldChar w:fldCharType="begin"/>
        </w:r>
        <w:r>
          <w:instrText xml:space="preserve"> PAGEREF _Toc2719 \h </w:instrText>
        </w:r>
        <w:r>
          <w:fldChar w:fldCharType="separate"/>
        </w:r>
        <w:r>
          <w:t>39</w:t>
        </w:r>
        <w:r>
          <w:fldChar w:fldCharType="end"/>
        </w:r>
      </w:hyperlink>
    </w:p>
    <w:p>
      <w:pPr>
        <w:pStyle w:val="TOC2"/>
        <w:tabs>
          <w:tab w:val="right" w:leader="dot" w:pos="8306"/>
        </w:tabs>
      </w:pPr>
      <w:hyperlink w:anchor="_Toc7681" w:history="1">
        <w:r>
          <w:rPr>
            <w:rFonts w:ascii="仿宋" w:eastAsia="仿宋" w:hAnsi="仿宋" w:cs="仿宋" w:hint="eastAsia"/>
            <w:lang w:eastAsia="zh-CN"/>
          </w:rPr>
          <w:t>(三)、进度安排注意事项</w:t>
        </w:r>
        <w:r>
          <w:tab/>
        </w:r>
        <w:r>
          <w:fldChar w:fldCharType="begin"/>
        </w:r>
        <w:r>
          <w:instrText xml:space="preserve"> PAGEREF _Toc7681 \h </w:instrText>
        </w:r>
        <w:r>
          <w:fldChar w:fldCharType="separate"/>
        </w:r>
        <w:r>
          <w:t>40</w:t>
        </w:r>
        <w:r>
          <w:fldChar w:fldCharType="end"/>
        </w:r>
      </w:hyperlink>
    </w:p>
    <w:p>
      <w:pPr>
        <w:pStyle w:val="TOC2"/>
        <w:tabs>
          <w:tab w:val="right" w:leader="dot" w:pos="8306"/>
        </w:tabs>
      </w:pPr>
      <w:hyperlink w:anchor="_Toc24831" w:history="1">
        <w:r>
          <w:rPr>
            <w:rFonts w:ascii="仿宋" w:eastAsia="仿宋" w:hAnsi="仿宋" w:cs="仿宋" w:hint="eastAsia"/>
            <w:lang w:eastAsia="zh-CN"/>
          </w:rPr>
          <w:t>(四)、人力资源配置</w:t>
        </w:r>
        <w:r>
          <w:tab/>
        </w:r>
        <w:r>
          <w:fldChar w:fldCharType="begin"/>
        </w:r>
        <w:r>
          <w:instrText xml:space="preserve"> PAGEREF _Toc24831 \h </w:instrText>
        </w:r>
        <w:r>
          <w:fldChar w:fldCharType="separate"/>
        </w:r>
        <w:r>
          <w:t>41</w:t>
        </w:r>
        <w:r>
          <w:fldChar w:fldCharType="end"/>
        </w:r>
      </w:hyperlink>
    </w:p>
    <w:p>
      <w:pPr>
        <w:pStyle w:val="TOC1"/>
        <w:tabs>
          <w:tab w:val="right" w:leader="dot" w:pos="8306"/>
        </w:tabs>
      </w:pPr>
      <w:hyperlink w:anchor="_Toc29832" w:history="1">
        <w:r>
          <w:rPr>
            <w:rFonts w:ascii="仿宋" w:eastAsia="仿宋" w:hAnsi="仿宋" w:cs="仿宋" w:hint="eastAsia"/>
            <w:lang w:eastAsia="zh-CN"/>
          </w:rPr>
          <w:t>十一、供电设备项目人力资源培养与发展</w:t>
        </w:r>
        <w:r>
          <w:tab/>
        </w:r>
        <w:r>
          <w:fldChar w:fldCharType="begin"/>
        </w:r>
        <w:r>
          <w:instrText xml:space="preserve"> PAGEREF _Toc29832 \h </w:instrText>
        </w:r>
        <w:r>
          <w:fldChar w:fldCharType="separate"/>
        </w:r>
        <w:r>
          <w:t>42</w:t>
        </w:r>
        <w:r>
          <w:fldChar w:fldCharType="end"/>
        </w:r>
      </w:hyperlink>
    </w:p>
    <w:p>
      <w:pPr>
        <w:pStyle w:val="TOC2"/>
        <w:tabs>
          <w:tab w:val="right" w:leader="dot" w:pos="8306"/>
        </w:tabs>
      </w:pPr>
      <w:hyperlink w:anchor="_Toc26769" w:history="1">
        <w:r>
          <w:rPr>
            <w:rFonts w:ascii="仿宋" w:eastAsia="仿宋" w:hAnsi="仿宋" w:cs="仿宋" w:hint="eastAsia"/>
            <w:lang w:eastAsia="zh-CN"/>
          </w:rPr>
          <w:t>(一)、人才需求与规划</w:t>
        </w:r>
        <w:r>
          <w:tab/>
        </w:r>
        <w:r>
          <w:fldChar w:fldCharType="begin"/>
        </w:r>
        <w:r>
          <w:instrText xml:space="preserve"> PAGEREF _Toc26769 \h </w:instrText>
        </w:r>
        <w:r>
          <w:fldChar w:fldCharType="separate"/>
        </w:r>
        <w:r>
          <w:t>42</w:t>
        </w:r>
        <w:r>
          <w:fldChar w:fldCharType="end"/>
        </w:r>
      </w:hyperlink>
    </w:p>
    <w:p>
      <w:pPr>
        <w:pStyle w:val="TOC2"/>
        <w:tabs>
          <w:tab w:val="right" w:leader="dot" w:pos="8306"/>
        </w:tabs>
      </w:pPr>
      <w:hyperlink w:anchor="_Toc29685" w:history="1">
        <w:r>
          <w:rPr>
            <w:rFonts w:ascii="仿宋" w:eastAsia="仿宋" w:hAnsi="仿宋" w:cs="仿宋" w:hint="eastAsia"/>
            <w:lang w:eastAsia="zh-CN"/>
          </w:rPr>
          <w:t>(二)、培训与发展计划</w:t>
        </w:r>
        <w:r>
          <w:tab/>
        </w:r>
        <w:r>
          <w:fldChar w:fldCharType="begin"/>
        </w:r>
        <w:r>
          <w:instrText xml:space="preserve"> PAGEREF _Toc29685 \h </w:instrText>
        </w:r>
        <w:r>
          <w:fldChar w:fldCharType="separate"/>
        </w:r>
        <w:r>
          <w:t>43</w:t>
        </w:r>
        <w:r>
          <w:fldChar w:fldCharType="end"/>
        </w:r>
      </w:hyperlink>
    </w:p>
    <w:p>
      <w:pPr>
        <w:pStyle w:val="TOC1"/>
        <w:tabs>
          <w:tab w:val="right" w:leader="dot" w:pos="8306"/>
        </w:tabs>
      </w:pPr>
      <w:hyperlink w:anchor="_Toc256" w:history="1">
        <w:r>
          <w:rPr>
            <w:rFonts w:ascii="仿宋" w:eastAsia="仿宋" w:hAnsi="仿宋" w:cs="仿宋" w:hint="eastAsia"/>
            <w:lang w:eastAsia="zh-CN"/>
          </w:rPr>
          <w:t>十二、生产安全保护</w:t>
        </w:r>
        <w:r>
          <w:tab/>
        </w:r>
        <w:r>
          <w:fldChar w:fldCharType="begin"/>
        </w:r>
        <w:r>
          <w:instrText xml:space="preserve"> PAGEREF _Toc256 \h </w:instrText>
        </w:r>
        <w:r>
          <w:fldChar w:fldCharType="separate"/>
        </w:r>
        <w:r>
          <w:t>43</w:t>
        </w:r>
        <w:r>
          <w:fldChar w:fldCharType="end"/>
        </w:r>
      </w:hyperlink>
    </w:p>
    <w:p>
      <w:pPr>
        <w:pStyle w:val="TOC2"/>
        <w:tabs>
          <w:tab w:val="right" w:leader="dot" w:pos="8306"/>
        </w:tabs>
      </w:pPr>
      <w:hyperlink w:anchor="_Toc23338" w:history="1">
        <w:r>
          <w:rPr>
            <w:rFonts w:ascii="仿宋" w:eastAsia="仿宋" w:hAnsi="仿宋" w:cs="仿宋" w:hint="eastAsia"/>
            <w:lang w:eastAsia="zh-CN"/>
          </w:rPr>
          <w:t>(一)、消防安全</w:t>
        </w:r>
        <w:r>
          <w:tab/>
        </w:r>
        <w:r>
          <w:fldChar w:fldCharType="begin"/>
        </w:r>
        <w:r>
          <w:instrText xml:space="preserve"> PAGEREF _Toc23338 \h </w:instrText>
        </w:r>
        <w:r>
          <w:fldChar w:fldCharType="separate"/>
        </w:r>
        <w:r>
          <w:t>43</w:t>
        </w:r>
        <w:r>
          <w:fldChar w:fldCharType="end"/>
        </w:r>
      </w:hyperlink>
    </w:p>
    <w:p>
      <w:pPr>
        <w:pStyle w:val="TOC2"/>
        <w:tabs>
          <w:tab w:val="right" w:leader="dot" w:pos="8306"/>
        </w:tabs>
      </w:pPr>
      <w:hyperlink w:anchor="_Toc23546" w:history="1">
        <w:r>
          <w:rPr>
            <w:rFonts w:ascii="仿宋" w:eastAsia="仿宋" w:hAnsi="仿宋" w:cs="仿宋" w:hint="eastAsia"/>
            <w:lang w:eastAsia="zh-CN"/>
          </w:rPr>
          <w:t>(二)、防火防爆总图布置措施</w:t>
        </w:r>
        <w:r>
          <w:tab/>
        </w:r>
        <w:r>
          <w:fldChar w:fldCharType="begin"/>
        </w:r>
        <w:r>
          <w:instrText xml:space="preserve"> PAGEREF _Toc23546 \h </w:instrText>
        </w:r>
        <w:r>
          <w:fldChar w:fldCharType="separate"/>
        </w:r>
        <w:r>
          <w:t>45</w:t>
        </w:r>
        <w:r>
          <w:fldChar w:fldCharType="end"/>
        </w:r>
      </w:hyperlink>
    </w:p>
    <w:p>
      <w:pPr>
        <w:pStyle w:val="TOC2"/>
        <w:tabs>
          <w:tab w:val="right" w:leader="dot" w:pos="8306"/>
        </w:tabs>
      </w:pPr>
      <w:hyperlink w:anchor="_Toc12815" w:history="1">
        <w:r>
          <w:rPr>
            <w:rFonts w:ascii="仿宋" w:eastAsia="仿宋" w:hAnsi="仿宋" w:cs="仿宋" w:hint="eastAsia"/>
            <w:lang w:eastAsia="zh-CN"/>
          </w:rPr>
          <w:t>(三)、自然灾害防范措施</w:t>
        </w:r>
        <w:r>
          <w:tab/>
        </w:r>
        <w:r>
          <w:fldChar w:fldCharType="begin"/>
        </w:r>
        <w:r>
          <w:instrText xml:space="preserve"> PAGEREF _Toc12815 \h </w:instrText>
        </w:r>
        <w:r>
          <w:fldChar w:fldCharType="separate"/>
        </w:r>
        <w:r>
          <w:t>46</w:t>
        </w:r>
        <w:r>
          <w:fldChar w:fldCharType="end"/>
        </w:r>
      </w:hyperlink>
    </w:p>
    <w:p>
      <w:pPr>
        <w:pStyle w:val="TOC2"/>
        <w:tabs>
          <w:tab w:val="right" w:leader="dot" w:pos="8306"/>
        </w:tabs>
      </w:pPr>
      <w:hyperlink w:anchor="_Toc21238" w:history="1">
        <w:r>
          <w:rPr>
            <w:rFonts w:ascii="仿宋" w:eastAsia="仿宋" w:hAnsi="仿宋" w:cs="仿宋" w:hint="eastAsia"/>
            <w:lang w:eastAsia="zh-CN"/>
          </w:rPr>
          <w:t>(四)、安全色及安全标志使用要求</w:t>
        </w:r>
        <w:r>
          <w:tab/>
        </w:r>
        <w:r>
          <w:fldChar w:fldCharType="begin"/>
        </w:r>
        <w:r>
          <w:instrText xml:space="preserve"> PAGEREF _Toc21238 \h </w:instrText>
        </w:r>
        <w:r>
          <w:fldChar w:fldCharType="separate"/>
        </w:r>
        <w:r>
          <w:t>47</w:t>
        </w:r>
        <w:r>
          <w:fldChar w:fldCharType="end"/>
        </w:r>
      </w:hyperlink>
    </w:p>
    <w:p>
      <w:pPr>
        <w:pStyle w:val="TOC2"/>
        <w:tabs>
          <w:tab w:val="right" w:leader="dot" w:pos="8306"/>
        </w:tabs>
      </w:pPr>
      <w:hyperlink w:anchor="_Toc16574" w:history="1">
        <w:r>
          <w:rPr>
            <w:rFonts w:ascii="仿宋" w:eastAsia="仿宋" w:hAnsi="仿宋" w:cs="仿宋" w:hint="eastAsia"/>
            <w:lang w:eastAsia="zh-CN"/>
          </w:rPr>
          <w:t>(五)、防尘防毒措施</w:t>
        </w:r>
        <w:r>
          <w:tab/>
        </w:r>
        <w:r>
          <w:fldChar w:fldCharType="begin"/>
        </w:r>
        <w:r>
          <w:instrText xml:space="preserve"> PAGEREF _Toc16574 \h </w:instrText>
        </w:r>
        <w:r>
          <w:fldChar w:fldCharType="separate"/>
        </w:r>
        <w:r>
          <w:t>48</w:t>
        </w:r>
        <w:r>
          <w:fldChar w:fldCharType="end"/>
        </w:r>
      </w:hyperlink>
    </w:p>
    <w:p>
      <w:pPr>
        <w:pStyle w:val="TOC2"/>
        <w:tabs>
          <w:tab w:val="right" w:leader="dot" w:pos="8306"/>
        </w:tabs>
      </w:pPr>
      <w:hyperlink w:anchor="_Toc6170" w:history="1">
        <w:r>
          <w:rPr>
            <w:rFonts w:ascii="仿宋" w:eastAsia="仿宋" w:hAnsi="仿宋" w:cs="仿宋" w:hint="eastAsia"/>
            <w:lang w:eastAsia="zh-CN"/>
          </w:rPr>
          <w:t>(六)、防静电、触电防护及防雷措施</w:t>
        </w:r>
        <w:r>
          <w:tab/>
        </w:r>
        <w:r>
          <w:fldChar w:fldCharType="begin"/>
        </w:r>
        <w:r>
          <w:instrText xml:space="preserve"> PAGEREF _Toc6170 \h </w:instrText>
        </w:r>
        <w:r>
          <w:fldChar w:fldCharType="separate"/>
        </w:r>
        <w:r>
          <w:t>48</w:t>
        </w:r>
        <w:r>
          <w:fldChar w:fldCharType="end"/>
        </w:r>
      </w:hyperlink>
    </w:p>
    <w:p>
      <w:pPr>
        <w:pStyle w:val="TOC2"/>
        <w:tabs>
          <w:tab w:val="right" w:leader="dot" w:pos="8306"/>
        </w:tabs>
      </w:pPr>
      <w:hyperlink w:anchor="_Toc14684" w:history="1">
        <w:r>
          <w:rPr>
            <w:rFonts w:ascii="仿宋" w:eastAsia="仿宋" w:hAnsi="仿宋" w:cs="仿宋" w:hint="eastAsia"/>
            <w:lang w:eastAsia="zh-CN"/>
          </w:rPr>
          <w:t>(七)、机械设备安全保障措施</w:t>
        </w:r>
        <w:r>
          <w:tab/>
        </w:r>
        <w:r>
          <w:fldChar w:fldCharType="begin"/>
        </w:r>
        <w:r>
          <w:instrText xml:space="preserve"> PAGEREF _Toc14684 \h </w:instrText>
        </w:r>
        <w:r>
          <w:fldChar w:fldCharType="separate"/>
        </w:r>
        <w:r>
          <w:t>50</w:t>
        </w:r>
        <w:r>
          <w:fldChar w:fldCharType="end"/>
        </w:r>
      </w:hyperlink>
    </w:p>
    <w:p>
      <w:pPr>
        <w:pStyle w:val="TOC1"/>
        <w:tabs>
          <w:tab w:val="right" w:leader="dot" w:pos="8306"/>
        </w:tabs>
      </w:pPr>
      <w:hyperlink w:anchor="_Toc838" w:history="1">
        <w:r>
          <w:rPr>
            <w:rFonts w:ascii="仿宋" w:eastAsia="仿宋" w:hAnsi="仿宋" w:cs="仿宋" w:hint="eastAsia"/>
            <w:lang w:eastAsia="zh-CN"/>
          </w:rPr>
          <w:t>十三、供应链管理</w:t>
        </w:r>
        <w:r>
          <w:tab/>
        </w:r>
        <w:r>
          <w:fldChar w:fldCharType="begin"/>
        </w:r>
        <w:r>
          <w:instrText xml:space="preserve"> PAGEREF _Toc838 \h </w:instrText>
        </w:r>
        <w:r>
          <w:fldChar w:fldCharType="separate"/>
        </w:r>
        <w:r>
          <w:t>51</w:t>
        </w:r>
        <w:r>
          <w:fldChar w:fldCharType="end"/>
        </w:r>
      </w:hyperlink>
    </w:p>
    <w:p>
      <w:pPr>
        <w:pStyle w:val="TOC2"/>
        <w:tabs>
          <w:tab w:val="right" w:leader="dot" w:pos="8306"/>
        </w:tabs>
      </w:pPr>
      <w:hyperlink w:anchor="_Toc29032" w:history="1">
        <w:r>
          <w:rPr>
            <w:rFonts w:ascii="仿宋" w:eastAsia="仿宋" w:hAnsi="仿宋" w:cs="仿宋" w:hint="eastAsia"/>
            <w:lang w:eastAsia="zh-CN"/>
          </w:rPr>
          <w:t>(一)、供应链战略规划</w:t>
        </w:r>
        <w:r>
          <w:tab/>
        </w:r>
        <w:r>
          <w:fldChar w:fldCharType="begin"/>
        </w:r>
        <w:r>
          <w:instrText xml:space="preserve"> PAGEREF _Toc29032 \h </w:instrText>
        </w:r>
        <w:r>
          <w:fldChar w:fldCharType="separate"/>
        </w:r>
        <w:r>
          <w:t>51</w:t>
        </w:r>
        <w:r>
          <w:fldChar w:fldCharType="end"/>
        </w:r>
      </w:hyperlink>
    </w:p>
    <w:p>
      <w:pPr>
        <w:pStyle w:val="TOC2"/>
        <w:tabs>
          <w:tab w:val="right" w:leader="dot" w:pos="8306"/>
        </w:tabs>
      </w:pPr>
      <w:hyperlink w:anchor="_Toc1173" w:history="1">
        <w:r>
          <w:rPr>
            <w:rFonts w:ascii="仿宋" w:eastAsia="仿宋" w:hAnsi="仿宋" w:cs="仿宋" w:hint="eastAsia"/>
            <w:lang w:eastAsia="zh-CN"/>
          </w:rPr>
          <w:t>(二)、供应商选择与合作</w:t>
        </w:r>
        <w:r>
          <w:tab/>
        </w:r>
        <w:r>
          <w:fldChar w:fldCharType="begin"/>
        </w:r>
        <w:r>
          <w:instrText xml:space="preserve"> PAGEREF _Toc1173 \h </w:instrText>
        </w:r>
        <w:r>
          <w:fldChar w:fldCharType="separate"/>
        </w:r>
        <w:r>
          <w:t>53</w:t>
        </w:r>
        <w:r>
          <w:fldChar w:fldCharType="end"/>
        </w:r>
      </w:hyperlink>
    </w:p>
    <w:p>
      <w:pPr>
        <w:pStyle w:val="TOC2"/>
        <w:tabs>
          <w:tab w:val="right" w:leader="dot" w:pos="8306"/>
        </w:tabs>
      </w:pPr>
      <w:hyperlink w:anchor="_Toc11968" w:history="1">
        <w:r>
          <w:rPr>
            <w:rFonts w:ascii="仿宋" w:eastAsia="仿宋" w:hAnsi="仿宋" w:cs="仿宋" w:hint="eastAsia"/>
            <w:lang w:eastAsia="zh-CN"/>
          </w:rPr>
          <w:t>(三)、物流与库存管理</w:t>
        </w:r>
        <w:r>
          <w:tab/>
        </w:r>
        <w:r>
          <w:fldChar w:fldCharType="begin"/>
        </w:r>
        <w:r>
          <w:instrText xml:space="preserve"> PAGEREF _Toc11968 \h </w:instrText>
        </w:r>
        <w:r>
          <w:fldChar w:fldCharType="separate"/>
        </w:r>
        <w:r>
          <w:t>54</w:t>
        </w:r>
        <w:r>
          <w:fldChar w:fldCharType="end"/>
        </w:r>
      </w:hyperlink>
    </w:p>
    <w:p>
      <w:pPr>
        <w:pStyle w:val="TOC1"/>
        <w:tabs>
          <w:tab w:val="right" w:leader="dot" w:pos="8306"/>
        </w:tabs>
      </w:pPr>
      <w:hyperlink w:anchor="_Toc20440" w:history="1">
        <w:r>
          <w:rPr>
            <w:rFonts w:ascii="仿宋" w:eastAsia="仿宋" w:hAnsi="仿宋" w:cs="仿宋" w:hint="eastAsia"/>
            <w:lang w:eastAsia="zh-CN"/>
          </w:rPr>
          <w:t>十四、质量管理体系</w:t>
        </w:r>
        <w:r>
          <w:tab/>
        </w:r>
        <w:r>
          <w:fldChar w:fldCharType="begin"/>
        </w:r>
        <w:r>
          <w:instrText xml:space="preserve"> PAGEREF _Toc20440 \h </w:instrText>
        </w:r>
        <w:r>
          <w:fldChar w:fldCharType="separate"/>
        </w:r>
        <w:r>
          <w:t>55</w:t>
        </w:r>
        <w:r>
          <w:fldChar w:fldCharType="end"/>
        </w:r>
      </w:hyperlink>
    </w:p>
    <w:p>
      <w:pPr>
        <w:pStyle w:val="TOC2"/>
        <w:tabs>
          <w:tab w:val="right" w:leader="dot" w:pos="8306"/>
        </w:tabs>
      </w:pPr>
      <w:hyperlink w:anchor="_Toc28088" w:history="1">
        <w:r>
          <w:rPr>
            <w:rFonts w:ascii="仿宋" w:eastAsia="仿宋" w:hAnsi="仿宋" w:cs="仿宋" w:hint="eastAsia"/>
            <w:lang w:eastAsia="zh-CN"/>
          </w:rPr>
          <w:t>(一)、质量目标与方针</w:t>
        </w:r>
        <w:r>
          <w:tab/>
        </w:r>
        <w:r>
          <w:fldChar w:fldCharType="begin"/>
        </w:r>
        <w:r>
          <w:instrText xml:space="preserve"> PAGEREF _Toc28088 \h </w:instrText>
        </w:r>
        <w:r>
          <w:fldChar w:fldCharType="separate"/>
        </w:r>
        <w:r>
          <w:t>55</w:t>
        </w:r>
        <w:r>
          <w:fldChar w:fldCharType="end"/>
        </w:r>
      </w:hyperlink>
    </w:p>
    <w:p>
      <w:pPr>
        <w:pStyle w:val="TOC2"/>
        <w:tabs>
          <w:tab w:val="right" w:leader="dot" w:pos="8306"/>
        </w:tabs>
      </w:pPr>
      <w:hyperlink w:anchor="_Toc12490" w:history="1">
        <w:r>
          <w:rPr>
            <w:rFonts w:ascii="仿宋" w:eastAsia="仿宋" w:hAnsi="仿宋" w:cs="仿宋" w:hint="eastAsia"/>
            <w:lang w:eastAsia="zh-CN"/>
          </w:rPr>
          <w:t>(二)、质量管理责任</w:t>
        </w:r>
        <w:r>
          <w:tab/>
        </w:r>
        <w:r>
          <w:fldChar w:fldCharType="begin"/>
        </w:r>
        <w:r>
          <w:instrText xml:space="preserve"> PAGEREF _Toc12490 \h </w:instrText>
        </w:r>
        <w:r>
          <w:fldChar w:fldCharType="separate"/>
        </w:r>
        <w:r>
          <w:t>56</w:t>
        </w:r>
        <w:r>
          <w:fldChar w:fldCharType="end"/>
        </w:r>
      </w:hyperlink>
    </w:p>
    <w:p>
      <w:pPr>
        <w:pStyle w:val="TOC2"/>
        <w:tabs>
          <w:tab w:val="right" w:leader="dot" w:pos="8306"/>
        </w:tabs>
      </w:pPr>
      <w:hyperlink w:anchor="_Toc28914" w:history="1">
        <w:r>
          <w:rPr>
            <w:rFonts w:ascii="仿宋" w:eastAsia="仿宋" w:hAnsi="仿宋" w:cs="仿宋" w:hint="eastAsia"/>
            <w:lang w:eastAsia="zh-CN"/>
          </w:rPr>
          <w:t>(三)、质量管理体系文件</w:t>
        </w:r>
        <w:r>
          <w:tab/>
        </w:r>
        <w:r>
          <w:fldChar w:fldCharType="begin"/>
        </w:r>
        <w:r>
          <w:instrText xml:space="preserve"> PAGEREF _Toc28914 \h </w:instrText>
        </w:r>
        <w:r>
          <w:fldChar w:fldCharType="separate"/>
        </w:r>
        <w:r>
          <w:t>58</w:t>
        </w:r>
        <w:r>
          <w:fldChar w:fldCharType="end"/>
        </w:r>
      </w:hyperlink>
    </w:p>
    <w:p>
      <w:pPr>
        <w:pStyle w:val="TOC2"/>
        <w:tabs>
          <w:tab w:val="right" w:leader="dot" w:pos="8306"/>
        </w:tabs>
      </w:pPr>
      <w:hyperlink w:anchor="_Toc13843" w:history="1">
        <w:r>
          <w:rPr>
            <w:rFonts w:ascii="仿宋" w:eastAsia="仿宋" w:hAnsi="仿宋" w:cs="仿宋" w:hint="eastAsia"/>
            <w:lang w:eastAsia="zh-CN"/>
          </w:rPr>
          <w:t>(四)、质量培训与教育</w:t>
        </w:r>
        <w:r>
          <w:tab/>
        </w:r>
        <w:r>
          <w:fldChar w:fldCharType="begin"/>
        </w:r>
        <w:r>
          <w:instrText xml:space="preserve"> PAGEREF _Toc13843 \h </w:instrText>
        </w:r>
        <w:r>
          <w:fldChar w:fldCharType="separate"/>
        </w:r>
        <w:r>
          <w:t>60</w:t>
        </w:r>
        <w:r>
          <w:fldChar w:fldCharType="end"/>
        </w:r>
      </w:hyperlink>
    </w:p>
    <w:p>
      <w:pPr>
        <w:pStyle w:val="TOC2"/>
        <w:tabs>
          <w:tab w:val="right" w:leader="dot" w:pos="8306"/>
        </w:tabs>
      </w:pPr>
      <w:hyperlink w:anchor="_Toc12498" w:history="1">
        <w:r>
          <w:rPr>
            <w:rFonts w:ascii="仿宋" w:eastAsia="仿宋" w:hAnsi="仿宋" w:cs="仿宋" w:hint="eastAsia"/>
            <w:lang w:eastAsia="zh-CN"/>
          </w:rPr>
          <w:t>(五)、质量审核与评价</w:t>
        </w:r>
        <w:r>
          <w:tab/>
        </w:r>
        <w:r>
          <w:fldChar w:fldCharType="begin"/>
        </w:r>
        <w:r>
          <w:instrText xml:space="preserve"> PAGEREF _Toc12498 \h </w:instrText>
        </w:r>
        <w:r>
          <w:fldChar w:fldCharType="separate"/>
        </w:r>
        <w:r>
          <w:t>61</w:t>
        </w:r>
        <w:r>
          <w:fldChar w:fldCharType="end"/>
        </w:r>
      </w:hyperlink>
    </w:p>
    <w:p>
      <w:pPr>
        <w:pStyle w:val="TOC2"/>
        <w:tabs>
          <w:tab w:val="right" w:leader="dot" w:pos="8306"/>
        </w:tabs>
      </w:pPr>
      <w:hyperlink w:anchor="_Toc4448" w:history="1">
        <w:r>
          <w:rPr>
            <w:rFonts w:ascii="仿宋" w:eastAsia="仿宋" w:hAnsi="仿宋" w:cs="仿宋" w:hint="eastAsia"/>
            <w:lang w:eastAsia="zh-CN"/>
          </w:rPr>
          <w:t>(六)、不符合与纠正措施</w:t>
        </w:r>
        <w:r>
          <w:tab/>
        </w:r>
        <w:r>
          <w:fldChar w:fldCharType="begin"/>
        </w:r>
        <w:r>
          <w:instrText xml:space="preserve"> PAGEREF _Toc4448 \h </w:instrText>
        </w:r>
        <w:r>
          <w:fldChar w:fldCharType="separate"/>
        </w:r>
        <w:r>
          <w:t>62</w:t>
        </w:r>
        <w:r>
          <w:fldChar w:fldCharType="end"/>
        </w:r>
      </w:hyperlink>
    </w:p>
    <w:p>
      <w:pPr>
        <w:pStyle w:val="TOC1"/>
        <w:tabs>
          <w:tab w:val="right" w:leader="dot" w:pos="8306"/>
        </w:tabs>
      </w:pPr>
      <w:hyperlink w:anchor="_Toc12232" w:history="1">
        <w:r>
          <w:rPr>
            <w:rFonts w:ascii="仿宋" w:eastAsia="仿宋" w:hAnsi="仿宋" w:cs="仿宋" w:hint="eastAsia"/>
            <w:lang w:eastAsia="zh-CN"/>
          </w:rPr>
          <w:t>十五、风险识别与分类</w:t>
        </w:r>
        <w:r>
          <w:tab/>
        </w:r>
        <w:r>
          <w:fldChar w:fldCharType="begin"/>
        </w:r>
        <w:r>
          <w:instrText xml:space="preserve"> PAGEREF _Toc12232 \h </w:instrText>
        </w:r>
        <w:r>
          <w:fldChar w:fldCharType="separate"/>
        </w:r>
        <w:r>
          <w:t>63</w:t>
        </w:r>
        <w:r>
          <w:fldChar w:fldCharType="end"/>
        </w:r>
      </w:hyperlink>
    </w:p>
    <w:p>
      <w:pPr>
        <w:pStyle w:val="TOC2"/>
        <w:tabs>
          <w:tab w:val="right" w:leader="dot" w:pos="8306"/>
        </w:tabs>
      </w:pPr>
      <w:hyperlink w:anchor="_Toc15625" w:history="1">
        <w:r>
          <w:rPr>
            <w:rFonts w:ascii="仿宋" w:eastAsia="仿宋" w:hAnsi="仿宋" w:cs="仿宋" w:hint="eastAsia"/>
            <w:lang w:eastAsia="zh-CN"/>
          </w:rPr>
          <w:t>(一)、风险识别</w:t>
        </w:r>
        <w:r>
          <w:tab/>
        </w:r>
        <w:r>
          <w:fldChar w:fldCharType="begin"/>
        </w:r>
        <w:r>
          <w:instrText xml:space="preserve"> PAGEREF _Toc15625 \h </w:instrText>
        </w:r>
        <w:r>
          <w:fldChar w:fldCharType="separate"/>
        </w:r>
        <w:r>
          <w:t>63</w:t>
        </w:r>
        <w:r>
          <w:fldChar w:fldCharType="end"/>
        </w:r>
      </w:hyperlink>
    </w:p>
    <w:p>
      <w:pPr>
        <w:pStyle w:val="TOC2"/>
        <w:tabs>
          <w:tab w:val="right" w:leader="dot" w:pos="8306"/>
        </w:tabs>
      </w:pPr>
      <w:hyperlink w:anchor="_Toc8652" w:history="1">
        <w:r>
          <w:rPr>
            <w:rFonts w:ascii="仿宋" w:eastAsia="仿宋" w:hAnsi="仿宋" w:cs="仿宋" w:hint="eastAsia"/>
            <w:lang w:eastAsia="zh-CN"/>
          </w:rPr>
          <w:t>(二)、风险分类</w:t>
        </w:r>
        <w:r>
          <w:tab/>
        </w:r>
        <w:r>
          <w:fldChar w:fldCharType="begin"/>
        </w:r>
        <w:r>
          <w:instrText xml:space="preserve"> PAGEREF _Toc8652 \h </w:instrText>
        </w:r>
        <w:r>
          <w:fldChar w:fldCharType="separate"/>
        </w:r>
        <w:r>
          <w:t>64</w:t>
        </w:r>
        <w:r>
          <w:fldChar w:fldCharType="end"/>
        </w:r>
      </w:hyperlink>
    </w:p>
    <w:p>
      <w:pPr>
        <w:pStyle w:val="TOC1"/>
        <w:tabs>
          <w:tab w:val="right" w:leader="dot" w:pos="8306"/>
        </w:tabs>
      </w:pPr>
      <w:hyperlink w:anchor="_Toc15393" w:history="1">
        <w:r>
          <w:rPr>
            <w:rFonts w:ascii="仿宋" w:eastAsia="仿宋" w:hAnsi="仿宋" w:cs="仿宋" w:hint="eastAsia"/>
            <w:lang w:eastAsia="zh-CN"/>
          </w:rPr>
          <w:t>十六、营销与推广策略</w:t>
        </w:r>
        <w:r>
          <w:tab/>
        </w:r>
        <w:r>
          <w:fldChar w:fldCharType="begin"/>
        </w:r>
        <w:r>
          <w:instrText xml:space="preserve"> PAGEREF _Toc15393 \h </w:instrText>
        </w:r>
        <w:r>
          <w:fldChar w:fldCharType="separate"/>
        </w:r>
        <w:r>
          <w:t>66</w:t>
        </w:r>
        <w:r>
          <w:fldChar w:fldCharType="end"/>
        </w:r>
      </w:hyperlink>
    </w:p>
    <w:p>
      <w:pPr>
        <w:pStyle w:val="TOC2"/>
        <w:tabs>
          <w:tab w:val="right" w:leader="dot" w:pos="8306"/>
        </w:tabs>
      </w:pPr>
      <w:hyperlink w:anchor="_Toc2229" w:history="1">
        <w:r>
          <w:rPr>
            <w:rFonts w:ascii="仿宋" w:eastAsia="仿宋" w:hAnsi="仿宋" w:cs="仿宋" w:hint="eastAsia"/>
            <w:lang w:eastAsia="zh-CN"/>
          </w:rPr>
          <w:t>(一)、产品/服务定位与特点</w:t>
        </w:r>
        <w:r>
          <w:tab/>
        </w:r>
        <w:r>
          <w:fldChar w:fldCharType="begin"/>
        </w:r>
        <w:r>
          <w:instrText xml:space="preserve"> PAGEREF _Toc2229 \h </w:instrText>
        </w:r>
        <w:r>
          <w:fldChar w:fldCharType="separate"/>
        </w:r>
        <w:r>
          <w:t>66</w:t>
        </w:r>
        <w:r>
          <w:fldChar w:fldCharType="end"/>
        </w:r>
      </w:hyperlink>
    </w:p>
    <w:p>
      <w:pPr>
        <w:pStyle w:val="TOC2"/>
        <w:tabs>
          <w:tab w:val="right" w:leader="dot" w:pos="8306"/>
        </w:tabs>
      </w:pPr>
      <w:hyperlink w:anchor="_Toc12270" w:history="1">
        <w:r>
          <w:rPr>
            <w:rFonts w:ascii="仿宋" w:eastAsia="仿宋" w:hAnsi="仿宋" w:cs="仿宋" w:hint="eastAsia"/>
            <w:lang w:eastAsia="zh-CN"/>
          </w:rPr>
          <w:t>(二)、市场定位与竞争分析</w:t>
        </w:r>
        <w:r>
          <w:tab/>
        </w:r>
        <w:r>
          <w:fldChar w:fldCharType="begin"/>
        </w:r>
        <w:r>
          <w:instrText xml:space="preserve"> PAGEREF _Toc12270 \h </w:instrText>
        </w:r>
        <w:r>
          <w:fldChar w:fldCharType="separate"/>
        </w:r>
        <w:r>
          <w:t>67</w:t>
        </w:r>
        <w:r>
          <w:fldChar w:fldCharType="end"/>
        </w:r>
      </w:hyperlink>
    </w:p>
    <w:p>
      <w:pPr>
        <w:pStyle w:val="TOC2"/>
        <w:tabs>
          <w:tab w:val="right" w:leader="dot" w:pos="8306"/>
        </w:tabs>
      </w:pPr>
      <w:hyperlink w:anchor="_Toc13399" w:history="1">
        <w:r>
          <w:rPr>
            <w:rFonts w:ascii="仿宋" w:eastAsia="仿宋" w:hAnsi="仿宋" w:cs="仿宋" w:hint="eastAsia"/>
            <w:lang w:eastAsia="zh-CN"/>
          </w:rPr>
          <w:t>(三)、营销渠道与策略</w:t>
        </w:r>
        <w:r>
          <w:tab/>
        </w:r>
        <w:r>
          <w:fldChar w:fldCharType="begin"/>
        </w:r>
        <w:r>
          <w:instrText xml:space="preserve"> PAGEREF _Toc13399 \h </w:instrText>
        </w:r>
        <w:r>
          <w:fldChar w:fldCharType="separate"/>
        </w:r>
        <w:r>
          <w:t>69</w:t>
        </w:r>
        <w:r>
          <w:fldChar w:fldCharType="end"/>
        </w:r>
      </w:hyperlink>
    </w:p>
    <w:p>
      <w:pPr>
        <w:pStyle w:val="TOC2"/>
        <w:tabs>
          <w:tab w:val="right" w:leader="dot" w:pos="8306"/>
        </w:tabs>
      </w:pPr>
      <w:hyperlink w:anchor="_Toc5644" w:history="1">
        <w:r>
          <w:rPr>
            <w:rFonts w:ascii="仿宋" w:eastAsia="仿宋" w:hAnsi="仿宋" w:cs="仿宋" w:hint="eastAsia"/>
            <w:lang w:eastAsia="zh-CN"/>
          </w:rPr>
          <w:t>(四)、推广与宣传活动</w:t>
        </w:r>
        <w:r>
          <w:tab/>
        </w:r>
        <w:r>
          <w:fldChar w:fldCharType="begin"/>
        </w:r>
        <w:r>
          <w:instrText xml:space="preserve"> PAGEREF _Toc5644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0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技术管理特点体现在其创新导向。通过引入最先进的技术趋势和解决方案，供电设备项目致力于提升科技含量、提高质量和效率水平。这意味着我们将采用最新的工具和方法，确保供电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供电设备项目技术管理的显著特征。通过整合不同领域的技术资源，我们实现了跨学科的协同工作。这有助于优化技术架构，提高整体效能。此外，整合性策略还促进了不同技术团队之间的紧密沟通和高效合作，确保供电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供电设备项目所采用的技术。通过不断优化技术方案，供电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供电设备项目团队将在供电设备项目初期识别可能的技术风险，并采取相应的预防和应对措施。通过建立健全的风险评估机制，供电设备项目能够在实施过程中及时发现并解决潜在的技术问题，保障供电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供电设备项目中，技术将成为供电设备项目成功的有力支持。这一深度剖析揭示了技术管理在供电设备项目实施中的关键作用，为供电设备项目的技术基础奠定了坚实的基础。</w:t>
      </w:r>
    </w:p>
    <w:p>
      <w:pPr>
        <w:pStyle w:val="Heading2"/>
        <w:ind w:firstLine="560" w:firstLineChars="200"/>
        <w:rPr>
          <w:rFonts w:ascii="仿宋" w:eastAsia="仿宋" w:hAnsi="仿宋" w:cs="仿宋" w:hint="eastAsia"/>
          <w:sz w:val="28"/>
          <w:lang w:eastAsia="zh-CN"/>
        </w:rPr>
      </w:pPr>
      <w:bookmarkStart w:id="4" w:name="_Toc3554"/>
      <w:r>
        <w:rPr>
          <w:rFonts w:ascii="仿宋" w:eastAsia="仿宋" w:hAnsi="仿宋" w:cs="仿宋" w:hint="eastAsia"/>
          <w:sz w:val="28"/>
          <w:lang w:eastAsia="zh-CN"/>
        </w:rPr>
        <w:t>(二)、供电设备项目工艺技术设计方案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供电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供电设备项目将严格按照相关行业规范要求进行组织。通过有效控制产品质量，供电设备项目将致力于为顾客提供优质的供电设备项目产品和良好的服务。这体现了供电设备项目对于生产活动合规性和质量标准的高度重视，为供电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供电设备项目注重生态效益和清洁生产原则。供电设备项目建设将紧密结合地方特色经济发展，与社会经济发展规划和区域环境保护规划方案相协调一致。通过与当地区域自然生态系统的结合，供电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供电设备项目产品具有多样化的客户需求和个性化的特点。因此，供电设备项目产品规格品种多样，且单批生产数量较小。为满足这一特点，供电设备项目承办单位将建设先进的柔性制造生产线。通过广泛应用柔性制造技术，供电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供电设备项目采用的技术具有较高的技术含量和自动化水平，处于国内先进水平。这一技术选用不仅体现了对生产效率、质量和环境友好性的高标准要求，同时为供电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29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为确保供电设备项目的高效生产和技术实施，我们制定了一套精心设计的设备选型方案，以满足供电设备项目生产、质量和环保的要求。该方案的主要特点如下：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供电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针对供电设备项目产品的多样性和小批量生产的特点，我们将建设柔性制造生产线。通过在设备选型中考虑柔性制造技术，可以灵活应对不同产品规格和生产需求，实现生产线的高度灵活性和适应性。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49"/>
      <w:r>
        <w:rPr>
          <w:rFonts w:ascii="仿宋" w:eastAsia="仿宋" w:hAnsi="仿宋" w:cs="仿宋" w:hint="eastAsia"/>
          <w:sz w:val="28"/>
          <w:lang w:eastAsia="zh-CN"/>
        </w:rPr>
        <w:t>二、供电设备项目建设单位说明</w:t>
      </w:r>
      <w:bookmarkEnd w:id="6"/>
    </w:p>
    <w:p>
      <w:pPr>
        <w:pStyle w:val="Heading2"/>
        <w:rPr>
          <w:rFonts w:ascii="仿宋" w:eastAsia="仿宋" w:hAnsi="仿宋" w:cs="仿宋" w:hint="eastAsia"/>
          <w:lang w:eastAsia="zh-CN"/>
        </w:rPr>
      </w:pPr>
      <w:bookmarkStart w:id="7" w:name="_Toc23985"/>
      <w:r>
        <w:rPr>
          <w:rFonts w:ascii="仿宋" w:eastAsia="仿宋" w:hAnsi="仿宋" w:cs="仿宋" w:hint="eastAsia"/>
          <w:lang w:eastAsia="zh-CN"/>
        </w:rPr>
        <w:t>(一)、供电设备项目承办单位基本情况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49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供电设备项目承办单位的XXXX，我们着眼于实现可持续的经济效益。通过技术创新和解决方案的提供，公司预计在供电设备项目执行期间将获得可观的收入增长。这一收入来源主要包括供电设备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同时，我们注重成本控制和效率提升，以确保供电设备项目的可持续盈利。透过精细的管理和资源优化，公司期望实现供电设备项目利润最大化。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供电设备项目实施进行全面的投资评估，包括供电设备项目启动阶段的资金投入和后续运营成本。通过对供电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供电设备项目实施过程中具备足够的资金流动性，公司将进行详尽的现金流分析。这包括资金需求的合理预测、供电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33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8791"/>
      <w:r>
        <w:rPr>
          <w:rFonts w:ascii="仿宋" w:eastAsia="仿宋" w:hAnsi="仿宋" w:cs="仿宋" w:hint="eastAsia"/>
          <w:lang w:eastAsia="zh-CN"/>
        </w:rPr>
        <w:t>(一)、供电设备行业分析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行业一直以来都是市场的关注焦点。行业内的发展趋势、竞争态势以及潜在机会都对供电设备项目的推进产生深远的影响。通过深入研究行业的整体概貌，我们将更好地理解行业的核心特征，为供电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电设备行业，技术一直是推动创新和发展的关键因素。我们将对当前技术趋势进行详尽分析，包括但不限于人工智能、大数据应用、先进制造技术等。这有助于供电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供电设备项目成功的基础。我们将对主要竞争对手进行深入研究，包括其市场份额、产品特点、市场定位等。通过全面了解竞争对手的优势和劣势，供电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228"/>
      <w:r>
        <w:rPr>
          <w:rFonts w:ascii="仿宋" w:eastAsia="仿宋" w:hAnsi="仿宋" w:cs="仿宋" w:hint="eastAsia"/>
          <w:sz w:val="28"/>
          <w:lang w:eastAsia="zh-CN"/>
        </w:rPr>
        <w:t>(二)、供电设备市场分析预测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通过对市场规模的深入调研，我们将预测供电设备市场未来的增长趋势。这包括市场的整体规模、各细分领域的发展趋势等。供电设备项目可以根据市场的扩张速度和潜在机会，制定更符合市场需求的发展策略。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供电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供电设备项目实施过程中需要充分考虑的因素。我们将对市场风险进行全面评估，包括但不限于政策法规风险、市场竞争风险、技术变革风险等。通过对潜在风险的深入分析，供电设备项目可以制定相应的风险缓解策略，降低不确定性对供电设备项目的影响。</w:t>
      </w:r>
    </w:p>
    <w:p>
      <w:pPr>
        <w:pStyle w:val="Heading1"/>
        <w:ind w:firstLine="560" w:firstLineChars="200"/>
        <w:rPr>
          <w:rFonts w:ascii="仿宋" w:eastAsia="仿宋" w:hAnsi="仿宋" w:cs="仿宋" w:hint="eastAsia"/>
          <w:sz w:val="28"/>
          <w:lang w:eastAsia="zh-CN"/>
        </w:rPr>
      </w:pPr>
      <w:bookmarkStart w:id="12" w:name="_Toc26546"/>
      <w:r>
        <w:rPr>
          <w:rFonts w:ascii="仿宋" w:eastAsia="仿宋" w:hAnsi="仿宋" w:cs="仿宋" w:hint="eastAsia"/>
          <w:sz w:val="28"/>
          <w:lang w:eastAsia="zh-CN"/>
        </w:rPr>
        <w:t>四、供电设备项目土建工程</w:t>
      </w:r>
      <w:bookmarkEnd w:id="12"/>
    </w:p>
    <w:p>
      <w:pPr>
        <w:pStyle w:val="Heading2"/>
        <w:rPr>
          <w:rFonts w:ascii="仿宋" w:eastAsia="仿宋" w:hAnsi="仿宋" w:cs="仿宋" w:hint="eastAsia"/>
          <w:lang w:eastAsia="zh-CN"/>
        </w:rPr>
      </w:pPr>
      <w:bookmarkStart w:id="13" w:name="_Toc42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在供电设备项目的建筑工程设计中，我们将秉承一系列重要的设计原则，以确保供电设备项目建筑在功能、美观、可持续性等方面达到最佳效果。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首要原则是确保建筑的功能性得到最大化的发挥。我们将充分理解供电设备项目的实际需求，合理布局各个功能区域，保证建筑在满足业务需求的同时，提供高效的工作环境。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在建筑设计中，我们将综合考虑建设和运营成本。通过精细的经济效益分析，确保设计方案在高效利用资源的同时，对供电设备项目的长期盈利能力有积极的贡献。</w:t>
      </w:r>
    </w:p>
    <w:p>
      <w:pPr>
        <w:pStyle w:val="Heading2"/>
        <w:ind w:firstLine="560" w:firstLineChars="200"/>
        <w:rPr>
          <w:rFonts w:ascii="仿宋" w:eastAsia="仿宋" w:hAnsi="仿宋" w:cs="仿宋" w:hint="eastAsia"/>
          <w:sz w:val="28"/>
          <w:lang w:eastAsia="zh-CN"/>
        </w:rPr>
      </w:pPr>
      <w:bookmarkStart w:id="14" w:name="_Toc184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电设备项目的土建工程设计中，我们将精准设定设计年限，结合供电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供电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6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供电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供电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供电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30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本期工程供电设备项目预计总建筑面积XXX平方米，其中：计容建筑面积XXX平方米，计划建筑工程投资XX万元，占供电设备项目总投资的XX%。</w:t>
      </w:r>
    </w:p>
    <w:p>
      <w:pPr>
        <w:pStyle w:val="Heading1"/>
        <w:ind w:firstLine="560" w:firstLineChars="200"/>
        <w:rPr>
          <w:rFonts w:ascii="仿宋" w:eastAsia="仿宋" w:hAnsi="仿宋" w:cs="仿宋" w:hint="eastAsia"/>
          <w:sz w:val="28"/>
          <w:lang w:eastAsia="zh-CN"/>
        </w:rPr>
      </w:pPr>
      <w:bookmarkStart w:id="17" w:name="_Toc32691"/>
      <w:r>
        <w:rPr>
          <w:rFonts w:ascii="仿宋" w:eastAsia="仿宋" w:hAnsi="仿宋" w:cs="仿宋" w:hint="eastAsia"/>
          <w:sz w:val="28"/>
          <w:lang w:eastAsia="zh-CN"/>
        </w:rPr>
        <w:t>五、供电设备项目危机管理</w:t>
      </w:r>
      <w:bookmarkEnd w:id="17"/>
    </w:p>
    <w:p>
      <w:pPr>
        <w:pStyle w:val="Heading2"/>
        <w:rPr>
          <w:rFonts w:ascii="仿宋" w:eastAsia="仿宋" w:hAnsi="仿宋" w:cs="仿宋" w:hint="eastAsia"/>
          <w:lang w:eastAsia="zh-CN"/>
        </w:rPr>
      </w:pPr>
      <w:bookmarkStart w:id="18" w:name="_Toc114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供电设备项目危机管理中，危机预警与识别是确保供电设备项目稳健运行的核心步骤。通过建立全面的监测机制，供电设备项目团队旨在及时发现和理解潜在的风险和危机因素，以便采取及时的预防和应对措施，确保供电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首先，通过深入的风险评估，供电设备项目团队全面分析了整个供电设备项目和各个阶段可能存在的威胁。这包括准确评估每个潜在风险的发生概率和可能影响的程度，为后续危机预警提供了有力支持。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供电设备项目团队着重于明确定义供电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供电设备项目进展的持续监控，团队能够及时发现潜在问题并作出迅速反应。供电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在这一阶段，团队的专业素养和反应速度将发挥至关重要的作用，以确保潜在危机能够在初期得到有效的处理，最大程度地减轻负面影响。通过危机预警与识别，供电设备项目得以更有序、可控地推进。</w:t>
      </w:r>
    </w:p>
    <w:p>
      <w:pPr>
        <w:pStyle w:val="Heading2"/>
        <w:ind w:firstLine="560" w:firstLineChars="200"/>
        <w:rPr>
          <w:rFonts w:ascii="仿宋" w:eastAsia="仿宋" w:hAnsi="仿宋" w:cs="仿宋" w:hint="eastAsia"/>
          <w:sz w:val="28"/>
          <w:lang w:eastAsia="zh-CN"/>
        </w:rPr>
      </w:pPr>
      <w:bookmarkStart w:id="19" w:name="_Toc146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在危机发生时，供电设备项目团队立即行动，成立了应急小组。该小组的任务是迅速制定并实施紧急应对措施，以最小化潜在损失。以下是采取的主要措施：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暂停供电设备项目进度：为遏制危机蔓延，供电设备项目暂时停止进行，以便全面评估当前状况。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资源重新分配：重新评估供电设备项目资源的分配，确保最大限度地减小损失。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实时沟通：与关键利益相关者建立实时沟通机制，向他们传递供电设备项目危机的实际状况，保障供电设备项目核心利益。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在紧急应对的同时，供电设备项目团队强调了团队协作和有效沟通的重要性。以下是团队协作的关键举措：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信息共享机制：建立了信息共享平台，确保团队成员能够及时获取供电设备项目危机的实时信息。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领导者沟通：供电设备项目领导者通过定期会议和即时沟通工具，指导团队应对危机，保持团队稳定运行。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随着危机得到初步控制，供电设备项目团队转向制定恢复计划，以确保供电设备项目能够从中迅速恢复。主要恢复计划包括：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修复受损的进度计划：重新评估供电设备项目进度，制定修复计划，确保供电设备项目尽快回归正常进程。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重新调整资源分配：优化资源分配，确保供电设备项目在有限资源下高效运转。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风险管理机制加强：对供电设备项目风险进行全面评估，制定更强化的风险管理策略，以预防未来可能的危机。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7295"/>
      <w:r>
        <w:rPr>
          <w:rFonts w:ascii="仿宋" w:eastAsia="仿宋" w:hAnsi="仿宋" w:cs="仿宋" w:hint="eastAsia"/>
          <w:sz w:val="28"/>
          <w:lang w:eastAsia="zh-CN"/>
        </w:rPr>
        <w:t>六、供电设备项目建设背景及必要性分析</w:t>
      </w:r>
      <w:bookmarkEnd w:id="20"/>
    </w:p>
    <w:p>
      <w:pPr>
        <w:pStyle w:val="Heading2"/>
        <w:rPr>
          <w:rFonts w:ascii="仿宋" w:eastAsia="仿宋" w:hAnsi="仿宋" w:cs="仿宋" w:hint="eastAsia"/>
          <w:lang w:eastAsia="zh-CN"/>
        </w:rPr>
      </w:pPr>
      <w:bookmarkStart w:id="21" w:name="_Toc32410"/>
      <w:r>
        <w:rPr>
          <w:rFonts w:ascii="仿宋" w:eastAsia="仿宋" w:hAnsi="仿宋" w:cs="仿宋" w:hint="eastAsia"/>
          <w:lang w:eastAsia="zh-CN"/>
        </w:rPr>
        <w:t>(一)、供电设备项目背景分析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供电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供电设备项目在这个潮流中的定位。同时，我们将关注行业内涌现的新兴机遇，以便供电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供电设备项目提供了强大的发展动力。我们将聚焦于行业内最新的技术发展趋势，包括但不限于人工智能、大数据分析、物联网等领域。通过深度的技术研究，我们将确保供电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供电设备项目发展的源泉。我们将投入更多的精力对市场需求进行深入剖析，超越表面的需求，深入挖掘潜在的市场痛点和机遇。通过对市场需求的细致了解，供电设备项目将更有针对性地设计解决方案，满足市场的多样化需求，从而更好地促进供电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https://d.book118.com/685000232133011122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E7645"/>
    <w:rsid w:val="20CE76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0023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2024-02-29T13:48:00Z</dcterms:created>
  <dcterms:modified xsi:type="dcterms:W3CDTF">2024-02-29T13:48:45Z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265F8AF67F574F719DF7BE93022F2CD6_11</vt:lpwstr>
  </property>
  <property fmtid="{D5CDD505-2E9C-101B-9397-08002B2CF9AE}" pid="3" name="KSOProductBuildVer">
    <vt:lpwstr>2052-12.1.0.16388</vt:lpwstr>
  </property>
</Properties>
</file>