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铝锻压材项目合作计划书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20" w:history="1">
        <w:r>
          <w:rPr>
            <w:rFonts w:ascii="仿宋" w:eastAsia="仿宋" w:hAnsi="仿宋" w:cs="仿宋" w:hint="eastAsia"/>
            <w:lang w:eastAsia="zh-CN"/>
          </w:rPr>
          <w:t>概论</w:t>
        </w:r>
        <w:r>
          <w:tab/>
        </w:r>
        <w:r>
          <w:fldChar w:fldCharType="begin"/>
        </w:r>
        <w:r>
          <w:instrText xml:space="preserve"> PAGEREF _Toc25420 \h </w:instrText>
        </w:r>
        <w:r>
          <w:fldChar w:fldCharType="separate"/>
        </w:r>
        <w:r>
          <w:t>3</w:t>
        </w:r>
        <w:r>
          <w:fldChar w:fldCharType="end"/>
        </w:r>
      </w:hyperlink>
    </w:p>
    <w:p>
      <w:pPr>
        <w:pStyle w:val="TOC1"/>
        <w:tabs>
          <w:tab w:val="right" w:leader="dot" w:pos="8306"/>
        </w:tabs>
      </w:pPr>
      <w:hyperlink w:anchor="_Toc5581" w:history="1">
        <w:r>
          <w:rPr>
            <w:rFonts w:ascii="仿宋" w:eastAsia="仿宋" w:hAnsi="仿宋" w:cs="仿宋" w:hint="eastAsia"/>
            <w:lang w:eastAsia="zh-CN"/>
          </w:rPr>
          <w:t>一、背景和必要性研究</w:t>
        </w:r>
        <w:r>
          <w:tab/>
        </w:r>
        <w:r>
          <w:fldChar w:fldCharType="begin"/>
        </w:r>
        <w:r>
          <w:instrText xml:space="preserve"> PAGEREF _Toc5581 \h </w:instrText>
        </w:r>
        <w:r>
          <w:fldChar w:fldCharType="separate"/>
        </w:r>
        <w:r>
          <w:t>3</w:t>
        </w:r>
        <w:r>
          <w:fldChar w:fldCharType="end"/>
        </w:r>
      </w:hyperlink>
    </w:p>
    <w:p>
      <w:pPr>
        <w:pStyle w:val="TOC2"/>
        <w:tabs>
          <w:tab w:val="right" w:leader="dot" w:pos="8306"/>
        </w:tabs>
      </w:pPr>
      <w:hyperlink w:anchor="_Toc12106" w:history="1">
        <w:r>
          <w:rPr>
            <w:rFonts w:ascii="仿宋" w:eastAsia="仿宋" w:hAnsi="仿宋" w:cs="仿宋" w:hint="eastAsia"/>
            <w:lang w:eastAsia="zh-CN"/>
          </w:rPr>
          <w:t>(一)、铝锻压材项目承办单位背景分析</w:t>
        </w:r>
        <w:r>
          <w:tab/>
        </w:r>
        <w:r>
          <w:fldChar w:fldCharType="begin"/>
        </w:r>
        <w:r>
          <w:instrText xml:space="preserve"> PAGEREF _Toc12106 \h </w:instrText>
        </w:r>
        <w:r>
          <w:fldChar w:fldCharType="separate"/>
        </w:r>
        <w:r>
          <w:t>3</w:t>
        </w:r>
        <w:r>
          <w:fldChar w:fldCharType="end"/>
        </w:r>
      </w:hyperlink>
    </w:p>
    <w:p>
      <w:pPr>
        <w:pStyle w:val="TOC2"/>
        <w:tabs>
          <w:tab w:val="right" w:leader="dot" w:pos="8306"/>
        </w:tabs>
      </w:pPr>
      <w:hyperlink w:anchor="_Toc30469" w:history="1">
        <w:r>
          <w:rPr>
            <w:rFonts w:ascii="仿宋" w:eastAsia="仿宋" w:hAnsi="仿宋" w:cs="仿宋" w:hint="eastAsia"/>
            <w:lang w:eastAsia="zh-CN"/>
          </w:rPr>
          <w:t>(二)、铝锻压材项目背景分析</w:t>
        </w:r>
        <w:r>
          <w:tab/>
        </w:r>
        <w:r>
          <w:fldChar w:fldCharType="begin"/>
        </w:r>
        <w:r>
          <w:instrText xml:space="preserve"> PAGEREF _Toc30469 \h </w:instrText>
        </w:r>
        <w:r>
          <w:fldChar w:fldCharType="separate"/>
        </w:r>
        <w:r>
          <w:t>4</w:t>
        </w:r>
        <w:r>
          <w:fldChar w:fldCharType="end"/>
        </w:r>
      </w:hyperlink>
    </w:p>
    <w:p>
      <w:pPr>
        <w:pStyle w:val="TOC1"/>
        <w:tabs>
          <w:tab w:val="right" w:leader="dot" w:pos="8306"/>
        </w:tabs>
      </w:pPr>
      <w:hyperlink w:anchor="_Toc11699" w:history="1">
        <w:r>
          <w:rPr>
            <w:rFonts w:ascii="仿宋" w:eastAsia="仿宋" w:hAnsi="仿宋" w:cs="仿宋" w:hint="eastAsia"/>
            <w:lang w:eastAsia="zh-CN"/>
          </w:rPr>
          <w:t>二、铝锻压材项目建设地分析</w:t>
        </w:r>
        <w:r>
          <w:tab/>
        </w:r>
        <w:r>
          <w:fldChar w:fldCharType="begin"/>
        </w:r>
        <w:r>
          <w:instrText xml:space="preserve"> PAGEREF _Toc11699 \h </w:instrText>
        </w:r>
        <w:r>
          <w:fldChar w:fldCharType="separate"/>
        </w:r>
        <w:r>
          <w:t>5</w:t>
        </w:r>
        <w:r>
          <w:fldChar w:fldCharType="end"/>
        </w:r>
      </w:hyperlink>
    </w:p>
    <w:p>
      <w:pPr>
        <w:pStyle w:val="TOC2"/>
        <w:tabs>
          <w:tab w:val="right" w:leader="dot" w:pos="8306"/>
        </w:tabs>
      </w:pPr>
      <w:hyperlink w:anchor="_Toc16566" w:history="1">
        <w:r>
          <w:rPr>
            <w:rFonts w:ascii="仿宋" w:eastAsia="仿宋" w:hAnsi="仿宋" w:cs="仿宋" w:hint="eastAsia"/>
            <w:lang w:eastAsia="zh-CN"/>
          </w:rPr>
          <w:t>(一)、铝锻压材项目选址原则</w:t>
        </w:r>
        <w:r>
          <w:tab/>
        </w:r>
        <w:r>
          <w:fldChar w:fldCharType="begin"/>
        </w:r>
        <w:r>
          <w:instrText xml:space="preserve"> PAGEREF _Toc16566 \h </w:instrText>
        </w:r>
        <w:r>
          <w:fldChar w:fldCharType="separate"/>
        </w:r>
        <w:r>
          <w:t>5</w:t>
        </w:r>
        <w:r>
          <w:fldChar w:fldCharType="end"/>
        </w:r>
      </w:hyperlink>
    </w:p>
    <w:p>
      <w:pPr>
        <w:pStyle w:val="TOC2"/>
        <w:tabs>
          <w:tab w:val="right" w:leader="dot" w:pos="8306"/>
        </w:tabs>
      </w:pPr>
      <w:hyperlink w:anchor="_Toc113" w:history="1">
        <w:r>
          <w:rPr>
            <w:rFonts w:ascii="仿宋" w:eastAsia="仿宋" w:hAnsi="仿宋" w:cs="仿宋" w:hint="eastAsia"/>
            <w:lang w:eastAsia="zh-CN"/>
          </w:rPr>
          <w:t>(二)、铝锻压材项目选址</w:t>
        </w:r>
        <w:r>
          <w:tab/>
        </w:r>
        <w:r>
          <w:fldChar w:fldCharType="begin"/>
        </w:r>
        <w:r>
          <w:instrText xml:space="preserve"> PAGEREF _Toc113 \h </w:instrText>
        </w:r>
        <w:r>
          <w:fldChar w:fldCharType="separate"/>
        </w:r>
        <w:r>
          <w:t>6</w:t>
        </w:r>
        <w:r>
          <w:fldChar w:fldCharType="end"/>
        </w:r>
      </w:hyperlink>
    </w:p>
    <w:p>
      <w:pPr>
        <w:pStyle w:val="TOC2"/>
        <w:tabs>
          <w:tab w:val="right" w:leader="dot" w:pos="8306"/>
        </w:tabs>
      </w:pPr>
      <w:hyperlink w:anchor="_Toc15653" w:history="1">
        <w:r>
          <w:rPr>
            <w:rFonts w:ascii="仿宋" w:eastAsia="仿宋" w:hAnsi="仿宋" w:cs="仿宋" w:hint="eastAsia"/>
            <w:lang w:eastAsia="zh-CN"/>
          </w:rPr>
          <w:t>(三)、建设条件分析</w:t>
        </w:r>
        <w:r>
          <w:tab/>
        </w:r>
        <w:r>
          <w:fldChar w:fldCharType="begin"/>
        </w:r>
        <w:r>
          <w:instrText xml:space="preserve"> PAGEREF _Toc15653 \h </w:instrText>
        </w:r>
        <w:r>
          <w:fldChar w:fldCharType="separate"/>
        </w:r>
        <w:r>
          <w:t>6</w:t>
        </w:r>
        <w:r>
          <w:fldChar w:fldCharType="end"/>
        </w:r>
      </w:hyperlink>
    </w:p>
    <w:p>
      <w:pPr>
        <w:pStyle w:val="TOC2"/>
        <w:tabs>
          <w:tab w:val="right" w:leader="dot" w:pos="8306"/>
        </w:tabs>
      </w:pPr>
      <w:hyperlink w:anchor="_Toc8397" w:history="1">
        <w:r>
          <w:rPr>
            <w:rFonts w:ascii="仿宋" w:eastAsia="仿宋" w:hAnsi="仿宋" w:cs="仿宋" w:hint="eastAsia"/>
            <w:lang w:eastAsia="zh-CN"/>
          </w:rPr>
          <w:t>(四)、用地控制指标</w:t>
        </w:r>
        <w:r>
          <w:tab/>
        </w:r>
        <w:r>
          <w:fldChar w:fldCharType="begin"/>
        </w:r>
        <w:r>
          <w:instrText xml:space="preserve"> PAGEREF _Toc8397 \h </w:instrText>
        </w:r>
        <w:r>
          <w:fldChar w:fldCharType="separate"/>
        </w:r>
        <w:r>
          <w:t>7</w:t>
        </w:r>
        <w:r>
          <w:fldChar w:fldCharType="end"/>
        </w:r>
      </w:hyperlink>
    </w:p>
    <w:p>
      <w:pPr>
        <w:pStyle w:val="TOC2"/>
        <w:tabs>
          <w:tab w:val="right" w:leader="dot" w:pos="8306"/>
        </w:tabs>
      </w:pPr>
      <w:hyperlink w:anchor="_Toc16446" w:history="1">
        <w:r>
          <w:rPr>
            <w:rFonts w:ascii="仿宋" w:eastAsia="仿宋" w:hAnsi="仿宋" w:cs="仿宋" w:hint="eastAsia"/>
            <w:lang w:eastAsia="zh-CN"/>
          </w:rPr>
          <w:t>(五)、用地总体要求</w:t>
        </w:r>
        <w:r>
          <w:tab/>
        </w:r>
        <w:r>
          <w:fldChar w:fldCharType="begin"/>
        </w:r>
        <w:r>
          <w:instrText xml:space="preserve"> PAGEREF _Toc16446 \h </w:instrText>
        </w:r>
        <w:r>
          <w:fldChar w:fldCharType="separate"/>
        </w:r>
        <w:r>
          <w:t>8</w:t>
        </w:r>
        <w:r>
          <w:fldChar w:fldCharType="end"/>
        </w:r>
      </w:hyperlink>
    </w:p>
    <w:p>
      <w:pPr>
        <w:pStyle w:val="TOC2"/>
        <w:tabs>
          <w:tab w:val="right" w:leader="dot" w:pos="8306"/>
        </w:tabs>
      </w:pPr>
      <w:hyperlink w:anchor="_Toc31647" w:history="1">
        <w:r>
          <w:rPr>
            <w:rFonts w:ascii="仿宋" w:eastAsia="仿宋" w:hAnsi="仿宋" w:cs="仿宋" w:hint="eastAsia"/>
            <w:lang w:eastAsia="zh-CN"/>
          </w:rPr>
          <w:t>(六)、节约用地措施</w:t>
        </w:r>
        <w:r>
          <w:tab/>
        </w:r>
        <w:r>
          <w:fldChar w:fldCharType="begin"/>
        </w:r>
        <w:r>
          <w:instrText xml:space="preserve"> PAGEREF _Toc31647 \h </w:instrText>
        </w:r>
        <w:r>
          <w:fldChar w:fldCharType="separate"/>
        </w:r>
        <w:r>
          <w:t>9</w:t>
        </w:r>
        <w:r>
          <w:fldChar w:fldCharType="end"/>
        </w:r>
      </w:hyperlink>
    </w:p>
    <w:p>
      <w:pPr>
        <w:pStyle w:val="TOC2"/>
        <w:tabs>
          <w:tab w:val="right" w:leader="dot" w:pos="8306"/>
        </w:tabs>
      </w:pPr>
      <w:hyperlink w:anchor="_Toc20881" w:history="1">
        <w:r>
          <w:rPr>
            <w:rFonts w:ascii="仿宋" w:eastAsia="仿宋" w:hAnsi="仿宋" w:cs="仿宋" w:hint="eastAsia"/>
            <w:lang w:eastAsia="zh-CN"/>
          </w:rPr>
          <w:t>(七)、总图布置方案</w:t>
        </w:r>
        <w:r>
          <w:tab/>
        </w:r>
        <w:r>
          <w:fldChar w:fldCharType="begin"/>
        </w:r>
        <w:r>
          <w:instrText xml:space="preserve"> PAGEREF _Toc20881 \h </w:instrText>
        </w:r>
        <w:r>
          <w:fldChar w:fldCharType="separate"/>
        </w:r>
        <w:r>
          <w:t>11</w:t>
        </w:r>
        <w:r>
          <w:fldChar w:fldCharType="end"/>
        </w:r>
      </w:hyperlink>
    </w:p>
    <w:p>
      <w:pPr>
        <w:pStyle w:val="TOC2"/>
        <w:tabs>
          <w:tab w:val="right" w:leader="dot" w:pos="8306"/>
        </w:tabs>
      </w:pPr>
      <w:hyperlink w:anchor="_Toc30698" w:history="1">
        <w:r>
          <w:rPr>
            <w:rFonts w:ascii="仿宋" w:eastAsia="仿宋" w:hAnsi="仿宋" w:cs="仿宋" w:hint="eastAsia"/>
            <w:lang w:eastAsia="zh-CN"/>
          </w:rPr>
          <w:t>(八)、运输组成</w:t>
        </w:r>
        <w:r>
          <w:tab/>
        </w:r>
        <w:r>
          <w:fldChar w:fldCharType="begin"/>
        </w:r>
        <w:r>
          <w:instrText xml:space="preserve"> PAGEREF _Toc30698 \h </w:instrText>
        </w:r>
        <w:r>
          <w:fldChar w:fldCharType="separate"/>
        </w:r>
        <w:r>
          <w:t>13</w:t>
        </w:r>
        <w:r>
          <w:fldChar w:fldCharType="end"/>
        </w:r>
      </w:hyperlink>
    </w:p>
    <w:p>
      <w:pPr>
        <w:pStyle w:val="TOC2"/>
        <w:tabs>
          <w:tab w:val="right" w:leader="dot" w:pos="8306"/>
        </w:tabs>
      </w:pPr>
      <w:hyperlink w:anchor="_Toc2817" w:history="1">
        <w:r>
          <w:rPr>
            <w:rFonts w:ascii="仿宋" w:eastAsia="仿宋" w:hAnsi="仿宋" w:cs="仿宋" w:hint="eastAsia"/>
            <w:lang w:eastAsia="zh-CN"/>
          </w:rPr>
          <w:t>(九)、选址综合评价</w:t>
        </w:r>
        <w:r>
          <w:tab/>
        </w:r>
        <w:r>
          <w:fldChar w:fldCharType="begin"/>
        </w:r>
        <w:r>
          <w:instrText xml:space="preserve"> PAGEREF _Toc2817 \h </w:instrText>
        </w:r>
        <w:r>
          <w:fldChar w:fldCharType="separate"/>
        </w:r>
        <w:r>
          <w:t>15</w:t>
        </w:r>
        <w:r>
          <w:fldChar w:fldCharType="end"/>
        </w:r>
      </w:hyperlink>
    </w:p>
    <w:p>
      <w:pPr>
        <w:pStyle w:val="TOC1"/>
        <w:tabs>
          <w:tab w:val="right" w:leader="dot" w:pos="8306"/>
        </w:tabs>
      </w:pPr>
      <w:hyperlink w:anchor="_Toc842" w:history="1">
        <w:r>
          <w:rPr>
            <w:rFonts w:ascii="仿宋" w:eastAsia="仿宋" w:hAnsi="仿宋" w:cs="仿宋" w:hint="eastAsia"/>
            <w:lang w:eastAsia="zh-CN"/>
          </w:rPr>
          <w:t>三、工艺先进性</w:t>
        </w:r>
        <w:r>
          <w:tab/>
        </w:r>
        <w:r>
          <w:fldChar w:fldCharType="begin"/>
        </w:r>
        <w:r>
          <w:instrText xml:space="preserve"> PAGEREF _Toc842 \h </w:instrText>
        </w:r>
        <w:r>
          <w:fldChar w:fldCharType="separate"/>
        </w:r>
        <w:r>
          <w:t>16</w:t>
        </w:r>
        <w:r>
          <w:fldChar w:fldCharType="end"/>
        </w:r>
      </w:hyperlink>
    </w:p>
    <w:p>
      <w:pPr>
        <w:pStyle w:val="TOC2"/>
        <w:tabs>
          <w:tab w:val="right" w:leader="dot" w:pos="8306"/>
        </w:tabs>
      </w:pPr>
      <w:hyperlink w:anchor="_Toc31219" w:history="1">
        <w:r>
          <w:rPr>
            <w:rFonts w:ascii="仿宋" w:eastAsia="仿宋" w:hAnsi="仿宋" w:cs="仿宋" w:hint="eastAsia"/>
            <w:lang w:eastAsia="zh-CN"/>
          </w:rPr>
          <w:t>(一)、铝锻压材项目建设期的原辅材料保障</w:t>
        </w:r>
        <w:r>
          <w:tab/>
        </w:r>
        <w:r>
          <w:fldChar w:fldCharType="begin"/>
        </w:r>
        <w:r>
          <w:instrText xml:space="preserve"> PAGEREF _Toc31219 \h </w:instrText>
        </w:r>
        <w:r>
          <w:fldChar w:fldCharType="separate"/>
        </w:r>
        <w:r>
          <w:t>16</w:t>
        </w:r>
        <w:r>
          <w:fldChar w:fldCharType="end"/>
        </w:r>
      </w:hyperlink>
    </w:p>
    <w:p>
      <w:pPr>
        <w:pStyle w:val="TOC2"/>
        <w:tabs>
          <w:tab w:val="right" w:leader="dot" w:pos="8306"/>
        </w:tabs>
      </w:pPr>
      <w:hyperlink w:anchor="_Toc23265" w:history="1">
        <w:r>
          <w:rPr>
            <w:rFonts w:ascii="仿宋" w:eastAsia="仿宋" w:hAnsi="仿宋" w:cs="仿宋" w:hint="eastAsia"/>
            <w:lang w:eastAsia="zh-CN"/>
          </w:rPr>
          <w:t>(二)、铝锻压材项目运营期的原辅材料采购与管理</w:t>
        </w:r>
        <w:r>
          <w:tab/>
        </w:r>
        <w:r>
          <w:fldChar w:fldCharType="begin"/>
        </w:r>
        <w:r>
          <w:instrText xml:space="preserve"> PAGEREF _Toc23265 \h </w:instrText>
        </w:r>
        <w:r>
          <w:fldChar w:fldCharType="separate"/>
        </w:r>
        <w:r>
          <w:t>16</w:t>
        </w:r>
        <w:r>
          <w:fldChar w:fldCharType="end"/>
        </w:r>
      </w:hyperlink>
    </w:p>
    <w:p>
      <w:pPr>
        <w:pStyle w:val="TOC2"/>
        <w:tabs>
          <w:tab w:val="right" w:leader="dot" w:pos="8306"/>
        </w:tabs>
      </w:pPr>
      <w:hyperlink w:anchor="_Toc32520" w:history="1">
        <w:r>
          <w:rPr>
            <w:rFonts w:ascii="仿宋" w:eastAsia="仿宋" w:hAnsi="仿宋" w:cs="仿宋" w:hint="eastAsia"/>
            <w:lang w:eastAsia="zh-CN"/>
          </w:rPr>
          <w:t>(三)、技术管理的独特特色</w:t>
        </w:r>
        <w:r>
          <w:tab/>
        </w:r>
        <w:r>
          <w:fldChar w:fldCharType="begin"/>
        </w:r>
        <w:r>
          <w:instrText xml:space="preserve"> PAGEREF _Toc32520 \h </w:instrText>
        </w:r>
        <w:r>
          <w:fldChar w:fldCharType="separate"/>
        </w:r>
        <w:r>
          <w:t>18</w:t>
        </w:r>
        <w:r>
          <w:fldChar w:fldCharType="end"/>
        </w:r>
      </w:hyperlink>
    </w:p>
    <w:p>
      <w:pPr>
        <w:pStyle w:val="TOC2"/>
        <w:tabs>
          <w:tab w:val="right" w:leader="dot" w:pos="8306"/>
        </w:tabs>
      </w:pPr>
      <w:hyperlink w:anchor="_Toc15531" w:history="1">
        <w:r>
          <w:rPr>
            <w:rFonts w:ascii="仿宋" w:eastAsia="仿宋" w:hAnsi="仿宋" w:cs="仿宋" w:hint="eastAsia"/>
            <w:lang w:eastAsia="zh-CN"/>
          </w:rPr>
          <w:t>(四)、铝锻压材项目工艺技术设计方案</w:t>
        </w:r>
        <w:r>
          <w:tab/>
        </w:r>
        <w:r>
          <w:fldChar w:fldCharType="begin"/>
        </w:r>
        <w:r>
          <w:instrText xml:space="preserve"> PAGEREF _Toc15531 \h </w:instrText>
        </w:r>
        <w:r>
          <w:fldChar w:fldCharType="separate"/>
        </w:r>
        <w:r>
          <w:t>20</w:t>
        </w:r>
        <w:r>
          <w:fldChar w:fldCharType="end"/>
        </w:r>
      </w:hyperlink>
    </w:p>
    <w:p>
      <w:pPr>
        <w:pStyle w:val="TOC2"/>
        <w:tabs>
          <w:tab w:val="right" w:leader="dot" w:pos="8306"/>
        </w:tabs>
      </w:pPr>
      <w:hyperlink w:anchor="_Toc18605" w:history="1">
        <w:r>
          <w:rPr>
            <w:rFonts w:ascii="仿宋" w:eastAsia="仿宋" w:hAnsi="仿宋" w:cs="仿宋" w:hint="eastAsia"/>
            <w:lang w:eastAsia="zh-CN"/>
          </w:rPr>
          <w:t>(五)、设备选型的智能化方案</w:t>
        </w:r>
        <w:r>
          <w:tab/>
        </w:r>
        <w:r>
          <w:fldChar w:fldCharType="begin"/>
        </w:r>
        <w:r>
          <w:instrText xml:space="preserve"> PAGEREF _Toc18605 \h </w:instrText>
        </w:r>
        <w:r>
          <w:fldChar w:fldCharType="separate"/>
        </w:r>
        <w:r>
          <w:t>20</w:t>
        </w:r>
        <w:r>
          <w:fldChar w:fldCharType="end"/>
        </w:r>
      </w:hyperlink>
    </w:p>
    <w:p>
      <w:pPr>
        <w:pStyle w:val="TOC1"/>
        <w:tabs>
          <w:tab w:val="right" w:leader="dot" w:pos="8306"/>
        </w:tabs>
      </w:pPr>
      <w:hyperlink w:anchor="_Toc19544" w:history="1">
        <w:r>
          <w:rPr>
            <w:rFonts w:ascii="仿宋" w:eastAsia="仿宋" w:hAnsi="仿宋" w:cs="仿宋" w:hint="eastAsia"/>
            <w:lang w:eastAsia="zh-CN"/>
          </w:rPr>
          <w:t>四、后期运营与管理</w:t>
        </w:r>
        <w:r>
          <w:tab/>
        </w:r>
        <w:r>
          <w:fldChar w:fldCharType="begin"/>
        </w:r>
        <w:r>
          <w:instrText xml:space="preserve"> PAGEREF _Toc19544 \h </w:instrText>
        </w:r>
        <w:r>
          <w:fldChar w:fldCharType="separate"/>
        </w:r>
        <w:r>
          <w:t>22</w:t>
        </w:r>
        <w:r>
          <w:fldChar w:fldCharType="end"/>
        </w:r>
      </w:hyperlink>
    </w:p>
    <w:p>
      <w:pPr>
        <w:pStyle w:val="TOC2"/>
        <w:tabs>
          <w:tab w:val="right" w:leader="dot" w:pos="8306"/>
        </w:tabs>
      </w:pPr>
      <w:hyperlink w:anchor="_Toc9976" w:history="1">
        <w:r>
          <w:rPr>
            <w:rFonts w:ascii="仿宋" w:eastAsia="仿宋" w:hAnsi="仿宋" w:cs="仿宋" w:hint="eastAsia"/>
            <w:lang w:eastAsia="zh-CN"/>
          </w:rPr>
          <w:t>(一)、铝锻压材项目运营管理机制</w:t>
        </w:r>
        <w:r>
          <w:tab/>
        </w:r>
        <w:r>
          <w:fldChar w:fldCharType="begin"/>
        </w:r>
        <w:r>
          <w:instrText xml:space="preserve"> PAGEREF _Toc9976 \h </w:instrText>
        </w:r>
        <w:r>
          <w:fldChar w:fldCharType="separate"/>
        </w:r>
        <w:r>
          <w:t>22</w:t>
        </w:r>
        <w:r>
          <w:fldChar w:fldCharType="end"/>
        </w:r>
      </w:hyperlink>
    </w:p>
    <w:p>
      <w:pPr>
        <w:pStyle w:val="TOC2"/>
        <w:tabs>
          <w:tab w:val="right" w:leader="dot" w:pos="8306"/>
        </w:tabs>
      </w:pPr>
      <w:hyperlink w:anchor="_Toc4130" w:history="1">
        <w:r>
          <w:rPr>
            <w:rFonts w:ascii="仿宋" w:eastAsia="仿宋" w:hAnsi="仿宋" w:cs="仿宋" w:hint="eastAsia"/>
            <w:lang w:eastAsia="zh-CN"/>
          </w:rPr>
          <w:t>(二)、人员培训与知识转移</w:t>
        </w:r>
        <w:r>
          <w:tab/>
        </w:r>
        <w:r>
          <w:fldChar w:fldCharType="begin"/>
        </w:r>
        <w:r>
          <w:instrText xml:space="preserve"> PAGEREF _Toc4130 \h </w:instrText>
        </w:r>
        <w:r>
          <w:fldChar w:fldCharType="separate"/>
        </w:r>
        <w:r>
          <w:t>22</w:t>
        </w:r>
        <w:r>
          <w:fldChar w:fldCharType="end"/>
        </w:r>
      </w:hyperlink>
    </w:p>
    <w:p>
      <w:pPr>
        <w:pStyle w:val="TOC2"/>
        <w:tabs>
          <w:tab w:val="right" w:leader="dot" w:pos="8306"/>
        </w:tabs>
      </w:pPr>
      <w:hyperlink w:anchor="_Toc11188" w:history="1">
        <w:r>
          <w:rPr>
            <w:rFonts w:ascii="仿宋" w:eastAsia="仿宋" w:hAnsi="仿宋" w:cs="仿宋" w:hint="eastAsia"/>
            <w:lang w:eastAsia="zh-CN"/>
          </w:rPr>
          <w:t>(三)、设备维护与保养</w:t>
        </w:r>
        <w:r>
          <w:tab/>
        </w:r>
        <w:r>
          <w:fldChar w:fldCharType="begin"/>
        </w:r>
        <w:r>
          <w:instrText xml:space="preserve"> PAGEREF _Toc11188 \h </w:instrText>
        </w:r>
        <w:r>
          <w:fldChar w:fldCharType="separate"/>
        </w:r>
        <w:r>
          <w:t>23</w:t>
        </w:r>
        <w:r>
          <w:fldChar w:fldCharType="end"/>
        </w:r>
      </w:hyperlink>
    </w:p>
    <w:p>
      <w:pPr>
        <w:pStyle w:val="TOC2"/>
        <w:tabs>
          <w:tab w:val="right" w:leader="dot" w:pos="8306"/>
        </w:tabs>
      </w:pPr>
      <w:hyperlink w:anchor="_Toc19775" w:history="1">
        <w:r>
          <w:rPr>
            <w:rFonts w:ascii="仿宋" w:eastAsia="仿宋" w:hAnsi="仿宋" w:cs="仿宋" w:hint="eastAsia"/>
            <w:lang w:eastAsia="zh-CN"/>
          </w:rPr>
          <w:t>(四)、定期检查与评估</w:t>
        </w:r>
        <w:r>
          <w:tab/>
        </w:r>
        <w:r>
          <w:fldChar w:fldCharType="begin"/>
        </w:r>
        <w:r>
          <w:instrText xml:space="preserve"> PAGEREF _Toc19775 \h </w:instrText>
        </w:r>
        <w:r>
          <w:fldChar w:fldCharType="separate"/>
        </w:r>
        <w:r>
          <w:t>24</w:t>
        </w:r>
        <w:r>
          <w:fldChar w:fldCharType="end"/>
        </w:r>
      </w:hyperlink>
    </w:p>
    <w:p>
      <w:pPr>
        <w:pStyle w:val="TOC1"/>
        <w:tabs>
          <w:tab w:val="right" w:leader="dot" w:pos="8306"/>
        </w:tabs>
      </w:pPr>
      <w:hyperlink w:anchor="_Toc24457" w:history="1">
        <w:r>
          <w:rPr>
            <w:rFonts w:ascii="仿宋" w:eastAsia="仿宋" w:hAnsi="仿宋" w:cs="仿宋" w:hint="eastAsia"/>
            <w:lang w:eastAsia="zh-CN"/>
          </w:rPr>
          <w:t>五、危机管理与应急响应</w:t>
        </w:r>
        <w:r>
          <w:tab/>
        </w:r>
        <w:r>
          <w:fldChar w:fldCharType="begin"/>
        </w:r>
        <w:r>
          <w:instrText xml:space="preserve"> PAGEREF _Toc24457 \h </w:instrText>
        </w:r>
        <w:r>
          <w:fldChar w:fldCharType="separate"/>
        </w:r>
        <w:r>
          <w:t>24</w:t>
        </w:r>
        <w:r>
          <w:fldChar w:fldCharType="end"/>
        </w:r>
      </w:hyperlink>
    </w:p>
    <w:p>
      <w:pPr>
        <w:pStyle w:val="TOC2"/>
        <w:tabs>
          <w:tab w:val="right" w:leader="dot" w:pos="8306"/>
        </w:tabs>
      </w:pPr>
      <w:hyperlink w:anchor="_Toc2262" w:history="1">
        <w:r>
          <w:rPr>
            <w:rFonts w:ascii="仿宋" w:eastAsia="仿宋" w:hAnsi="仿宋" w:cs="仿宋" w:hint="eastAsia"/>
            <w:lang w:eastAsia="zh-CN"/>
          </w:rPr>
          <w:t>(一)、危机管理计划制定</w:t>
        </w:r>
        <w:r>
          <w:tab/>
        </w:r>
        <w:r>
          <w:fldChar w:fldCharType="begin"/>
        </w:r>
        <w:r>
          <w:instrText xml:space="preserve"> PAGEREF _Toc2262 \h </w:instrText>
        </w:r>
        <w:r>
          <w:fldChar w:fldCharType="separate"/>
        </w:r>
        <w:r>
          <w:t>24</w:t>
        </w:r>
        <w:r>
          <w:fldChar w:fldCharType="end"/>
        </w:r>
      </w:hyperlink>
    </w:p>
    <w:p>
      <w:pPr>
        <w:pStyle w:val="TOC2"/>
        <w:tabs>
          <w:tab w:val="right" w:leader="dot" w:pos="8306"/>
        </w:tabs>
      </w:pPr>
      <w:hyperlink w:anchor="_Toc23969" w:history="1">
        <w:r>
          <w:rPr>
            <w:rFonts w:ascii="仿宋" w:eastAsia="仿宋" w:hAnsi="仿宋" w:cs="仿宋" w:hint="eastAsia"/>
            <w:lang w:eastAsia="zh-CN"/>
          </w:rPr>
          <w:t>(二)、应急响应流程</w:t>
        </w:r>
        <w:r>
          <w:tab/>
        </w:r>
        <w:r>
          <w:fldChar w:fldCharType="begin"/>
        </w:r>
        <w:r>
          <w:instrText xml:space="preserve"> PAGEREF _Toc23969 \h </w:instrText>
        </w:r>
        <w:r>
          <w:fldChar w:fldCharType="separate"/>
        </w:r>
        <w:r>
          <w:t>25</w:t>
        </w:r>
        <w:r>
          <w:fldChar w:fldCharType="end"/>
        </w:r>
      </w:hyperlink>
    </w:p>
    <w:p>
      <w:pPr>
        <w:pStyle w:val="TOC2"/>
        <w:tabs>
          <w:tab w:val="right" w:leader="dot" w:pos="8306"/>
        </w:tabs>
      </w:pPr>
      <w:hyperlink w:anchor="_Toc22942" w:history="1">
        <w:r>
          <w:rPr>
            <w:rFonts w:ascii="仿宋" w:eastAsia="仿宋" w:hAnsi="仿宋" w:cs="仿宋" w:hint="eastAsia"/>
            <w:lang w:eastAsia="zh-CN"/>
          </w:rPr>
          <w:t>(三)、危机公关与舆情管理</w:t>
        </w:r>
        <w:r>
          <w:tab/>
        </w:r>
        <w:r>
          <w:fldChar w:fldCharType="begin"/>
        </w:r>
        <w:r>
          <w:instrText xml:space="preserve"> PAGEREF _Toc22942 \h </w:instrText>
        </w:r>
        <w:r>
          <w:fldChar w:fldCharType="separate"/>
        </w:r>
        <w:r>
          <w:t>26</w:t>
        </w:r>
        <w:r>
          <w:fldChar w:fldCharType="end"/>
        </w:r>
      </w:hyperlink>
    </w:p>
    <w:p>
      <w:pPr>
        <w:pStyle w:val="TOC2"/>
        <w:tabs>
          <w:tab w:val="right" w:leader="dot" w:pos="8306"/>
        </w:tabs>
      </w:pPr>
      <w:hyperlink w:anchor="_Toc28986" w:history="1">
        <w:r>
          <w:rPr>
            <w:rFonts w:ascii="仿宋" w:eastAsia="仿宋" w:hAnsi="仿宋" w:cs="仿宋" w:hint="eastAsia"/>
            <w:lang w:eastAsia="zh-CN"/>
          </w:rPr>
          <w:t>(四)、事故调查与报告</w:t>
        </w:r>
        <w:r>
          <w:tab/>
        </w:r>
        <w:r>
          <w:fldChar w:fldCharType="begin"/>
        </w:r>
        <w:r>
          <w:instrText xml:space="preserve"> PAGEREF _Toc28986 \h </w:instrText>
        </w:r>
        <w:r>
          <w:fldChar w:fldCharType="separate"/>
        </w:r>
        <w:r>
          <w:t>27</w:t>
        </w:r>
        <w:r>
          <w:fldChar w:fldCharType="end"/>
        </w:r>
      </w:hyperlink>
    </w:p>
    <w:p>
      <w:pPr>
        <w:pStyle w:val="TOC1"/>
        <w:tabs>
          <w:tab w:val="right" w:leader="dot" w:pos="8306"/>
        </w:tabs>
      </w:pPr>
      <w:hyperlink w:anchor="_Toc22428" w:history="1">
        <w:r>
          <w:rPr>
            <w:rFonts w:ascii="仿宋" w:eastAsia="仿宋" w:hAnsi="仿宋" w:cs="仿宋" w:hint="eastAsia"/>
            <w:lang w:eastAsia="zh-CN"/>
          </w:rPr>
          <w:t>六、质量管理与监督</w:t>
        </w:r>
        <w:r>
          <w:tab/>
        </w:r>
        <w:r>
          <w:fldChar w:fldCharType="begin"/>
        </w:r>
        <w:r>
          <w:instrText xml:space="preserve"> PAGEREF _Toc22428 \h </w:instrText>
        </w:r>
        <w:r>
          <w:fldChar w:fldCharType="separate"/>
        </w:r>
        <w:r>
          <w:t>28</w:t>
        </w:r>
        <w:r>
          <w:fldChar w:fldCharType="end"/>
        </w:r>
      </w:hyperlink>
    </w:p>
    <w:p>
      <w:pPr>
        <w:pStyle w:val="TOC2"/>
        <w:tabs>
          <w:tab w:val="right" w:leader="dot" w:pos="8306"/>
        </w:tabs>
      </w:pPr>
      <w:hyperlink w:anchor="_Toc27909" w:history="1">
        <w:r>
          <w:rPr>
            <w:rFonts w:ascii="仿宋" w:eastAsia="仿宋" w:hAnsi="仿宋" w:cs="仿宋" w:hint="eastAsia"/>
            <w:lang w:eastAsia="zh-CN"/>
          </w:rPr>
          <w:t>(一)、质量管理原则</w:t>
        </w:r>
        <w:r>
          <w:tab/>
        </w:r>
        <w:r>
          <w:fldChar w:fldCharType="begin"/>
        </w:r>
        <w:r>
          <w:instrText xml:space="preserve"> PAGEREF _Toc27909 \h </w:instrText>
        </w:r>
        <w:r>
          <w:fldChar w:fldCharType="separate"/>
        </w:r>
        <w:r>
          <w:t>28</w:t>
        </w:r>
        <w:r>
          <w:fldChar w:fldCharType="end"/>
        </w:r>
      </w:hyperlink>
    </w:p>
    <w:p>
      <w:pPr>
        <w:pStyle w:val="TOC2"/>
        <w:tabs>
          <w:tab w:val="right" w:leader="dot" w:pos="8306"/>
        </w:tabs>
      </w:pPr>
      <w:hyperlink w:anchor="_Toc8849" w:history="1">
        <w:r>
          <w:rPr>
            <w:rFonts w:ascii="仿宋" w:eastAsia="仿宋" w:hAnsi="仿宋" w:cs="仿宋" w:hint="eastAsia"/>
            <w:lang w:eastAsia="zh-CN"/>
          </w:rPr>
          <w:t>(二)、质量控制措施</w:t>
        </w:r>
        <w:r>
          <w:tab/>
        </w:r>
        <w:r>
          <w:fldChar w:fldCharType="begin"/>
        </w:r>
        <w:r>
          <w:instrText xml:space="preserve"> PAGEREF _Toc8849 \h </w:instrText>
        </w:r>
        <w:r>
          <w:fldChar w:fldCharType="separate"/>
        </w:r>
        <w:r>
          <w:t>30</w:t>
        </w:r>
        <w:r>
          <w:fldChar w:fldCharType="end"/>
        </w:r>
      </w:hyperlink>
    </w:p>
    <w:p>
      <w:pPr>
        <w:pStyle w:val="TOC2"/>
        <w:tabs>
          <w:tab w:val="right" w:leader="dot" w:pos="8306"/>
        </w:tabs>
      </w:pPr>
      <w:hyperlink w:anchor="_Toc29252" w:history="1">
        <w:r>
          <w:rPr>
            <w:rFonts w:ascii="仿宋" w:eastAsia="仿宋" w:hAnsi="仿宋" w:cs="仿宋" w:hint="eastAsia"/>
            <w:lang w:eastAsia="zh-CN"/>
          </w:rPr>
          <w:t>(三)、监督与评估机制</w:t>
        </w:r>
        <w:r>
          <w:tab/>
        </w:r>
        <w:r>
          <w:fldChar w:fldCharType="begin"/>
        </w:r>
        <w:r>
          <w:instrText xml:space="preserve"> PAGEREF _Toc29252 \h </w:instrText>
        </w:r>
        <w:r>
          <w:fldChar w:fldCharType="separate"/>
        </w:r>
        <w:r>
          <w:t>31</w:t>
        </w:r>
        <w:r>
          <w:fldChar w:fldCharType="end"/>
        </w:r>
      </w:hyperlink>
    </w:p>
    <w:p>
      <w:pPr>
        <w:pStyle w:val="TOC2"/>
        <w:tabs>
          <w:tab w:val="right" w:leader="dot" w:pos="8306"/>
        </w:tabs>
      </w:pPr>
      <w:hyperlink w:anchor="_Toc32026" w:history="1">
        <w:r>
          <w:rPr>
            <w:rFonts w:ascii="仿宋" w:eastAsia="仿宋" w:hAnsi="仿宋" w:cs="仿宋" w:hint="eastAsia"/>
            <w:lang w:eastAsia="zh-CN"/>
          </w:rPr>
          <w:t>(四)、持续改进与反馈</w:t>
        </w:r>
        <w:r>
          <w:tab/>
        </w:r>
        <w:r>
          <w:fldChar w:fldCharType="begin"/>
        </w:r>
        <w:r>
          <w:instrText xml:space="preserve"> PAGEREF _Toc32026 \h </w:instrText>
        </w:r>
        <w:r>
          <w:fldChar w:fldCharType="separate"/>
        </w:r>
        <w:r>
          <w:t>33</w:t>
        </w:r>
        <w:r>
          <w:fldChar w:fldCharType="end"/>
        </w:r>
      </w:hyperlink>
    </w:p>
    <w:p>
      <w:pPr>
        <w:pStyle w:val="TOC1"/>
        <w:tabs>
          <w:tab w:val="right" w:leader="dot" w:pos="8306"/>
        </w:tabs>
      </w:pPr>
      <w:hyperlink w:anchor="_Toc19965" w:history="1">
        <w:r>
          <w:rPr>
            <w:rFonts w:ascii="仿宋" w:eastAsia="仿宋" w:hAnsi="仿宋" w:cs="仿宋" w:hint="eastAsia"/>
            <w:lang w:eastAsia="zh-CN"/>
          </w:rPr>
          <w:t>七、铝锻压材项目收尾与总结</w:t>
        </w:r>
        <w:r>
          <w:tab/>
        </w:r>
        <w:r>
          <w:fldChar w:fldCharType="begin"/>
        </w:r>
        <w:r>
          <w:instrText xml:space="preserve"> PAGEREF _Toc19965 \h </w:instrText>
        </w:r>
        <w:r>
          <w:fldChar w:fldCharType="separate"/>
        </w:r>
        <w:r>
          <w:t>36</w:t>
        </w:r>
        <w:r>
          <w:fldChar w:fldCharType="end"/>
        </w:r>
      </w:hyperlink>
    </w:p>
    <w:p>
      <w:pPr>
        <w:pStyle w:val="TOC2"/>
        <w:tabs>
          <w:tab w:val="right" w:leader="dot" w:pos="8306"/>
        </w:tabs>
      </w:pPr>
      <w:hyperlink w:anchor="_Toc10640" w:history="1">
        <w:r>
          <w:rPr>
            <w:rFonts w:ascii="仿宋" w:eastAsia="仿宋" w:hAnsi="仿宋" w:cs="仿宋" w:hint="eastAsia"/>
            <w:lang w:eastAsia="zh-CN"/>
          </w:rPr>
          <w:t>(一)、铝锻压材项目总结与经验分享</w:t>
        </w:r>
        <w:r>
          <w:tab/>
        </w:r>
        <w:r>
          <w:fldChar w:fldCharType="begin"/>
        </w:r>
        <w:r>
          <w:instrText xml:space="preserve"> PAGEREF _Toc10640 \h </w:instrText>
        </w:r>
        <w:r>
          <w:fldChar w:fldCharType="separate"/>
        </w:r>
        <w:r>
          <w:t>36</w:t>
        </w:r>
        <w:r>
          <w:fldChar w:fldCharType="end"/>
        </w:r>
      </w:hyperlink>
    </w:p>
    <w:p>
      <w:pPr>
        <w:pStyle w:val="TOC2"/>
        <w:tabs>
          <w:tab w:val="right" w:leader="dot" w:pos="8306"/>
        </w:tabs>
      </w:pPr>
      <w:hyperlink w:anchor="_Toc1228" w:history="1">
        <w:r>
          <w:rPr>
            <w:rFonts w:ascii="仿宋" w:eastAsia="仿宋" w:hAnsi="仿宋" w:cs="仿宋" w:hint="eastAsia"/>
            <w:lang w:eastAsia="zh-CN"/>
          </w:rPr>
          <w:t>(二)、铝锻压材项目报告与归档</w:t>
        </w:r>
        <w:r>
          <w:tab/>
        </w:r>
        <w:r>
          <w:fldChar w:fldCharType="begin"/>
        </w:r>
        <w:r>
          <w:instrText xml:space="preserve"> PAGEREF _Toc1228 \h </w:instrText>
        </w:r>
        <w:r>
          <w:fldChar w:fldCharType="separate"/>
        </w:r>
        <w:r>
          <w:t>39</w:t>
        </w:r>
        <w:r>
          <w:fldChar w:fldCharType="end"/>
        </w:r>
      </w:hyperlink>
    </w:p>
    <w:p>
      <w:pPr>
        <w:pStyle w:val="TOC2"/>
        <w:tabs>
          <w:tab w:val="right" w:leader="dot" w:pos="8306"/>
        </w:tabs>
      </w:pPr>
      <w:hyperlink w:anchor="_Toc24364" w:history="1">
        <w:r>
          <w:rPr>
            <w:rFonts w:ascii="仿宋" w:eastAsia="仿宋" w:hAnsi="仿宋" w:cs="仿宋" w:hint="eastAsia"/>
            <w:lang w:eastAsia="zh-CN"/>
          </w:rPr>
          <w:t>(三)、铝锻压材项目收尾与结算</w:t>
        </w:r>
        <w:r>
          <w:tab/>
        </w:r>
        <w:r>
          <w:fldChar w:fldCharType="begin"/>
        </w:r>
        <w:r>
          <w:instrText xml:space="preserve"> PAGEREF _Toc24364 \h </w:instrText>
        </w:r>
        <w:r>
          <w:fldChar w:fldCharType="separate"/>
        </w:r>
        <w:r>
          <w:t>40</w:t>
        </w:r>
        <w:r>
          <w:fldChar w:fldCharType="end"/>
        </w:r>
      </w:hyperlink>
    </w:p>
    <w:p>
      <w:pPr>
        <w:pStyle w:val="TOC2"/>
        <w:tabs>
          <w:tab w:val="right" w:leader="dot" w:pos="8306"/>
        </w:tabs>
      </w:pPr>
      <w:hyperlink w:anchor="_Toc10759" w:history="1">
        <w:r>
          <w:rPr>
            <w:rFonts w:ascii="仿宋" w:eastAsia="仿宋" w:hAnsi="仿宋" w:cs="仿宋" w:hint="eastAsia"/>
            <w:lang w:eastAsia="zh-CN"/>
          </w:rPr>
          <w:t>(四)、团队人员调整与反馈</w:t>
        </w:r>
        <w:r>
          <w:tab/>
        </w:r>
        <w:r>
          <w:fldChar w:fldCharType="begin"/>
        </w:r>
        <w:r>
          <w:instrText xml:space="preserve"> PAGEREF _Toc10759 \h </w:instrText>
        </w:r>
        <w:r>
          <w:fldChar w:fldCharType="separate"/>
        </w:r>
        <w:r>
          <w:t>41</w:t>
        </w:r>
        <w:r>
          <w:fldChar w:fldCharType="end"/>
        </w:r>
      </w:hyperlink>
    </w:p>
    <w:p>
      <w:pPr>
        <w:pStyle w:val="TOC1"/>
        <w:tabs>
          <w:tab w:val="right" w:leader="dot" w:pos="8306"/>
        </w:tabs>
      </w:pPr>
      <w:hyperlink w:anchor="_Toc8436" w:history="1">
        <w:r>
          <w:rPr>
            <w:rFonts w:ascii="仿宋" w:eastAsia="仿宋" w:hAnsi="仿宋" w:cs="仿宋" w:hint="eastAsia"/>
            <w:lang w:eastAsia="zh-CN"/>
          </w:rPr>
          <w:t>八、铝锻压材项目落地与推广</w:t>
        </w:r>
        <w:r>
          <w:tab/>
        </w:r>
        <w:r>
          <w:fldChar w:fldCharType="begin"/>
        </w:r>
        <w:r>
          <w:instrText xml:space="preserve"> PAGEREF _Toc8436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56" w:history="1">
        <w:r>
          <w:rPr>
            <w:rFonts w:ascii="仿宋" w:eastAsia="仿宋" w:hAnsi="仿宋" w:cs="仿宋" w:hint="eastAsia"/>
            <w:lang w:eastAsia="zh-CN"/>
          </w:rPr>
          <w:t>(一)、铝锻压材项目推广计划</w:t>
        </w:r>
        <w:r>
          <w:tab/>
        </w:r>
        <w:r>
          <w:fldChar w:fldCharType="begin"/>
        </w:r>
        <w:r>
          <w:instrText xml:space="preserve"> PAGEREF _Toc17756 \h </w:instrText>
        </w:r>
        <w:r>
          <w:fldChar w:fldCharType="separate"/>
        </w:r>
        <w:r>
          <w:t>42</w:t>
        </w:r>
        <w:r>
          <w:fldChar w:fldCharType="end"/>
        </w:r>
      </w:hyperlink>
    </w:p>
    <w:p>
      <w:pPr>
        <w:pStyle w:val="TOC2"/>
        <w:tabs>
          <w:tab w:val="right" w:leader="dot" w:pos="8306"/>
        </w:tabs>
      </w:pPr>
      <w:hyperlink w:anchor="_Toc19846" w:history="1">
        <w:r>
          <w:rPr>
            <w:rFonts w:ascii="仿宋" w:eastAsia="仿宋" w:hAnsi="仿宋" w:cs="仿宋" w:hint="eastAsia"/>
            <w:lang w:eastAsia="zh-CN"/>
          </w:rPr>
          <w:t>(二)、地方政府支持与合作</w:t>
        </w:r>
        <w:r>
          <w:tab/>
        </w:r>
        <w:r>
          <w:fldChar w:fldCharType="begin"/>
        </w:r>
        <w:r>
          <w:instrText xml:space="preserve"> PAGEREF _Toc19846 \h </w:instrText>
        </w:r>
        <w:r>
          <w:fldChar w:fldCharType="separate"/>
        </w:r>
        <w:r>
          <w:t>43</w:t>
        </w:r>
        <w:r>
          <w:fldChar w:fldCharType="end"/>
        </w:r>
      </w:hyperlink>
    </w:p>
    <w:p>
      <w:pPr>
        <w:pStyle w:val="TOC2"/>
        <w:tabs>
          <w:tab w:val="right" w:leader="dot" w:pos="8306"/>
        </w:tabs>
      </w:pPr>
      <w:hyperlink w:anchor="_Toc25108" w:history="1">
        <w:r>
          <w:rPr>
            <w:rFonts w:ascii="仿宋" w:eastAsia="仿宋" w:hAnsi="仿宋" w:cs="仿宋" w:hint="eastAsia"/>
            <w:lang w:eastAsia="zh-CN"/>
          </w:rPr>
          <w:t>(三)、市场推广与品牌建设</w:t>
        </w:r>
        <w:r>
          <w:tab/>
        </w:r>
        <w:r>
          <w:fldChar w:fldCharType="begin"/>
        </w:r>
        <w:r>
          <w:instrText xml:space="preserve"> PAGEREF _Toc25108 \h </w:instrText>
        </w:r>
        <w:r>
          <w:fldChar w:fldCharType="separate"/>
        </w:r>
        <w:r>
          <w:t>44</w:t>
        </w:r>
        <w:r>
          <w:fldChar w:fldCharType="end"/>
        </w:r>
      </w:hyperlink>
    </w:p>
    <w:p>
      <w:pPr>
        <w:pStyle w:val="TOC2"/>
        <w:tabs>
          <w:tab w:val="right" w:leader="dot" w:pos="8306"/>
        </w:tabs>
      </w:pPr>
      <w:hyperlink w:anchor="_Toc13751" w:history="1">
        <w:r>
          <w:rPr>
            <w:rFonts w:ascii="仿宋" w:eastAsia="仿宋" w:hAnsi="仿宋" w:cs="仿宋" w:hint="eastAsia"/>
            <w:lang w:eastAsia="zh-CN"/>
          </w:rPr>
          <w:t>(四)、社会参与与共享机制</w:t>
        </w:r>
        <w:r>
          <w:tab/>
        </w:r>
        <w:r>
          <w:fldChar w:fldCharType="begin"/>
        </w:r>
        <w:r>
          <w:instrText xml:space="preserve"> PAGEREF _Toc13751 \h </w:instrText>
        </w:r>
        <w:r>
          <w:fldChar w:fldCharType="separate"/>
        </w:r>
        <w:r>
          <w:t>45</w:t>
        </w:r>
        <w:r>
          <w:fldChar w:fldCharType="end"/>
        </w:r>
      </w:hyperlink>
    </w:p>
    <w:p>
      <w:pPr>
        <w:pStyle w:val="TOC1"/>
        <w:tabs>
          <w:tab w:val="right" w:leader="dot" w:pos="8306"/>
        </w:tabs>
      </w:pPr>
      <w:hyperlink w:anchor="_Toc32148" w:history="1">
        <w:r>
          <w:rPr>
            <w:rFonts w:ascii="仿宋" w:eastAsia="仿宋" w:hAnsi="仿宋" w:cs="仿宋" w:hint="eastAsia"/>
            <w:lang w:eastAsia="zh-CN"/>
          </w:rPr>
          <w:t>九、资源有效利用与节能减排</w:t>
        </w:r>
        <w:r>
          <w:tab/>
        </w:r>
        <w:r>
          <w:fldChar w:fldCharType="begin"/>
        </w:r>
        <w:r>
          <w:instrText xml:space="preserve"> PAGEREF _Toc32148 \h </w:instrText>
        </w:r>
        <w:r>
          <w:fldChar w:fldCharType="separate"/>
        </w:r>
        <w:r>
          <w:t>46</w:t>
        </w:r>
        <w:r>
          <w:fldChar w:fldCharType="end"/>
        </w:r>
      </w:hyperlink>
    </w:p>
    <w:p>
      <w:pPr>
        <w:pStyle w:val="TOC2"/>
        <w:tabs>
          <w:tab w:val="right" w:leader="dot" w:pos="8306"/>
        </w:tabs>
      </w:pPr>
      <w:hyperlink w:anchor="_Toc14747" w:history="1">
        <w:r>
          <w:rPr>
            <w:rFonts w:ascii="仿宋" w:eastAsia="仿宋" w:hAnsi="仿宋" w:cs="仿宋" w:hint="eastAsia"/>
            <w:lang w:eastAsia="zh-CN"/>
          </w:rPr>
          <w:t>(一)、资源有效利用策略</w:t>
        </w:r>
        <w:r>
          <w:tab/>
        </w:r>
        <w:r>
          <w:fldChar w:fldCharType="begin"/>
        </w:r>
        <w:r>
          <w:instrText xml:space="preserve"> PAGEREF _Toc14747 \h </w:instrText>
        </w:r>
        <w:r>
          <w:fldChar w:fldCharType="separate"/>
        </w:r>
        <w:r>
          <w:t>46</w:t>
        </w:r>
        <w:r>
          <w:fldChar w:fldCharType="end"/>
        </w:r>
      </w:hyperlink>
    </w:p>
    <w:p>
      <w:pPr>
        <w:pStyle w:val="TOC2"/>
        <w:tabs>
          <w:tab w:val="right" w:leader="dot" w:pos="8306"/>
        </w:tabs>
      </w:pPr>
      <w:hyperlink w:anchor="_Toc30431" w:history="1">
        <w:r>
          <w:rPr>
            <w:rFonts w:ascii="仿宋" w:eastAsia="仿宋" w:hAnsi="仿宋" w:cs="仿宋" w:hint="eastAsia"/>
            <w:lang w:eastAsia="zh-CN"/>
          </w:rPr>
          <w:t>(二)、节能措施与技术应用</w:t>
        </w:r>
        <w:r>
          <w:tab/>
        </w:r>
        <w:r>
          <w:fldChar w:fldCharType="begin"/>
        </w:r>
        <w:r>
          <w:instrText xml:space="preserve"> PAGEREF _Toc30431 \h </w:instrText>
        </w:r>
        <w:r>
          <w:fldChar w:fldCharType="separate"/>
        </w:r>
        <w:r>
          <w:t>46</w:t>
        </w:r>
        <w:r>
          <w:fldChar w:fldCharType="end"/>
        </w:r>
      </w:hyperlink>
    </w:p>
    <w:p>
      <w:pPr>
        <w:pStyle w:val="TOC2"/>
        <w:tabs>
          <w:tab w:val="right" w:leader="dot" w:pos="8306"/>
        </w:tabs>
      </w:pPr>
      <w:hyperlink w:anchor="_Toc9852" w:history="1">
        <w:r>
          <w:rPr>
            <w:rFonts w:ascii="仿宋" w:eastAsia="仿宋" w:hAnsi="仿宋" w:cs="仿宋" w:hint="eastAsia"/>
            <w:lang w:eastAsia="zh-CN"/>
          </w:rPr>
          <w:t>(三)、减少排放与废弃物管理</w:t>
        </w:r>
        <w:r>
          <w:tab/>
        </w:r>
        <w:r>
          <w:fldChar w:fldCharType="begin"/>
        </w:r>
        <w:r>
          <w:instrText xml:space="preserve"> PAGEREF _Toc9852 \h </w:instrText>
        </w:r>
        <w:r>
          <w:fldChar w:fldCharType="separate"/>
        </w:r>
        <w:r>
          <w:t>47</w:t>
        </w:r>
        <w:r>
          <w:fldChar w:fldCharType="end"/>
        </w:r>
      </w:hyperlink>
    </w:p>
    <w:p>
      <w:pPr>
        <w:pStyle w:val="TOC1"/>
        <w:tabs>
          <w:tab w:val="right" w:leader="dot" w:pos="8306"/>
        </w:tabs>
      </w:pPr>
      <w:hyperlink w:anchor="_Toc28445" w:history="1">
        <w:r>
          <w:rPr>
            <w:rFonts w:ascii="仿宋" w:eastAsia="仿宋" w:hAnsi="仿宋" w:cs="仿宋" w:hint="eastAsia"/>
            <w:lang w:eastAsia="zh-CN"/>
          </w:rPr>
          <w:t>十、员工福利与团队建设</w:t>
        </w:r>
        <w:r>
          <w:tab/>
        </w:r>
        <w:r>
          <w:fldChar w:fldCharType="begin"/>
        </w:r>
        <w:r>
          <w:instrText xml:space="preserve"> PAGEREF _Toc28445 \h </w:instrText>
        </w:r>
        <w:r>
          <w:fldChar w:fldCharType="separate"/>
        </w:r>
        <w:r>
          <w:t>48</w:t>
        </w:r>
        <w:r>
          <w:fldChar w:fldCharType="end"/>
        </w:r>
      </w:hyperlink>
    </w:p>
    <w:p>
      <w:pPr>
        <w:pStyle w:val="TOC2"/>
        <w:tabs>
          <w:tab w:val="right" w:leader="dot" w:pos="8306"/>
        </w:tabs>
      </w:pPr>
      <w:hyperlink w:anchor="_Toc9662" w:history="1">
        <w:r>
          <w:rPr>
            <w:rFonts w:ascii="仿宋" w:eastAsia="仿宋" w:hAnsi="仿宋" w:cs="仿宋" w:hint="eastAsia"/>
            <w:lang w:eastAsia="zh-CN"/>
          </w:rPr>
          <w:t>(一)、员工福利政策制定</w:t>
        </w:r>
        <w:r>
          <w:tab/>
        </w:r>
        <w:r>
          <w:fldChar w:fldCharType="begin"/>
        </w:r>
        <w:r>
          <w:instrText xml:space="preserve"> PAGEREF _Toc9662 \h </w:instrText>
        </w:r>
        <w:r>
          <w:fldChar w:fldCharType="separate"/>
        </w:r>
        <w:r>
          <w:t>48</w:t>
        </w:r>
        <w:r>
          <w:fldChar w:fldCharType="end"/>
        </w:r>
      </w:hyperlink>
    </w:p>
    <w:p>
      <w:pPr>
        <w:pStyle w:val="TOC2"/>
        <w:tabs>
          <w:tab w:val="right" w:leader="dot" w:pos="8306"/>
        </w:tabs>
      </w:pPr>
      <w:hyperlink w:anchor="_Toc19324" w:history="1">
        <w:r>
          <w:rPr>
            <w:rFonts w:ascii="仿宋" w:eastAsia="仿宋" w:hAnsi="仿宋" w:cs="仿宋" w:hint="eastAsia"/>
            <w:lang w:eastAsia="zh-CN"/>
          </w:rPr>
          <w:t>(二)、团队建设活动规划</w:t>
        </w:r>
        <w:r>
          <w:tab/>
        </w:r>
        <w:r>
          <w:fldChar w:fldCharType="begin"/>
        </w:r>
        <w:r>
          <w:instrText xml:space="preserve"> PAGEREF _Toc19324 \h </w:instrText>
        </w:r>
        <w:r>
          <w:fldChar w:fldCharType="separate"/>
        </w:r>
        <w:r>
          <w:t>49</w:t>
        </w:r>
        <w:r>
          <w:fldChar w:fldCharType="end"/>
        </w:r>
      </w:hyperlink>
    </w:p>
    <w:p>
      <w:pPr>
        <w:pStyle w:val="TOC2"/>
        <w:tabs>
          <w:tab w:val="right" w:leader="dot" w:pos="8306"/>
        </w:tabs>
      </w:pPr>
      <w:hyperlink w:anchor="_Toc19407" w:history="1">
        <w:r>
          <w:rPr>
            <w:rFonts w:ascii="仿宋" w:eastAsia="仿宋" w:hAnsi="仿宋" w:cs="仿宋" w:hint="eastAsia"/>
            <w:lang w:eastAsia="zh-CN"/>
          </w:rPr>
          <w:t>(三)、员工关怀与激励措施</w:t>
        </w:r>
        <w:r>
          <w:tab/>
        </w:r>
        <w:r>
          <w:fldChar w:fldCharType="begin"/>
        </w:r>
        <w:r>
          <w:instrText xml:space="preserve"> PAGEREF _Toc19407 \h </w:instrText>
        </w:r>
        <w:r>
          <w:fldChar w:fldCharType="separate"/>
        </w:r>
        <w:r>
          <w:t>49</w:t>
        </w:r>
        <w:r>
          <w:fldChar w:fldCharType="end"/>
        </w:r>
      </w:hyperlink>
    </w:p>
    <w:p>
      <w:pPr>
        <w:pStyle w:val="TOC2"/>
        <w:tabs>
          <w:tab w:val="right" w:leader="dot" w:pos="8306"/>
        </w:tabs>
      </w:pPr>
      <w:hyperlink w:anchor="_Toc19167" w:history="1">
        <w:r>
          <w:rPr>
            <w:rFonts w:ascii="仿宋" w:eastAsia="仿宋" w:hAnsi="仿宋" w:cs="仿宋" w:hint="eastAsia"/>
            <w:lang w:eastAsia="zh-CN"/>
          </w:rPr>
          <w:t>(四)、团队文化与价值观塑造</w:t>
        </w:r>
        <w:r>
          <w:tab/>
        </w:r>
        <w:r>
          <w:fldChar w:fldCharType="begin"/>
        </w:r>
        <w:r>
          <w:instrText xml:space="preserve"> PAGEREF _Toc19167 \h </w:instrText>
        </w:r>
        <w:r>
          <w:fldChar w:fldCharType="separate"/>
        </w:r>
        <w:r>
          <w:t>51</w:t>
        </w:r>
        <w:r>
          <w:fldChar w:fldCharType="end"/>
        </w:r>
      </w:hyperlink>
    </w:p>
    <w:p>
      <w:pPr>
        <w:pStyle w:val="TOC1"/>
        <w:tabs>
          <w:tab w:val="right" w:leader="dot" w:pos="8306"/>
        </w:tabs>
      </w:pPr>
      <w:hyperlink w:anchor="_Toc3975" w:history="1">
        <w:r>
          <w:rPr>
            <w:rFonts w:ascii="仿宋" w:eastAsia="仿宋" w:hAnsi="仿宋" w:cs="仿宋" w:hint="eastAsia"/>
            <w:lang w:eastAsia="zh-CN"/>
          </w:rPr>
          <w:t>十一、市场营销与品牌推广</w:t>
        </w:r>
        <w:r>
          <w:tab/>
        </w:r>
        <w:r>
          <w:fldChar w:fldCharType="begin"/>
        </w:r>
        <w:r>
          <w:instrText xml:space="preserve"> PAGEREF _Toc3975 \h </w:instrText>
        </w:r>
        <w:r>
          <w:fldChar w:fldCharType="separate"/>
        </w:r>
        <w:r>
          <w:t>52</w:t>
        </w:r>
        <w:r>
          <w:fldChar w:fldCharType="end"/>
        </w:r>
      </w:hyperlink>
    </w:p>
    <w:p>
      <w:pPr>
        <w:pStyle w:val="TOC2"/>
        <w:tabs>
          <w:tab w:val="right" w:leader="dot" w:pos="8306"/>
        </w:tabs>
      </w:pPr>
      <w:hyperlink w:anchor="_Toc30260" w:history="1">
        <w:r>
          <w:rPr>
            <w:rFonts w:ascii="仿宋" w:eastAsia="仿宋" w:hAnsi="仿宋" w:cs="仿宋" w:hint="eastAsia"/>
            <w:lang w:eastAsia="zh-CN"/>
          </w:rPr>
          <w:t>(一)、市场调研与定位</w:t>
        </w:r>
        <w:r>
          <w:tab/>
        </w:r>
        <w:r>
          <w:fldChar w:fldCharType="begin"/>
        </w:r>
        <w:r>
          <w:instrText xml:space="preserve"> PAGEREF _Toc30260 \h </w:instrText>
        </w:r>
        <w:r>
          <w:fldChar w:fldCharType="separate"/>
        </w:r>
        <w:r>
          <w:t>52</w:t>
        </w:r>
        <w:r>
          <w:fldChar w:fldCharType="end"/>
        </w:r>
      </w:hyperlink>
    </w:p>
    <w:p>
      <w:pPr>
        <w:pStyle w:val="TOC2"/>
        <w:tabs>
          <w:tab w:val="right" w:leader="dot" w:pos="8306"/>
        </w:tabs>
      </w:pPr>
      <w:hyperlink w:anchor="_Toc30125" w:history="1">
        <w:r>
          <w:rPr>
            <w:rFonts w:ascii="仿宋" w:eastAsia="仿宋" w:hAnsi="仿宋" w:cs="仿宋" w:hint="eastAsia"/>
            <w:lang w:eastAsia="zh-CN"/>
          </w:rPr>
          <w:t>(二)、营销策略与推广计划</w:t>
        </w:r>
        <w:r>
          <w:tab/>
        </w:r>
        <w:r>
          <w:fldChar w:fldCharType="begin"/>
        </w:r>
        <w:r>
          <w:instrText xml:space="preserve"> PAGEREF _Toc30125 \h </w:instrText>
        </w:r>
        <w:r>
          <w:fldChar w:fldCharType="separate"/>
        </w:r>
        <w:r>
          <w:t>53</w:t>
        </w:r>
        <w:r>
          <w:fldChar w:fldCharType="end"/>
        </w:r>
      </w:hyperlink>
    </w:p>
    <w:p>
      <w:pPr>
        <w:pStyle w:val="TOC2"/>
        <w:tabs>
          <w:tab w:val="right" w:leader="dot" w:pos="8306"/>
        </w:tabs>
      </w:pPr>
      <w:hyperlink w:anchor="_Toc10356" w:history="1">
        <w:r>
          <w:rPr>
            <w:rFonts w:ascii="仿宋" w:eastAsia="仿宋" w:hAnsi="仿宋" w:cs="仿宋" w:hint="eastAsia"/>
            <w:lang w:eastAsia="zh-CN"/>
          </w:rPr>
          <w:t>(三)、客户关系管理</w:t>
        </w:r>
        <w:r>
          <w:tab/>
        </w:r>
        <w:r>
          <w:fldChar w:fldCharType="begin"/>
        </w:r>
        <w:r>
          <w:instrText xml:space="preserve"> PAGEREF _Toc10356 \h </w:instrText>
        </w:r>
        <w:r>
          <w:fldChar w:fldCharType="separate"/>
        </w:r>
        <w:r>
          <w:t>55</w:t>
        </w:r>
        <w:r>
          <w:fldChar w:fldCharType="end"/>
        </w:r>
      </w:hyperlink>
    </w:p>
    <w:p>
      <w:pPr>
        <w:pStyle w:val="TOC2"/>
        <w:tabs>
          <w:tab w:val="right" w:leader="dot" w:pos="8306"/>
        </w:tabs>
      </w:pPr>
      <w:hyperlink w:anchor="_Toc22905" w:history="1">
        <w:r>
          <w:rPr>
            <w:rFonts w:ascii="仿宋" w:eastAsia="仿宋" w:hAnsi="仿宋" w:cs="仿宋" w:hint="eastAsia"/>
            <w:lang w:eastAsia="zh-CN"/>
          </w:rPr>
          <w:t>(四)、品牌建设与维护</w:t>
        </w:r>
        <w:r>
          <w:tab/>
        </w:r>
        <w:r>
          <w:fldChar w:fldCharType="begin"/>
        </w:r>
        <w:r>
          <w:instrText xml:space="preserve"> PAGEREF _Toc22905 \h </w:instrText>
        </w:r>
        <w:r>
          <w:fldChar w:fldCharType="separate"/>
        </w:r>
        <w:r>
          <w:t>56</w:t>
        </w:r>
        <w:r>
          <w:fldChar w:fldCharType="end"/>
        </w:r>
      </w:hyperlink>
    </w:p>
    <w:p>
      <w:pPr>
        <w:pStyle w:val="TOC1"/>
        <w:tabs>
          <w:tab w:val="right" w:leader="dot" w:pos="8306"/>
        </w:tabs>
      </w:pPr>
      <w:hyperlink w:anchor="_Toc5008" w:history="1">
        <w:r>
          <w:rPr>
            <w:rFonts w:ascii="仿宋" w:eastAsia="仿宋" w:hAnsi="仿宋" w:cs="仿宋" w:hint="eastAsia"/>
            <w:lang w:eastAsia="zh-CN"/>
          </w:rPr>
          <w:t>十二、成本控制与效益提升</w:t>
        </w:r>
        <w:r>
          <w:tab/>
        </w:r>
        <w:r>
          <w:fldChar w:fldCharType="begin"/>
        </w:r>
        <w:r>
          <w:instrText xml:space="preserve"> PAGEREF _Toc5008 \h </w:instrText>
        </w:r>
        <w:r>
          <w:fldChar w:fldCharType="separate"/>
        </w:r>
        <w:r>
          <w:t>58</w:t>
        </w:r>
        <w:r>
          <w:fldChar w:fldCharType="end"/>
        </w:r>
      </w:hyperlink>
    </w:p>
    <w:p>
      <w:pPr>
        <w:pStyle w:val="TOC2"/>
        <w:tabs>
          <w:tab w:val="right" w:leader="dot" w:pos="8306"/>
        </w:tabs>
      </w:pPr>
      <w:hyperlink w:anchor="_Toc16967" w:history="1">
        <w:r>
          <w:rPr>
            <w:rFonts w:ascii="仿宋" w:eastAsia="仿宋" w:hAnsi="仿宋" w:cs="仿宋" w:hint="eastAsia"/>
            <w:lang w:eastAsia="zh-CN"/>
          </w:rPr>
          <w:t>(一)、成本核算与预算管理</w:t>
        </w:r>
        <w:r>
          <w:tab/>
        </w:r>
        <w:r>
          <w:fldChar w:fldCharType="begin"/>
        </w:r>
        <w:r>
          <w:instrText xml:space="preserve"> PAGEREF _Toc16967 \h </w:instrText>
        </w:r>
        <w:r>
          <w:fldChar w:fldCharType="separate"/>
        </w:r>
        <w:r>
          <w:t>58</w:t>
        </w:r>
        <w:r>
          <w:fldChar w:fldCharType="end"/>
        </w:r>
      </w:hyperlink>
    </w:p>
    <w:p>
      <w:pPr>
        <w:pStyle w:val="TOC2"/>
        <w:tabs>
          <w:tab w:val="right" w:leader="dot" w:pos="8306"/>
        </w:tabs>
      </w:pPr>
      <w:hyperlink w:anchor="_Toc4572" w:history="1">
        <w:r>
          <w:rPr>
            <w:rFonts w:ascii="仿宋" w:eastAsia="仿宋" w:hAnsi="仿宋" w:cs="仿宋" w:hint="eastAsia"/>
            <w:lang w:eastAsia="zh-CN"/>
          </w:rPr>
          <w:t>(二)、资源利用效率评估</w:t>
        </w:r>
        <w:r>
          <w:tab/>
        </w:r>
        <w:r>
          <w:fldChar w:fldCharType="begin"/>
        </w:r>
        <w:r>
          <w:instrText xml:space="preserve"> PAGEREF _Toc4572 \h </w:instrText>
        </w:r>
        <w:r>
          <w:fldChar w:fldCharType="separate"/>
        </w:r>
        <w:r>
          <w:t>60</w:t>
        </w:r>
        <w:r>
          <w:fldChar w:fldCharType="end"/>
        </w:r>
      </w:hyperlink>
    </w:p>
    <w:p>
      <w:pPr>
        <w:pStyle w:val="TOC2"/>
        <w:tabs>
          <w:tab w:val="right" w:leader="dot" w:pos="8306"/>
        </w:tabs>
      </w:pPr>
      <w:hyperlink w:anchor="_Toc30689" w:history="1">
        <w:r>
          <w:rPr>
            <w:rFonts w:ascii="仿宋" w:eastAsia="仿宋" w:hAnsi="仿宋" w:cs="仿宋" w:hint="eastAsia"/>
            <w:lang w:eastAsia="zh-CN"/>
          </w:rPr>
          <w:t>(三)、降本增效的具体措施</w:t>
        </w:r>
        <w:r>
          <w:tab/>
        </w:r>
        <w:r>
          <w:fldChar w:fldCharType="begin"/>
        </w:r>
        <w:r>
          <w:instrText xml:space="preserve"> PAGEREF _Toc30689 \h </w:instrText>
        </w:r>
        <w:r>
          <w:fldChar w:fldCharType="separate"/>
        </w:r>
        <w:r>
          <w:t>62</w:t>
        </w:r>
        <w:r>
          <w:fldChar w:fldCharType="end"/>
        </w:r>
      </w:hyperlink>
    </w:p>
    <w:p>
      <w:pPr>
        <w:pStyle w:val="TOC2"/>
        <w:tabs>
          <w:tab w:val="right" w:leader="dot" w:pos="8306"/>
        </w:tabs>
      </w:pPr>
      <w:hyperlink w:anchor="_Toc20404" w:history="1">
        <w:r>
          <w:rPr>
            <w:rFonts w:ascii="仿宋" w:eastAsia="仿宋" w:hAnsi="仿宋" w:cs="仿宋" w:hint="eastAsia"/>
            <w:lang w:eastAsia="zh-CN"/>
          </w:rPr>
          <w:t>(四)、成本与效益的平衡策略</w:t>
        </w:r>
        <w:r>
          <w:tab/>
        </w:r>
        <w:r>
          <w:fldChar w:fldCharType="begin"/>
        </w:r>
        <w:r>
          <w:instrText xml:space="preserve"> PAGEREF _Toc20404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铝锻压材企业要想保持竞争力和持续增长，就必须进行战略层面的思考和规划。本方案提供了一个框架，帮助铝锻压材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5581"/>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12106"/>
      <w:r>
        <w:rPr>
          <w:rFonts w:ascii="仿宋" w:eastAsia="仿宋" w:hAnsi="仿宋" w:cs="仿宋" w:hint="eastAsia"/>
          <w:lang w:eastAsia="zh-CN"/>
        </w:rPr>
        <w:t>(一)、铝锻压材项目承办单位背景分析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30469"/>
      <w:r>
        <w:rPr>
          <w:rFonts w:ascii="仿宋" w:eastAsia="仿宋" w:hAnsi="仿宋" w:cs="仿宋" w:hint="eastAsia"/>
          <w:sz w:val="28"/>
          <w:lang w:eastAsia="zh-CN"/>
        </w:rPr>
        <w:t>(二)、铝锻压材项目背景分析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铝锻压材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11699"/>
      <w:r>
        <w:rPr>
          <w:rFonts w:ascii="仿宋" w:eastAsia="仿宋" w:hAnsi="仿宋" w:cs="仿宋" w:hint="eastAsia"/>
          <w:sz w:val="28"/>
          <w:lang w:eastAsia="zh-CN"/>
        </w:rPr>
        <w:t>二、铝锻压材项目建设地分析</w:t>
      </w:r>
      <w:bookmarkEnd w:id="5"/>
    </w:p>
    <w:p>
      <w:pPr>
        <w:pStyle w:val="Heading2"/>
        <w:rPr>
          <w:rFonts w:ascii="仿宋" w:eastAsia="仿宋" w:hAnsi="仿宋" w:cs="仿宋" w:hint="eastAsia"/>
          <w:lang w:eastAsia="zh-CN"/>
        </w:rPr>
      </w:pPr>
      <w:bookmarkStart w:id="6" w:name="_Toc16566"/>
      <w:r>
        <w:rPr>
          <w:rFonts w:ascii="仿宋" w:eastAsia="仿宋" w:hAnsi="仿宋" w:cs="仿宋" w:hint="eastAsia"/>
          <w:lang w:eastAsia="zh-CN"/>
        </w:rPr>
        <w:t>(一)、铝锻压材项目选址原则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确保铝锻压材项目建设不会对周围环境造成污染，或者任何潜在的污染都将控制在国家法律和标准允许的范围内。铝锻压材项目建设的区域将依据城市总体规划，以确保布局相对独立，便于进行科研、生产经营和管理活动。同时，铝锻压材项目建设区域与城市建设地的联系也将得到全面考虑，以促使铝锻压材项目与城市的发展更为协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锻压材项目建设方案将在满足铝锻压材项目产品生产工艺、消防安全、环境保护卫生等要求的前提下，尽量合并建筑，以提高资源利用效率。在布置方面，将充分利用自然空间，贯彻执行“十分珍惜和合理利用土地”的基本国策，根据具体情况因地制宜，合理布置铝锻压材项目建设，确保土地利用的合理性和可持续性。这样的铝锻压材项目规划将确保在铝锻压材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7" w:name="_Toc113"/>
      <w:r>
        <w:rPr>
          <w:rFonts w:ascii="仿宋" w:eastAsia="仿宋" w:hAnsi="仿宋" w:cs="仿宋" w:hint="eastAsia"/>
          <w:sz w:val="28"/>
          <w:lang w:eastAsia="zh-CN"/>
        </w:rPr>
        <w:t>(二)、铝锻压材项目选址</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铝锻压材项目选址在 xxx 产业示范园区，这一选址的决定经过了充分的论证和考量。首先，xxx 产业示范园区作为地区内产业发展的重要引擎，具备了先进的基础设施和产业配套条件，为铝锻压材项目的顺利开展提供了有力支持。其次，该示范园区拥有便捷的交通网络和优越的地理位置，有利于原材料供应、产品流通以及人员往来，提高了铝锻压材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铝锻压材项目的环保理念高度契合。选址于示范园区，不仅可以有效整合各类资源，降低铝锻压材项目建设和运营的成本，同时也有助于提升铝锻压材项目的整体竞争力。综合考虑产业集聚效应、交通便捷性以及生态环保等多方面因素，选址于 xxx 产业示范园区对铝锻压材项目的可持续发展具有积极的促进作用。</w:t>
      </w:r>
    </w:p>
    <w:p>
      <w:pPr>
        <w:pStyle w:val="Heading2"/>
        <w:ind w:firstLine="560" w:firstLineChars="200"/>
        <w:rPr>
          <w:rFonts w:ascii="仿宋" w:eastAsia="仿宋" w:hAnsi="仿宋" w:cs="仿宋" w:hint="eastAsia"/>
          <w:sz w:val="28"/>
          <w:lang w:eastAsia="zh-CN"/>
        </w:rPr>
      </w:pPr>
      <w:bookmarkStart w:id="8" w:name="_Toc15653"/>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锻压材项目承办单位目前资产运营状况良好，财务管理制度健全且完善，企业财务雄厚。凭借卓越的产品质量、科学的管理模式以及灵活畅通的销售网络，该单位连年实现盈利，为铝锻压材项目建设提供充足的计划自筹资金。当地人民政府和主管部门高度重视铝锻压材项目建设，土地、规划、建设等管理部门提出了切实可行的实施方案和保障措施，并给予充分的认可。此外，铝锻压材项目建设区域拥有充足的水、电、气等资源供给，足以满足铝锻压材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铝锻压材项目可依托铝锻压材项目建设地成熟的公用工程、辅助工程、储运设施等富余资源，同时拥有丰富的劳动力资源和完善的社会服务体系。这将有助于加速铝锻压材项目建设进度，降低建设成本，实现铝锻压材项目投资的节约，提升铝锻压材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锻压材项目承办单位具备一大批丰富经验的铝锻压材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铝锻压材项目承办单位还与多家科研院所建立了长期的合作关系，并设立了向科研开发倾斜的奖励机制，每年投入专项资金用于重点产品和关键工艺的研发奖励。这为铝锻压材项目的科研创新提供了有力的支持。</w:t>
      </w:r>
    </w:p>
    <w:p>
      <w:pPr>
        <w:pStyle w:val="Heading2"/>
        <w:ind w:firstLine="560" w:firstLineChars="200"/>
        <w:rPr>
          <w:rFonts w:ascii="仿宋" w:eastAsia="仿宋" w:hAnsi="仿宋" w:cs="仿宋" w:hint="eastAsia"/>
          <w:sz w:val="28"/>
          <w:lang w:eastAsia="zh-CN"/>
        </w:rPr>
      </w:pPr>
      <w:bookmarkStart w:id="9" w:name="_Toc8397"/>
      <w:r>
        <w:rPr>
          <w:rFonts w:ascii="仿宋" w:eastAsia="仿宋" w:hAnsi="仿宋" w:cs="仿宋" w:hint="eastAsia"/>
          <w:sz w:val="28"/>
          <w:lang w:eastAsia="zh-CN"/>
        </w:rPr>
        <w:t>(四)、用地控制指标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铝锻压材项目选址于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产业示范园区，关于用地控制指标的规划与管理，本铝锻压材项目将严格遵循国家和地方的相关法规和标准。用地控制指标包括但不限于以下几个方面：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铝锻压材项目将严格按照规划建设主体工程的需要，确保建筑物基底占地面积在符合法规的范围内，以最大限度地利用土地，提高用地利用效率。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根据示范园区的总体规划，铝锻压材项目将遵循相应的建筑密度标准，合理规划建设，保障铝锻压材项目建设的紧凑性和高效性。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在铝锻压材项目建设中，将注重绿化工作，确保绿化率达到或超过规划要求。通过科学合理的绿化设计，提升铝锻压材项目周边的生态环境，使其更加宜居宜业。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铝锻压材项目将根据规划要求，合理规划地上和地下层数，确保建设的稳定性和安全性。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根据示范园区的具体规划和相关法规，铝锻压材项目还将遵循其他用地控制指标，如建筑线、退让线等，确保铝锻压材项目的建设与周边环境的和谐相处。</w:t>
      </w:r>
    </w:p>
    <w:p>
      <w:pPr>
        <w:pStyle w:val="Heading2"/>
        <w:ind w:firstLine="560" w:firstLineChars="200"/>
        <w:rPr>
          <w:rFonts w:ascii="仿宋" w:eastAsia="仿宋" w:hAnsi="仿宋" w:cs="仿宋" w:hint="eastAsia"/>
          <w:sz w:val="28"/>
          <w:lang w:eastAsia="zh-CN"/>
        </w:rPr>
      </w:pPr>
      <w:bookmarkStart w:id="10" w:name="_Toc16446"/>
      <w:r>
        <w:rPr>
          <w:rFonts w:ascii="仿宋" w:eastAsia="仿宋" w:hAnsi="仿宋" w:cs="仿宋" w:hint="eastAsia"/>
          <w:sz w:val="28"/>
          <w:lang w:eastAsia="zh-CN"/>
        </w:rPr>
        <w:t>(五)、用地总体要求</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在本期工程铝锻压材项目的建设规划中，涉及到一系列关键的建设指标，这些指标将有助于确保铝锻压材项目的合理规划和高效建设。具体而言：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铝锻压材项目的建筑系数为XXX%。该系数是对铝锻压材项目建筑面积与用地面积的比例控制，通过设定合理的建筑系数，可以确保铝锻压材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铝锻压材项目的建筑容积率为XXX。该率值衡量了建筑物总体积与用地面积的比例，是规划中用来控制建筑高度和密度的关键参数。通过合理控制建筑容积率，可以在确保建筑物结构合理的同时，使铝锻压材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铝锻压材项目的生态品质，本期工程铝锻压材项目将严格执行绿化覆盖率标准，目标值为XXX%。这意味着在铝锻压材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铝锻压材项目的固定资产投资强度为XXX万元/亩。该指标表征了每亩土地上的固定资产投资额，是评估铝锻压材项目投资规模的重要参考。通过科学合理地控制投资强度，可以实现资金的有效利用，确保铝锻压材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这些建设规划指标将有助于铝锻压材项目在建设过程中充分考虑资源利用效率、环境保护、投资效益等多个方面，实现可持续发展的目标。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1" w:name="_Toc31647"/>
      <w:r>
        <w:rPr>
          <w:rFonts w:ascii="仿宋" w:eastAsia="仿宋" w:hAnsi="仿宋" w:cs="仿宋" w:hint="eastAsia"/>
          <w:sz w:val="28"/>
          <w:lang w:eastAsia="zh-CN"/>
        </w:rPr>
        <w:t>(六)、节约用地措施</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铝锻压材项目建设坚持专业化生产原则，将主要生产过程和关键工序由铝锻压材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铝锻压材项目采用高效的生产工艺，通过科学的设备布局，最大程度地提高生产效率，减少生产空间的浪费。这包括合理的生产流程设计，避免不必要的物料运输和仓储空间占用。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在土地利用的同时，铝锻压材项目建设将考虑采用绿色建筑理念，以减少对周边自然环境的影响。通过科学规划和环保措施，确保生产过程中的废弃物处理和排放均符合环保标准，最小化对土地生态的冲击。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在生产过程中，铝锻压材项目将注重资源的综合利用，减少废弃物的产生。通过回收再利用、能源回收等手段，最大化地减少对新资源的依赖，实现对土地资源的更为有效的利用。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铝锻压材项目建设在土地资源的规划和使用上不仅注重高效性和科技性，同时保持对生态环境的尊重。这种全方位的土地资源节约措施将有助于铝锻压材项目的可持续发展和为社会创造更多的经济效益。</w:t>
      </w:r>
    </w:p>
    <w:p>
      <w:pPr>
        <w:pStyle w:val="Heading2"/>
        <w:ind w:firstLine="560" w:firstLineChars="200"/>
        <w:rPr>
          <w:rFonts w:ascii="仿宋" w:eastAsia="仿宋" w:hAnsi="仿宋" w:cs="仿宋" w:hint="eastAsia"/>
          <w:sz w:val="28"/>
          <w:lang w:eastAsia="zh-CN"/>
        </w:rPr>
      </w:pPr>
      <w:bookmarkStart w:id="12" w:name="_Toc20881"/>
      <w:r>
        <w:rPr>
          <w:rFonts w:ascii="仿宋" w:eastAsia="仿宋" w:hAnsi="仿宋" w:cs="仿宋" w:hint="eastAsia"/>
          <w:sz w:val="28"/>
          <w:lang w:eastAsia="zh-CN"/>
        </w:rPr>
        <w:t>(七)、总图布置方案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在铝锻压材项目规划中，总图布置方案是确保各个组成部分协调有序、高效运作的关键。以下是总图布置方案的主要考虑因素：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铝锻压材项目整体布局应基于高效生产流程和员工流动，确保各功能区域之间协调有序。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引入环保设计理念，设置废弃物处理区域和环保设施，确保铝锻压材项目对环境的影响最小化。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安排紧急设备和安全设备的布局，提高应急处理效率，确保铝锻压材项目安全运行。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留出足够的空间，以便未来铝锻压材项目扩建和设备更新。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总图布置方案应充分考虑以上因素，以确保铝锻压材项目在运作中能够高效、安全、可持续地发展。该方案的设计应符合铝锻压材项目的整体战略规划和长期发展目标。</w:t>
      </w:r>
    </w:p>
    <w:p>
      <w:pPr>
        <w:pStyle w:val="Heading2"/>
        <w:ind w:firstLine="560" w:firstLineChars="200"/>
        <w:rPr>
          <w:rFonts w:ascii="仿宋" w:eastAsia="仿宋" w:hAnsi="仿宋" w:cs="仿宋" w:hint="eastAsia"/>
          <w:sz w:val="28"/>
          <w:lang w:eastAsia="zh-CN"/>
        </w:rPr>
      </w:pPr>
      <w:bookmarkStart w:id="13" w:name="_Toc30698"/>
      <w:r>
        <w:rPr>
          <w:rFonts w:ascii="仿宋" w:eastAsia="仿宋" w:hAnsi="仿宋" w:cs="仿宋" w:hint="eastAsia"/>
          <w:sz w:val="28"/>
          <w:lang w:eastAsia="zh-CN"/>
        </w:rPr>
        <w:t>(八)、运输组成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铝锻压材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主要包括原材料的卸车进库、生产过程中的原材料、半成品和成品的转运，以及成品的装车外运。这些任务由装载机、叉车和胶轮车承担，费用计入主车间设备配套费用中。本期工程铝锻压材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场外运输主要包括原材料的供给和产品的外运。远距离运输采用汽车或铁路解决，而区域内社会运输力量充足，可以满足本期工程铝锻压材项目场外远距离运输需求。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铝锻压材项目选址位于XXX产业示范园区，将确保运输活动对周围环境不产生污染，且不超过国家法律和标准允许的范围。铝锻压材项目建设区域布局相对独立，便于科研、生产和管理活动，同时与建成区有便捷联系，确保铝锻压材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铝锻压材项目建设方案将遵循土地利用的基本国策，采用因地制宜的方式进行合理布置，最大限度地减少土地利用的负面影响。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铝锻压材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综合考虑了物流系统的整体设计、运输安全、环保和社会影响、运输成本优化等方面，铝锻压材项目将致力于打造高效、安全、环保的物流体系，以支持铝锻压材项目的顺利实施和可持续发展。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817"/>
      <w:r>
        <w:rPr>
          <w:rFonts w:ascii="仿宋" w:eastAsia="仿宋" w:hAnsi="仿宋" w:cs="仿宋" w:hint="eastAsia"/>
          <w:sz w:val="28"/>
          <w:lang w:eastAsia="zh-CN"/>
        </w:rPr>
        <w:t>(九)、选址综合评价</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锻压材项目选址地理位置优越，交通便利，具有显著的区位优势。该地区通讯便捷，水资源丰富，能源供应充足，这为铝锻压材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5" w:name="_Toc842"/>
      <w:r>
        <w:rPr>
          <w:rFonts w:ascii="仿宋" w:eastAsia="仿宋" w:hAnsi="仿宋" w:cs="仿宋" w:hint="eastAsia"/>
          <w:sz w:val="28"/>
          <w:lang w:eastAsia="zh-CN"/>
        </w:rPr>
        <w:t>三、工艺先进性</w:t>
      </w:r>
      <w:bookmarkEnd w:id="15"/>
    </w:p>
    <w:p>
      <w:pPr>
        <w:pStyle w:val="Heading2"/>
        <w:rPr>
          <w:rFonts w:ascii="仿宋" w:eastAsia="仿宋" w:hAnsi="仿宋" w:cs="仿宋" w:hint="eastAsia"/>
          <w:lang w:eastAsia="zh-CN"/>
        </w:rPr>
      </w:pPr>
      <w:bookmarkStart w:id="16" w:name="_Toc31219"/>
      <w:r>
        <w:rPr>
          <w:rFonts w:ascii="仿宋" w:eastAsia="仿宋" w:hAnsi="仿宋" w:cs="仿宋" w:hint="eastAsia"/>
          <w:lang w:eastAsia="zh-CN"/>
        </w:rPr>
        <w:t>(一)、铝锻压材项目建设期的原辅材料保障</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XX铝锻压材项目在施工期间的原辅材料采购主要涵盖以下几个方面：钢材、木材、水泥以及各种建筑和装饰材料。铝锻压材项目所在地周边市场拥有丰富的供应资源，有多家供货厂家和商户，能够满足铝锻压材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铝锻压材项目施工不可或缺的主要材料之一，涵盖结构钢、型钢等多个种类，市场上存在多家专业生产厂家，提供了多样化的选择。木材作为建筑和装饰的重要原材料，周边供应商可提供各类木材品种，以满足铝锻压材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铝锻压材项目所在地区有多家水泥生产厂家，保障了铝锻压材项目对水泥的供应。此外，各种建筑及装饰材料，如砖瓦、涂料、地板等，也能在周边市场找到丰富的品种和供应商，确保铝锻压材项目在施工过程中有足够的选择空间。</w:t>
      </w:r>
    </w:p>
    <w:p>
      <w:pPr>
        <w:pStyle w:val="Heading2"/>
        <w:ind w:firstLine="560" w:firstLineChars="200"/>
        <w:rPr>
          <w:rFonts w:ascii="仿宋" w:eastAsia="仿宋" w:hAnsi="仿宋" w:cs="仿宋" w:hint="eastAsia"/>
          <w:sz w:val="28"/>
          <w:lang w:eastAsia="zh-CN"/>
        </w:rPr>
      </w:pPr>
      <w:bookmarkStart w:id="17" w:name="_Toc23265"/>
      <w:r>
        <w:rPr>
          <w:rFonts w:ascii="仿宋" w:eastAsia="仿宋" w:hAnsi="仿宋" w:cs="仿宋" w:hint="eastAsia"/>
          <w:sz w:val="28"/>
          <w:lang w:eastAsia="zh-CN"/>
        </w:rPr>
        <w:t>(二)、铝锻压材项目运营期的原辅材料采购与管理</w:t>
      </w:r>
      <w:bookmarkEnd w:id="17"/>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在铝锻压材项目运营期，原辅材料的采购及管理是确保生产顺利进行和产品质量稳定的关键环节。以下是对该方面的运营策略：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铝锻压材项目承办单位将建立健全IS09000质量管理和质量保证体系，确保物料的质量控制和管理符合国际标准。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铝锻压材项目在建设时应确保原料来源的稳定可靠，建立长期合作关系，确保建成后原料的质量和连续供应。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8" w:name="_Toc32520"/>
      <w:r>
        <w:rPr>
          <w:rFonts w:ascii="仿宋" w:eastAsia="仿宋" w:hAnsi="仿宋" w:cs="仿宋" w:hint="eastAsia"/>
          <w:sz w:val="28"/>
          <w:lang w:eastAsia="zh-CN"/>
        </w:rPr>
        <w:t>(三)、技术管理的独特特色</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在铝锻压材项目建设和实施阶段，我们将严格遵循环境保护和安全生产的“三同时”原则，全面贯彻环境保护、职业安全卫生、消防及节能等法律法规和相关措施。关键要求如下：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制定并执行符合环保法规的排放标准，确保铝锻压材项目不对周边环境造成污染。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实施定期的能耗评估，优化生产流程，确保铝锻压材项目运行成本最低化。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二、铝锻压材项目技术优势分析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投资铝锻压材项目具备明显的技术优势，主要体现在以下方面：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铝锻压材项目采用先进的节能设施，具备多规格产品转换能力，灵活适应市场需求，运行成本相对较低。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投资铝锻压材项目所采用的技术与国内资源条件相适应，具有良好的技术适应性。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铝锻压材项目采用的技术工艺路线在国内生产实践中已经得到验证，证明技术成熟可行。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技术支援条件良好，具备较强的可靠性，有助于确保铝锻压材项目的平稳运行和高效生产。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https://d.book118.com/685032004220011110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铝锻压材项目合作计划书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2547F5"/>
    <w:rsid w:val="242547F5"/>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68503200422001111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2024-01-25T13:44:00Z</dcterms:created>
  <dcterms:modified xsi:type="dcterms:W3CDTF">2024-01-25T13:44:40Z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7378F893999D40219209E4BF76F40169_11</vt:lpwstr>
  </property>
  <property fmtid="{D5CDD505-2E9C-101B-9397-08002B2CF9AE}" pid="3" name="KSOProductBuildVer">
    <vt:lpwstr>2052-12.1.0.16120</vt:lpwstr>
  </property>
</Properties>
</file>