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肿瘤医疗服务项目计划设计方案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16" w:history="1">
        <w:r>
          <w:rPr>
            <w:rFonts w:ascii="仿宋" w:eastAsia="仿宋" w:hAnsi="仿宋" w:cs="仿宋" w:hint="eastAsia"/>
            <w:lang w:eastAsia="zh-CN"/>
          </w:rPr>
          <w:t>前言</w:t>
        </w:r>
        <w:r>
          <w:tab/>
        </w:r>
        <w:r>
          <w:fldChar w:fldCharType="begin"/>
        </w:r>
        <w:r>
          <w:instrText xml:space="preserve"> PAGEREF _Toc15916 \h </w:instrText>
        </w:r>
        <w:r>
          <w:fldChar w:fldCharType="separate"/>
        </w:r>
        <w:r>
          <w:t>3</w:t>
        </w:r>
        <w:r>
          <w:fldChar w:fldCharType="end"/>
        </w:r>
      </w:hyperlink>
    </w:p>
    <w:p>
      <w:pPr>
        <w:pStyle w:val="TOC1"/>
        <w:tabs>
          <w:tab w:val="right" w:leader="dot" w:pos="8306"/>
        </w:tabs>
      </w:pPr>
      <w:hyperlink w:anchor="_Toc4840" w:history="1">
        <w:r>
          <w:rPr>
            <w:rFonts w:ascii="仿宋" w:eastAsia="仿宋" w:hAnsi="仿宋" w:cs="仿宋" w:hint="eastAsia"/>
            <w:lang w:eastAsia="zh-CN"/>
          </w:rPr>
          <w:t>一、肿瘤医疗服务项目绩效评估</w:t>
        </w:r>
        <w:r>
          <w:tab/>
        </w:r>
        <w:r>
          <w:fldChar w:fldCharType="begin"/>
        </w:r>
        <w:r>
          <w:instrText xml:space="preserve"> PAGEREF _Toc4840 \h </w:instrText>
        </w:r>
        <w:r>
          <w:fldChar w:fldCharType="separate"/>
        </w:r>
        <w:r>
          <w:t>3</w:t>
        </w:r>
        <w:r>
          <w:fldChar w:fldCharType="end"/>
        </w:r>
      </w:hyperlink>
    </w:p>
    <w:p>
      <w:pPr>
        <w:pStyle w:val="TOC2"/>
        <w:tabs>
          <w:tab w:val="right" w:leader="dot" w:pos="8306"/>
        </w:tabs>
      </w:pPr>
      <w:hyperlink w:anchor="_Toc13033" w:history="1">
        <w:r>
          <w:rPr>
            <w:rFonts w:ascii="仿宋" w:eastAsia="仿宋" w:hAnsi="仿宋" w:cs="仿宋" w:hint="eastAsia"/>
            <w:lang w:eastAsia="zh-CN"/>
          </w:rPr>
          <w:t>(一)、绩效评估指标</w:t>
        </w:r>
        <w:r>
          <w:tab/>
        </w:r>
        <w:r>
          <w:fldChar w:fldCharType="begin"/>
        </w:r>
        <w:r>
          <w:instrText xml:space="preserve"> PAGEREF _Toc13033 \h </w:instrText>
        </w:r>
        <w:r>
          <w:fldChar w:fldCharType="separate"/>
        </w:r>
        <w:r>
          <w:t>3</w:t>
        </w:r>
        <w:r>
          <w:fldChar w:fldCharType="end"/>
        </w:r>
      </w:hyperlink>
    </w:p>
    <w:p>
      <w:pPr>
        <w:pStyle w:val="TOC2"/>
        <w:tabs>
          <w:tab w:val="right" w:leader="dot" w:pos="8306"/>
        </w:tabs>
      </w:pPr>
      <w:hyperlink w:anchor="_Toc3829" w:history="1">
        <w:r>
          <w:rPr>
            <w:rFonts w:ascii="仿宋" w:eastAsia="仿宋" w:hAnsi="仿宋" w:cs="仿宋" w:hint="eastAsia"/>
            <w:lang w:eastAsia="zh-CN"/>
          </w:rPr>
          <w:t>(二)、绩效评估方法</w:t>
        </w:r>
        <w:r>
          <w:tab/>
        </w:r>
        <w:r>
          <w:fldChar w:fldCharType="begin"/>
        </w:r>
        <w:r>
          <w:instrText xml:space="preserve"> PAGEREF _Toc3829 \h </w:instrText>
        </w:r>
        <w:r>
          <w:fldChar w:fldCharType="separate"/>
        </w:r>
        <w:r>
          <w:t>4</w:t>
        </w:r>
        <w:r>
          <w:fldChar w:fldCharType="end"/>
        </w:r>
      </w:hyperlink>
    </w:p>
    <w:p>
      <w:pPr>
        <w:pStyle w:val="TOC2"/>
        <w:tabs>
          <w:tab w:val="right" w:leader="dot" w:pos="8306"/>
        </w:tabs>
      </w:pPr>
      <w:hyperlink w:anchor="_Toc17047" w:history="1">
        <w:r>
          <w:rPr>
            <w:rFonts w:ascii="仿宋" w:eastAsia="仿宋" w:hAnsi="仿宋" w:cs="仿宋" w:hint="eastAsia"/>
            <w:lang w:eastAsia="zh-CN"/>
          </w:rPr>
          <w:t>(三)、绩效评估周期</w:t>
        </w:r>
        <w:r>
          <w:tab/>
        </w:r>
        <w:r>
          <w:fldChar w:fldCharType="begin"/>
        </w:r>
        <w:r>
          <w:instrText xml:space="preserve"> PAGEREF _Toc17047 \h </w:instrText>
        </w:r>
        <w:r>
          <w:fldChar w:fldCharType="separate"/>
        </w:r>
        <w:r>
          <w:t>5</w:t>
        </w:r>
        <w:r>
          <w:fldChar w:fldCharType="end"/>
        </w:r>
      </w:hyperlink>
    </w:p>
    <w:p>
      <w:pPr>
        <w:pStyle w:val="TOC1"/>
        <w:tabs>
          <w:tab w:val="right" w:leader="dot" w:pos="8306"/>
        </w:tabs>
      </w:pPr>
      <w:hyperlink w:anchor="_Toc7313" w:history="1">
        <w:r>
          <w:rPr>
            <w:rFonts w:ascii="仿宋" w:eastAsia="仿宋" w:hAnsi="仿宋" w:cs="仿宋" w:hint="eastAsia"/>
            <w:lang w:eastAsia="zh-CN"/>
          </w:rPr>
          <w:t>二、市场分析、调研</w:t>
        </w:r>
        <w:r>
          <w:tab/>
        </w:r>
        <w:r>
          <w:fldChar w:fldCharType="begin"/>
        </w:r>
        <w:r>
          <w:instrText xml:space="preserve"> PAGEREF _Toc7313 \h </w:instrText>
        </w:r>
        <w:r>
          <w:fldChar w:fldCharType="separate"/>
        </w:r>
        <w:r>
          <w:t>6</w:t>
        </w:r>
        <w:r>
          <w:fldChar w:fldCharType="end"/>
        </w:r>
      </w:hyperlink>
    </w:p>
    <w:p>
      <w:pPr>
        <w:pStyle w:val="TOC2"/>
        <w:tabs>
          <w:tab w:val="right" w:leader="dot" w:pos="8306"/>
        </w:tabs>
      </w:pPr>
      <w:hyperlink w:anchor="_Toc2931" w:history="1">
        <w:r>
          <w:rPr>
            <w:rFonts w:ascii="仿宋" w:eastAsia="仿宋" w:hAnsi="仿宋" w:cs="仿宋" w:hint="eastAsia"/>
            <w:lang w:eastAsia="zh-CN"/>
          </w:rPr>
          <w:t>(一)、肿瘤医疗服务行业分析</w:t>
        </w:r>
        <w:r>
          <w:tab/>
        </w:r>
        <w:r>
          <w:fldChar w:fldCharType="begin"/>
        </w:r>
        <w:r>
          <w:instrText xml:space="preserve"> PAGEREF _Toc2931 \h </w:instrText>
        </w:r>
        <w:r>
          <w:fldChar w:fldCharType="separate"/>
        </w:r>
        <w:r>
          <w:t>6</w:t>
        </w:r>
        <w:r>
          <w:fldChar w:fldCharType="end"/>
        </w:r>
      </w:hyperlink>
    </w:p>
    <w:p>
      <w:pPr>
        <w:pStyle w:val="TOC2"/>
        <w:tabs>
          <w:tab w:val="right" w:leader="dot" w:pos="8306"/>
        </w:tabs>
      </w:pPr>
      <w:hyperlink w:anchor="_Toc30221" w:history="1">
        <w:r>
          <w:rPr>
            <w:rFonts w:ascii="仿宋" w:eastAsia="仿宋" w:hAnsi="仿宋" w:cs="仿宋" w:hint="eastAsia"/>
            <w:lang w:eastAsia="zh-CN"/>
          </w:rPr>
          <w:t>(二)、肿瘤医疗服务市场分析预测</w:t>
        </w:r>
        <w:r>
          <w:tab/>
        </w:r>
        <w:r>
          <w:fldChar w:fldCharType="begin"/>
        </w:r>
        <w:r>
          <w:instrText xml:space="preserve"> PAGEREF _Toc30221 \h </w:instrText>
        </w:r>
        <w:r>
          <w:fldChar w:fldCharType="separate"/>
        </w:r>
        <w:r>
          <w:t>7</w:t>
        </w:r>
        <w:r>
          <w:fldChar w:fldCharType="end"/>
        </w:r>
      </w:hyperlink>
    </w:p>
    <w:p>
      <w:pPr>
        <w:pStyle w:val="TOC1"/>
        <w:tabs>
          <w:tab w:val="right" w:leader="dot" w:pos="8306"/>
        </w:tabs>
      </w:pPr>
      <w:hyperlink w:anchor="_Toc18285" w:history="1">
        <w:r>
          <w:rPr>
            <w:rFonts w:ascii="仿宋" w:eastAsia="仿宋" w:hAnsi="仿宋" w:cs="仿宋" w:hint="eastAsia"/>
            <w:lang w:eastAsia="zh-CN"/>
          </w:rPr>
          <w:t>三、肿瘤医疗服务项目可持续发展</w:t>
        </w:r>
        <w:r>
          <w:tab/>
        </w:r>
        <w:r>
          <w:fldChar w:fldCharType="begin"/>
        </w:r>
        <w:r>
          <w:instrText xml:space="preserve"> PAGEREF _Toc18285 \h </w:instrText>
        </w:r>
        <w:r>
          <w:fldChar w:fldCharType="separate"/>
        </w:r>
        <w:r>
          <w:t>8</w:t>
        </w:r>
        <w:r>
          <w:fldChar w:fldCharType="end"/>
        </w:r>
      </w:hyperlink>
    </w:p>
    <w:p>
      <w:pPr>
        <w:pStyle w:val="TOC2"/>
        <w:tabs>
          <w:tab w:val="right" w:leader="dot" w:pos="8306"/>
        </w:tabs>
      </w:pPr>
      <w:hyperlink w:anchor="_Toc15092" w:history="1">
        <w:r>
          <w:rPr>
            <w:rFonts w:ascii="仿宋" w:eastAsia="仿宋" w:hAnsi="仿宋" w:cs="仿宋" w:hint="eastAsia"/>
            <w:lang w:eastAsia="zh-CN"/>
          </w:rPr>
          <w:t>(一)、可持续战略与实践</w:t>
        </w:r>
        <w:r>
          <w:tab/>
        </w:r>
        <w:r>
          <w:fldChar w:fldCharType="begin"/>
        </w:r>
        <w:r>
          <w:instrText xml:space="preserve"> PAGEREF _Toc15092 \h </w:instrText>
        </w:r>
        <w:r>
          <w:fldChar w:fldCharType="separate"/>
        </w:r>
        <w:r>
          <w:t>8</w:t>
        </w:r>
        <w:r>
          <w:fldChar w:fldCharType="end"/>
        </w:r>
      </w:hyperlink>
    </w:p>
    <w:p>
      <w:pPr>
        <w:pStyle w:val="TOC2"/>
        <w:tabs>
          <w:tab w:val="right" w:leader="dot" w:pos="8306"/>
        </w:tabs>
      </w:pPr>
      <w:hyperlink w:anchor="_Toc6102" w:history="1">
        <w:r>
          <w:rPr>
            <w:rFonts w:ascii="仿宋" w:eastAsia="仿宋" w:hAnsi="仿宋" w:cs="仿宋" w:hint="eastAsia"/>
            <w:lang w:eastAsia="zh-CN"/>
          </w:rPr>
          <w:t>(二)、环保与社会责任</w:t>
        </w:r>
        <w:r>
          <w:tab/>
        </w:r>
        <w:r>
          <w:fldChar w:fldCharType="begin"/>
        </w:r>
        <w:r>
          <w:instrText xml:space="preserve"> PAGEREF _Toc6102 \h </w:instrText>
        </w:r>
        <w:r>
          <w:fldChar w:fldCharType="separate"/>
        </w:r>
        <w:r>
          <w:t>8</w:t>
        </w:r>
        <w:r>
          <w:fldChar w:fldCharType="end"/>
        </w:r>
      </w:hyperlink>
    </w:p>
    <w:p>
      <w:pPr>
        <w:pStyle w:val="TOC1"/>
        <w:tabs>
          <w:tab w:val="right" w:leader="dot" w:pos="8306"/>
        </w:tabs>
      </w:pPr>
      <w:hyperlink w:anchor="_Toc20353" w:history="1">
        <w:r>
          <w:rPr>
            <w:rFonts w:ascii="仿宋" w:eastAsia="仿宋" w:hAnsi="仿宋" w:cs="仿宋" w:hint="eastAsia"/>
            <w:lang w:eastAsia="zh-CN"/>
          </w:rPr>
          <w:t>四、产品规划分析</w:t>
        </w:r>
        <w:r>
          <w:tab/>
        </w:r>
        <w:r>
          <w:fldChar w:fldCharType="begin"/>
        </w:r>
        <w:r>
          <w:instrText xml:space="preserve"> PAGEREF _Toc20353 \h </w:instrText>
        </w:r>
        <w:r>
          <w:fldChar w:fldCharType="separate"/>
        </w:r>
        <w:r>
          <w:t>9</w:t>
        </w:r>
        <w:r>
          <w:fldChar w:fldCharType="end"/>
        </w:r>
      </w:hyperlink>
    </w:p>
    <w:p>
      <w:pPr>
        <w:pStyle w:val="TOC2"/>
        <w:tabs>
          <w:tab w:val="right" w:leader="dot" w:pos="8306"/>
        </w:tabs>
      </w:pPr>
      <w:hyperlink w:anchor="_Toc8064" w:history="1">
        <w:r>
          <w:rPr>
            <w:rFonts w:ascii="仿宋" w:eastAsia="仿宋" w:hAnsi="仿宋" w:cs="仿宋" w:hint="eastAsia"/>
            <w:lang w:eastAsia="zh-CN"/>
          </w:rPr>
          <w:t>(一)、产品规划</w:t>
        </w:r>
        <w:r>
          <w:tab/>
        </w:r>
        <w:r>
          <w:fldChar w:fldCharType="begin"/>
        </w:r>
        <w:r>
          <w:instrText xml:space="preserve"> PAGEREF _Toc8064 \h </w:instrText>
        </w:r>
        <w:r>
          <w:fldChar w:fldCharType="separate"/>
        </w:r>
        <w:r>
          <w:t>9</w:t>
        </w:r>
        <w:r>
          <w:fldChar w:fldCharType="end"/>
        </w:r>
      </w:hyperlink>
    </w:p>
    <w:p>
      <w:pPr>
        <w:pStyle w:val="TOC2"/>
        <w:tabs>
          <w:tab w:val="right" w:leader="dot" w:pos="8306"/>
        </w:tabs>
      </w:pPr>
      <w:hyperlink w:anchor="_Toc25777" w:history="1">
        <w:r>
          <w:rPr>
            <w:rFonts w:ascii="仿宋" w:eastAsia="仿宋" w:hAnsi="仿宋" w:cs="仿宋" w:hint="eastAsia"/>
            <w:lang w:eastAsia="zh-CN"/>
          </w:rPr>
          <w:t>(二)、建设规模</w:t>
        </w:r>
        <w:r>
          <w:tab/>
        </w:r>
        <w:r>
          <w:fldChar w:fldCharType="begin"/>
        </w:r>
        <w:r>
          <w:instrText xml:space="preserve"> PAGEREF _Toc25777 \h </w:instrText>
        </w:r>
        <w:r>
          <w:fldChar w:fldCharType="separate"/>
        </w:r>
        <w:r>
          <w:t>10</w:t>
        </w:r>
        <w:r>
          <w:fldChar w:fldCharType="end"/>
        </w:r>
      </w:hyperlink>
    </w:p>
    <w:p>
      <w:pPr>
        <w:pStyle w:val="TOC1"/>
        <w:tabs>
          <w:tab w:val="right" w:leader="dot" w:pos="8306"/>
        </w:tabs>
      </w:pPr>
      <w:hyperlink w:anchor="_Toc26373" w:history="1">
        <w:r>
          <w:rPr>
            <w:rFonts w:ascii="仿宋" w:eastAsia="仿宋" w:hAnsi="仿宋" w:cs="仿宋" w:hint="eastAsia"/>
            <w:lang w:eastAsia="zh-CN"/>
          </w:rPr>
          <w:t>五、肿瘤医疗服务项目建设背景及必要性分析</w:t>
        </w:r>
        <w:r>
          <w:tab/>
        </w:r>
        <w:r>
          <w:fldChar w:fldCharType="begin"/>
        </w:r>
        <w:r>
          <w:instrText xml:space="preserve"> PAGEREF _Toc26373 \h </w:instrText>
        </w:r>
        <w:r>
          <w:fldChar w:fldCharType="separate"/>
        </w:r>
        <w:r>
          <w:t>11</w:t>
        </w:r>
        <w:r>
          <w:fldChar w:fldCharType="end"/>
        </w:r>
      </w:hyperlink>
    </w:p>
    <w:p>
      <w:pPr>
        <w:pStyle w:val="TOC2"/>
        <w:tabs>
          <w:tab w:val="right" w:leader="dot" w:pos="8306"/>
        </w:tabs>
      </w:pPr>
      <w:hyperlink w:anchor="_Toc22020" w:history="1">
        <w:r>
          <w:rPr>
            <w:rFonts w:ascii="仿宋" w:eastAsia="仿宋" w:hAnsi="仿宋" w:cs="仿宋" w:hint="eastAsia"/>
            <w:lang w:eastAsia="zh-CN"/>
          </w:rPr>
          <w:t>(一)、肿瘤医疗服务项目背景分析</w:t>
        </w:r>
        <w:r>
          <w:tab/>
        </w:r>
        <w:r>
          <w:fldChar w:fldCharType="begin"/>
        </w:r>
        <w:r>
          <w:instrText xml:space="preserve"> PAGEREF _Toc22020 \h </w:instrText>
        </w:r>
        <w:r>
          <w:fldChar w:fldCharType="separate"/>
        </w:r>
        <w:r>
          <w:t>11</w:t>
        </w:r>
        <w:r>
          <w:fldChar w:fldCharType="end"/>
        </w:r>
      </w:hyperlink>
    </w:p>
    <w:p>
      <w:pPr>
        <w:pStyle w:val="TOC2"/>
        <w:tabs>
          <w:tab w:val="right" w:leader="dot" w:pos="8306"/>
        </w:tabs>
      </w:pPr>
      <w:hyperlink w:anchor="_Toc9224" w:history="1">
        <w:r>
          <w:rPr>
            <w:rFonts w:ascii="仿宋" w:eastAsia="仿宋" w:hAnsi="仿宋" w:cs="仿宋" w:hint="eastAsia"/>
            <w:lang w:eastAsia="zh-CN"/>
          </w:rPr>
          <w:t>(二)、肿瘤医疗服务项目建设必要性分析</w:t>
        </w:r>
        <w:r>
          <w:tab/>
        </w:r>
        <w:r>
          <w:fldChar w:fldCharType="begin"/>
        </w:r>
        <w:r>
          <w:instrText xml:space="preserve"> PAGEREF _Toc9224 \h </w:instrText>
        </w:r>
        <w:r>
          <w:fldChar w:fldCharType="separate"/>
        </w:r>
        <w:r>
          <w:t>13</w:t>
        </w:r>
        <w:r>
          <w:fldChar w:fldCharType="end"/>
        </w:r>
      </w:hyperlink>
    </w:p>
    <w:p>
      <w:pPr>
        <w:pStyle w:val="TOC1"/>
        <w:tabs>
          <w:tab w:val="right" w:leader="dot" w:pos="8306"/>
        </w:tabs>
      </w:pPr>
      <w:hyperlink w:anchor="_Toc12842" w:history="1">
        <w:r>
          <w:rPr>
            <w:rFonts w:ascii="仿宋" w:eastAsia="仿宋" w:hAnsi="仿宋" w:cs="仿宋" w:hint="eastAsia"/>
            <w:lang w:eastAsia="zh-CN"/>
          </w:rPr>
          <w:t>六、肿瘤医疗服务项目危机管理</w:t>
        </w:r>
        <w:r>
          <w:tab/>
        </w:r>
        <w:r>
          <w:fldChar w:fldCharType="begin"/>
        </w:r>
        <w:r>
          <w:instrText xml:space="preserve"> PAGEREF _Toc12842 \h </w:instrText>
        </w:r>
        <w:r>
          <w:fldChar w:fldCharType="separate"/>
        </w:r>
        <w:r>
          <w:t>14</w:t>
        </w:r>
        <w:r>
          <w:fldChar w:fldCharType="end"/>
        </w:r>
      </w:hyperlink>
    </w:p>
    <w:p>
      <w:pPr>
        <w:pStyle w:val="TOC2"/>
        <w:tabs>
          <w:tab w:val="right" w:leader="dot" w:pos="8306"/>
        </w:tabs>
      </w:pPr>
      <w:hyperlink w:anchor="_Toc937" w:history="1">
        <w:r>
          <w:rPr>
            <w:rFonts w:ascii="仿宋" w:eastAsia="仿宋" w:hAnsi="仿宋" w:cs="仿宋" w:hint="eastAsia"/>
            <w:lang w:eastAsia="zh-CN"/>
          </w:rPr>
          <w:t>(一)、危机预警与识别</w:t>
        </w:r>
        <w:r>
          <w:tab/>
        </w:r>
        <w:r>
          <w:fldChar w:fldCharType="begin"/>
        </w:r>
        <w:r>
          <w:instrText xml:space="preserve"> PAGEREF _Toc937 \h </w:instrText>
        </w:r>
        <w:r>
          <w:fldChar w:fldCharType="separate"/>
        </w:r>
        <w:r>
          <w:t>14</w:t>
        </w:r>
        <w:r>
          <w:fldChar w:fldCharType="end"/>
        </w:r>
      </w:hyperlink>
    </w:p>
    <w:p>
      <w:pPr>
        <w:pStyle w:val="TOC2"/>
        <w:tabs>
          <w:tab w:val="right" w:leader="dot" w:pos="8306"/>
        </w:tabs>
      </w:pPr>
      <w:hyperlink w:anchor="_Toc11821" w:history="1">
        <w:r>
          <w:rPr>
            <w:rFonts w:ascii="仿宋" w:eastAsia="仿宋" w:hAnsi="仿宋" w:cs="仿宋" w:hint="eastAsia"/>
            <w:lang w:eastAsia="zh-CN"/>
          </w:rPr>
          <w:t>(二)、危机应对与恢复</w:t>
        </w:r>
        <w:r>
          <w:tab/>
        </w:r>
        <w:r>
          <w:fldChar w:fldCharType="begin"/>
        </w:r>
        <w:r>
          <w:instrText xml:space="preserve"> PAGEREF _Toc11821 \h </w:instrText>
        </w:r>
        <w:r>
          <w:fldChar w:fldCharType="separate"/>
        </w:r>
        <w:r>
          <w:t>15</w:t>
        </w:r>
        <w:r>
          <w:fldChar w:fldCharType="end"/>
        </w:r>
      </w:hyperlink>
    </w:p>
    <w:p>
      <w:pPr>
        <w:pStyle w:val="TOC1"/>
        <w:tabs>
          <w:tab w:val="right" w:leader="dot" w:pos="8306"/>
        </w:tabs>
      </w:pPr>
      <w:hyperlink w:anchor="_Toc22924" w:history="1">
        <w:r>
          <w:rPr>
            <w:rFonts w:ascii="仿宋" w:eastAsia="仿宋" w:hAnsi="仿宋" w:cs="仿宋" w:hint="eastAsia"/>
            <w:lang w:eastAsia="zh-CN"/>
          </w:rPr>
          <w:t>七、肿瘤医疗服务项目投资规划</w:t>
        </w:r>
        <w:r>
          <w:tab/>
        </w:r>
        <w:r>
          <w:fldChar w:fldCharType="begin"/>
        </w:r>
        <w:r>
          <w:instrText xml:space="preserve"> PAGEREF _Toc22924 \h </w:instrText>
        </w:r>
        <w:r>
          <w:fldChar w:fldCharType="separate"/>
        </w:r>
        <w:r>
          <w:t>17</w:t>
        </w:r>
        <w:r>
          <w:fldChar w:fldCharType="end"/>
        </w:r>
      </w:hyperlink>
    </w:p>
    <w:p>
      <w:pPr>
        <w:pStyle w:val="TOC2"/>
        <w:tabs>
          <w:tab w:val="right" w:leader="dot" w:pos="8306"/>
        </w:tabs>
      </w:pPr>
      <w:hyperlink w:anchor="_Toc32473" w:history="1">
        <w:r>
          <w:rPr>
            <w:rFonts w:ascii="仿宋" w:eastAsia="仿宋" w:hAnsi="仿宋" w:cs="仿宋" w:hint="eastAsia"/>
            <w:lang w:eastAsia="zh-CN"/>
          </w:rPr>
          <w:t>(一)、肿瘤医疗服务项目总投资估算</w:t>
        </w:r>
        <w:r>
          <w:tab/>
        </w:r>
        <w:r>
          <w:fldChar w:fldCharType="begin"/>
        </w:r>
        <w:r>
          <w:instrText xml:space="preserve"> PAGEREF _Toc32473 \h </w:instrText>
        </w:r>
        <w:r>
          <w:fldChar w:fldCharType="separate"/>
        </w:r>
        <w:r>
          <w:t>17</w:t>
        </w:r>
        <w:r>
          <w:fldChar w:fldCharType="end"/>
        </w:r>
      </w:hyperlink>
    </w:p>
    <w:p>
      <w:pPr>
        <w:pStyle w:val="TOC2"/>
        <w:tabs>
          <w:tab w:val="right" w:leader="dot" w:pos="8306"/>
        </w:tabs>
      </w:pPr>
      <w:hyperlink w:anchor="_Toc24608" w:history="1">
        <w:r>
          <w:rPr>
            <w:rFonts w:ascii="仿宋" w:eastAsia="仿宋" w:hAnsi="仿宋" w:cs="仿宋" w:hint="eastAsia"/>
            <w:lang w:eastAsia="zh-CN"/>
          </w:rPr>
          <w:t>(二)、资金筹措</w:t>
        </w:r>
        <w:r>
          <w:tab/>
        </w:r>
        <w:r>
          <w:fldChar w:fldCharType="begin"/>
        </w:r>
        <w:r>
          <w:instrText xml:space="preserve"> PAGEREF _Toc24608 \h </w:instrText>
        </w:r>
        <w:r>
          <w:fldChar w:fldCharType="separate"/>
        </w:r>
        <w:r>
          <w:t>18</w:t>
        </w:r>
        <w:r>
          <w:fldChar w:fldCharType="end"/>
        </w:r>
      </w:hyperlink>
    </w:p>
    <w:p>
      <w:pPr>
        <w:pStyle w:val="TOC1"/>
        <w:tabs>
          <w:tab w:val="right" w:leader="dot" w:pos="8306"/>
        </w:tabs>
      </w:pPr>
      <w:hyperlink w:anchor="_Toc12912" w:history="1">
        <w:r>
          <w:rPr>
            <w:rFonts w:ascii="仿宋" w:eastAsia="仿宋" w:hAnsi="仿宋" w:cs="仿宋" w:hint="eastAsia"/>
            <w:lang w:eastAsia="zh-CN"/>
          </w:rPr>
          <w:t>八、肿瘤医疗服务项目计划安排</w:t>
        </w:r>
        <w:r>
          <w:tab/>
        </w:r>
        <w:r>
          <w:fldChar w:fldCharType="begin"/>
        </w:r>
        <w:r>
          <w:instrText xml:space="preserve"> PAGEREF _Toc12912 \h </w:instrText>
        </w:r>
        <w:r>
          <w:fldChar w:fldCharType="separate"/>
        </w:r>
        <w:r>
          <w:t>19</w:t>
        </w:r>
        <w:r>
          <w:fldChar w:fldCharType="end"/>
        </w:r>
      </w:hyperlink>
    </w:p>
    <w:p>
      <w:pPr>
        <w:pStyle w:val="TOC2"/>
        <w:tabs>
          <w:tab w:val="right" w:leader="dot" w:pos="8306"/>
        </w:tabs>
      </w:pPr>
      <w:hyperlink w:anchor="_Toc23558" w:history="1">
        <w:r>
          <w:rPr>
            <w:rFonts w:ascii="仿宋" w:eastAsia="仿宋" w:hAnsi="仿宋" w:cs="仿宋" w:hint="eastAsia"/>
            <w:lang w:eastAsia="zh-CN"/>
          </w:rPr>
          <w:t>(一)、建设周期</w:t>
        </w:r>
        <w:r>
          <w:tab/>
        </w:r>
        <w:r>
          <w:fldChar w:fldCharType="begin"/>
        </w:r>
        <w:r>
          <w:instrText xml:space="preserve"> PAGEREF _Toc23558 \h </w:instrText>
        </w:r>
        <w:r>
          <w:fldChar w:fldCharType="separate"/>
        </w:r>
        <w:r>
          <w:t>19</w:t>
        </w:r>
        <w:r>
          <w:fldChar w:fldCharType="end"/>
        </w:r>
      </w:hyperlink>
    </w:p>
    <w:p>
      <w:pPr>
        <w:pStyle w:val="TOC2"/>
        <w:tabs>
          <w:tab w:val="right" w:leader="dot" w:pos="8306"/>
        </w:tabs>
      </w:pPr>
      <w:hyperlink w:anchor="_Toc13544" w:history="1">
        <w:r>
          <w:rPr>
            <w:rFonts w:ascii="仿宋" w:eastAsia="仿宋" w:hAnsi="仿宋" w:cs="仿宋" w:hint="eastAsia"/>
            <w:lang w:eastAsia="zh-CN"/>
          </w:rPr>
          <w:t>(二)、建设进度</w:t>
        </w:r>
        <w:r>
          <w:tab/>
        </w:r>
        <w:r>
          <w:fldChar w:fldCharType="begin"/>
        </w:r>
        <w:r>
          <w:instrText xml:space="preserve"> PAGEREF _Toc13544 \h </w:instrText>
        </w:r>
        <w:r>
          <w:fldChar w:fldCharType="separate"/>
        </w:r>
        <w:r>
          <w:t>20</w:t>
        </w:r>
        <w:r>
          <w:fldChar w:fldCharType="end"/>
        </w:r>
      </w:hyperlink>
    </w:p>
    <w:p>
      <w:pPr>
        <w:pStyle w:val="TOC2"/>
        <w:tabs>
          <w:tab w:val="right" w:leader="dot" w:pos="8306"/>
        </w:tabs>
      </w:pPr>
      <w:hyperlink w:anchor="_Toc17350" w:history="1">
        <w:r>
          <w:rPr>
            <w:rFonts w:ascii="仿宋" w:eastAsia="仿宋" w:hAnsi="仿宋" w:cs="仿宋" w:hint="eastAsia"/>
            <w:lang w:eastAsia="zh-CN"/>
          </w:rPr>
          <w:t>(三)、进度安排注意事项</w:t>
        </w:r>
        <w:r>
          <w:tab/>
        </w:r>
        <w:r>
          <w:fldChar w:fldCharType="begin"/>
        </w:r>
        <w:r>
          <w:instrText xml:space="preserve"> PAGEREF _Toc17350 \h </w:instrText>
        </w:r>
        <w:r>
          <w:fldChar w:fldCharType="separate"/>
        </w:r>
        <w:r>
          <w:t>21</w:t>
        </w:r>
        <w:r>
          <w:fldChar w:fldCharType="end"/>
        </w:r>
      </w:hyperlink>
    </w:p>
    <w:p>
      <w:pPr>
        <w:pStyle w:val="TOC2"/>
        <w:tabs>
          <w:tab w:val="right" w:leader="dot" w:pos="8306"/>
        </w:tabs>
      </w:pPr>
      <w:hyperlink w:anchor="_Toc15181" w:history="1">
        <w:r>
          <w:rPr>
            <w:rFonts w:ascii="仿宋" w:eastAsia="仿宋" w:hAnsi="仿宋" w:cs="仿宋" w:hint="eastAsia"/>
            <w:lang w:eastAsia="zh-CN"/>
          </w:rPr>
          <w:t>(四)、人力资源配置</w:t>
        </w:r>
        <w:r>
          <w:tab/>
        </w:r>
        <w:r>
          <w:fldChar w:fldCharType="begin"/>
        </w:r>
        <w:r>
          <w:instrText xml:space="preserve"> PAGEREF _Toc15181 \h </w:instrText>
        </w:r>
        <w:r>
          <w:fldChar w:fldCharType="separate"/>
        </w:r>
        <w:r>
          <w:t>22</w:t>
        </w:r>
        <w:r>
          <w:fldChar w:fldCharType="end"/>
        </w:r>
      </w:hyperlink>
    </w:p>
    <w:p>
      <w:pPr>
        <w:pStyle w:val="TOC1"/>
        <w:tabs>
          <w:tab w:val="right" w:leader="dot" w:pos="8306"/>
        </w:tabs>
      </w:pPr>
      <w:hyperlink w:anchor="_Toc22082" w:history="1">
        <w:r>
          <w:rPr>
            <w:rFonts w:ascii="仿宋" w:eastAsia="仿宋" w:hAnsi="仿宋" w:cs="仿宋" w:hint="eastAsia"/>
            <w:lang w:eastAsia="zh-CN"/>
          </w:rPr>
          <w:t>九、生产安全保护</w:t>
        </w:r>
        <w:r>
          <w:tab/>
        </w:r>
        <w:r>
          <w:fldChar w:fldCharType="begin"/>
        </w:r>
        <w:r>
          <w:instrText xml:space="preserve"> PAGEREF _Toc22082 \h </w:instrText>
        </w:r>
        <w:r>
          <w:fldChar w:fldCharType="separate"/>
        </w:r>
        <w:r>
          <w:t>23</w:t>
        </w:r>
        <w:r>
          <w:fldChar w:fldCharType="end"/>
        </w:r>
      </w:hyperlink>
    </w:p>
    <w:p>
      <w:pPr>
        <w:pStyle w:val="TOC2"/>
        <w:tabs>
          <w:tab w:val="right" w:leader="dot" w:pos="8306"/>
        </w:tabs>
      </w:pPr>
      <w:hyperlink w:anchor="_Toc30459" w:history="1">
        <w:r>
          <w:rPr>
            <w:rFonts w:ascii="仿宋" w:eastAsia="仿宋" w:hAnsi="仿宋" w:cs="仿宋" w:hint="eastAsia"/>
            <w:lang w:eastAsia="zh-CN"/>
          </w:rPr>
          <w:t>(一)、消防安全</w:t>
        </w:r>
        <w:r>
          <w:tab/>
        </w:r>
        <w:r>
          <w:fldChar w:fldCharType="begin"/>
        </w:r>
        <w:r>
          <w:instrText xml:space="preserve"> PAGEREF _Toc30459 \h </w:instrText>
        </w:r>
        <w:r>
          <w:fldChar w:fldCharType="separate"/>
        </w:r>
        <w:r>
          <w:t>23</w:t>
        </w:r>
        <w:r>
          <w:fldChar w:fldCharType="end"/>
        </w:r>
      </w:hyperlink>
    </w:p>
    <w:p>
      <w:pPr>
        <w:pStyle w:val="TOC2"/>
        <w:tabs>
          <w:tab w:val="right" w:leader="dot" w:pos="8306"/>
        </w:tabs>
      </w:pPr>
      <w:hyperlink w:anchor="_Toc7540" w:history="1">
        <w:r>
          <w:rPr>
            <w:rFonts w:ascii="仿宋" w:eastAsia="仿宋" w:hAnsi="仿宋" w:cs="仿宋" w:hint="eastAsia"/>
            <w:lang w:eastAsia="zh-CN"/>
          </w:rPr>
          <w:t>(二)、防火防爆总图布置措施</w:t>
        </w:r>
        <w:r>
          <w:tab/>
        </w:r>
        <w:r>
          <w:fldChar w:fldCharType="begin"/>
        </w:r>
        <w:r>
          <w:instrText xml:space="preserve"> PAGEREF _Toc7540 \h </w:instrText>
        </w:r>
        <w:r>
          <w:fldChar w:fldCharType="separate"/>
        </w:r>
        <w:r>
          <w:t>25</w:t>
        </w:r>
        <w:r>
          <w:fldChar w:fldCharType="end"/>
        </w:r>
      </w:hyperlink>
    </w:p>
    <w:p>
      <w:pPr>
        <w:pStyle w:val="TOC2"/>
        <w:tabs>
          <w:tab w:val="right" w:leader="dot" w:pos="8306"/>
        </w:tabs>
      </w:pPr>
      <w:hyperlink w:anchor="_Toc14279" w:history="1">
        <w:r>
          <w:rPr>
            <w:rFonts w:ascii="仿宋" w:eastAsia="仿宋" w:hAnsi="仿宋" w:cs="仿宋" w:hint="eastAsia"/>
            <w:lang w:eastAsia="zh-CN"/>
          </w:rPr>
          <w:t>(三)、自然灾害防范措施</w:t>
        </w:r>
        <w:r>
          <w:tab/>
        </w:r>
        <w:r>
          <w:fldChar w:fldCharType="begin"/>
        </w:r>
        <w:r>
          <w:instrText xml:space="preserve"> PAGEREF _Toc14279 \h </w:instrText>
        </w:r>
        <w:r>
          <w:fldChar w:fldCharType="separate"/>
        </w:r>
        <w:r>
          <w:t>26</w:t>
        </w:r>
        <w:r>
          <w:fldChar w:fldCharType="end"/>
        </w:r>
      </w:hyperlink>
    </w:p>
    <w:p>
      <w:pPr>
        <w:pStyle w:val="TOC2"/>
        <w:tabs>
          <w:tab w:val="right" w:leader="dot" w:pos="8306"/>
        </w:tabs>
      </w:pPr>
      <w:hyperlink w:anchor="_Toc2183" w:history="1">
        <w:r>
          <w:rPr>
            <w:rFonts w:ascii="仿宋" w:eastAsia="仿宋" w:hAnsi="仿宋" w:cs="仿宋" w:hint="eastAsia"/>
            <w:lang w:eastAsia="zh-CN"/>
          </w:rPr>
          <w:t>(四)、安全色及安全标志使用要求</w:t>
        </w:r>
        <w:r>
          <w:tab/>
        </w:r>
        <w:r>
          <w:fldChar w:fldCharType="begin"/>
        </w:r>
        <w:r>
          <w:instrText xml:space="preserve"> PAGEREF _Toc2183 \h </w:instrText>
        </w:r>
        <w:r>
          <w:fldChar w:fldCharType="separate"/>
        </w:r>
        <w:r>
          <w:t>27</w:t>
        </w:r>
        <w:r>
          <w:fldChar w:fldCharType="end"/>
        </w:r>
      </w:hyperlink>
    </w:p>
    <w:p>
      <w:pPr>
        <w:pStyle w:val="TOC2"/>
        <w:tabs>
          <w:tab w:val="right" w:leader="dot" w:pos="8306"/>
        </w:tabs>
      </w:pPr>
      <w:hyperlink w:anchor="_Toc7249" w:history="1">
        <w:r>
          <w:rPr>
            <w:rFonts w:ascii="仿宋" w:eastAsia="仿宋" w:hAnsi="仿宋" w:cs="仿宋" w:hint="eastAsia"/>
            <w:lang w:eastAsia="zh-CN"/>
          </w:rPr>
          <w:t>(五)、防尘防毒措施</w:t>
        </w:r>
        <w:r>
          <w:tab/>
        </w:r>
        <w:r>
          <w:fldChar w:fldCharType="begin"/>
        </w:r>
        <w:r>
          <w:instrText xml:space="preserve"> PAGEREF _Toc7249 \h </w:instrText>
        </w:r>
        <w:r>
          <w:fldChar w:fldCharType="separate"/>
        </w:r>
        <w:r>
          <w:t>28</w:t>
        </w:r>
        <w:r>
          <w:fldChar w:fldCharType="end"/>
        </w:r>
      </w:hyperlink>
    </w:p>
    <w:p>
      <w:pPr>
        <w:pStyle w:val="TOC2"/>
        <w:tabs>
          <w:tab w:val="right" w:leader="dot" w:pos="8306"/>
        </w:tabs>
      </w:pPr>
      <w:hyperlink w:anchor="_Toc24391" w:history="1">
        <w:r>
          <w:rPr>
            <w:rFonts w:ascii="仿宋" w:eastAsia="仿宋" w:hAnsi="仿宋" w:cs="仿宋" w:hint="eastAsia"/>
            <w:lang w:eastAsia="zh-CN"/>
          </w:rPr>
          <w:t>(六)、防静电、触电防护及防雷措施</w:t>
        </w:r>
        <w:r>
          <w:tab/>
        </w:r>
        <w:r>
          <w:fldChar w:fldCharType="begin"/>
        </w:r>
        <w:r>
          <w:instrText xml:space="preserve"> PAGEREF _Toc24391 \h </w:instrText>
        </w:r>
        <w:r>
          <w:fldChar w:fldCharType="separate"/>
        </w:r>
        <w:r>
          <w:t>29</w:t>
        </w:r>
        <w:r>
          <w:fldChar w:fldCharType="end"/>
        </w:r>
      </w:hyperlink>
    </w:p>
    <w:p>
      <w:pPr>
        <w:pStyle w:val="TOC2"/>
        <w:tabs>
          <w:tab w:val="right" w:leader="dot" w:pos="8306"/>
        </w:tabs>
      </w:pPr>
      <w:hyperlink w:anchor="_Toc10776" w:history="1">
        <w:r>
          <w:rPr>
            <w:rFonts w:ascii="仿宋" w:eastAsia="仿宋" w:hAnsi="仿宋" w:cs="仿宋" w:hint="eastAsia"/>
            <w:lang w:eastAsia="zh-CN"/>
          </w:rPr>
          <w:t>(七)、机械设备安全保障措施</w:t>
        </w:r>
        <w:r>
          <w:tab/>
        </w:r>
        <w:r>
          <w:fldChar w:fldCharType="begin"/>
        </w:r>
        <w:r>
          <w:instrText xml:space="preserve"> PAGEREF _Toc10776 \h </w:instrText>
        </w:r>
        <w:r>
          <w:fldChar w:fldCharType="separate"/>
        </w:r>
        <w:r>
          <w:t>30</w:t>
        </w:r>
        <w:r>
          <w:fldChar w:fldCharType="end"/>
        </w:r>
      </w:hyperlink>
    </w:p>
    <w:p>
      <w:pPr>
        <w:pStyle w:val="TOC1"/>
        <w:tabs>
          <w:tab w:val="right" w:leader="dot" w:pos="8306"/>
        </w:tabs>
      </w:pPr>
      <w:hyperlink w:anchor="_Toc8825" w:history="1">
        <w:r>
          <w:rPr>
            <w:rFonts w:ascii="仿宋" w:eastAsia="仿宋" w:hAnsi="仿宋" w:cs="仿宋" w:hint="eastAsia"/>
            <w:lang w:eastAsia="zh-CN"/>
          </w:rPr>
          <w:t>十、肿瘤医疗服务项目人力资源培养与发展</w:t>
        </w:r>
        <w:r>
          <w:tab/>
        </w:r>
        <w:r>
          <w:fldChar w:fldCharType="begin"/>
        </w:r>
        <w:r>
          <w:instrText xml:space="preserve"> PAGEREF _Toc8825 \h </w:instrText>
        </w:r>
        <w:r>
          <w:fldChar w:fldCharType="separate"/>
        </w:r>
        <w:r>
          <w:t>31</w:t>
        </w:r>
        <w:r>
          <w:fldChar w:fldCharType="end"/>
        </w:r>
      </w:hyperlink>
    </w:p>
    <w:p>
      <w:pPr>
        <w:pStyle w:val="TOC2"/>
        <w:tabs>
          <w:tab w:val="right" w:leader="dot" w:pos="8306"/>
        </w:tabs>
      </w:pPr>
      <w:hyperlink w:anchor="_Toc13067" w:history="1">
        <w:r>
          <w:rPr>
            <w:rFonts w:ascii="仿宋" w:eastAsia="仿宋" w:hAnsi="仿宋" w:cs="仿宋" w:hint="eastAsia"/>
            <w:lang w:eastAsia="zh-CN"/>
          </w:rPr>
          <w:t>(一)、人才需求与规划</w:t>
        </w:r>
        <w:r>
          <w:tab/>
        </w:r>
        <w:r>
          <w:fldChar w:fldCharType="begin"/>
        </w:r>
        <w:r>
          <w:instrText xml:space="preserve"> PAGEREF _Toc13067 \h </w:instrText>
        </w:r>
        <w:r>
          <w:fldChar w:fldCharType="separate"/>
        </w:r>
        <w:r>
          <w:t>31</w:t>
        </w:r>
        <w:r>
          <w:fldChar w:fldCharType="end"/>
        </w:r>
      </w:hyperlink>
    </w:p>
    <w:p>
      <w:pPr>
        <w:pStyle w:val="TOC2"/>
        <w:tabs>
          <w:tab w:val="right" w:leader="dot" w:pos="8306"/>
        </w:tabs>
      </w:pPr>
      <w:hyperlink w:anchor="_Toc18339" w:history="1">
        <w:r>
          <w:rPr>
            <w:rFonts w:ascii="仿宋" w:eastAsia="仿宋" w:hAnsi="仿宋" w:cs="仿宋" w:hint="eastAsia"/>
            <w:lang w:eastAsia="zh-CN"/>
          </w:rPr>
          <w:t>(二)、培训与发展计划</w:t>
        </w:r>
        <w:r>
          <w:tab/>
        </w:r>
        <w:r>
          <w:fldChar w:fldCharType="begin"/>
        </w:r>
        <w:r>
          <w:instrText xml:space="preserve"> PAGEREF _Toc18339 \h </w:instrText>
        </w:r>
        <w:r>
          <w:fldChar w:fldCharType="separate"/>
        </w:r>
        <w:r>
          <w:t>32</w:t>
        </w:r>
        <w:r>
          <w:fldChar w:fldCharType="end"/>
        </w:r>
      </w:hyperlink>
    </w:p>
    <w:p>
      <w:pPr>
        <w:pStyle w:val="TOC1"/>
        <w:tabs>
          <w:tab w:val="right" w:leader="dot" w:pos="8306"/>
        </w:tabs>
      </w:pPr>
      <w:hyperlink w:anchor="_Toc23715" w:history="1">
        <w:r>
          <w:rPr>
            <w:rFonts w:ascii="仿宋" w:eastAsia="仿宋" w:hAnsi="仿宋" w:cs="仿宋" w:hint="eastAsia"/>
            <w:lang w:eastAsia="zh-CN"/>
          </w:rPr>
          <w:t>十一、肿瘤医疗服务项目环境影响分析</w:t>
        </w:r>
        <w:r>
          <w:tab/>
        </w:r>
        <w:r>
          <w:fldChar w:fldCharType="begin"/>
        </w:r>
        <w:r>
          <w:instrText xml:space="preserve"> PAGEREF _Toc23715 \h </w:instrText>
        </w:r>
        <w:r>
          <w:fldChar w:fldCharType="separate"/>
        </w:r>
        <w:r>
          <w:t>32</w:t>
        </w:r>
        <w:r>
          <w:fldChar w:fldCharType="end"/>
        </w:r>
      </w:hyperlink>
    </w:p>
    <w:p>
      <w:pPr>
        <w:pStyle w:val="TOC2"/>
        <w:tabs>
          <w:tab w:val="right" w:leader="dot" w:pos="8306"/>
        </w:tabs>
      </w:pPr>
      <w:hyperlink w:anchor="_Toc29758" w:history="1">
        <w:r>
          <w:rPr>
            <w:rFonts w:ascii="仿宋" w:eastAsia="仿宋" w:hAnsi="仿宋" w:cs="仿宋" w:hint="eastAsia"/>
            <w:lang w:eastAsia="zh-CN"/>
          </w:rPr>
          <w:t>(一)、建设区域环境质量现状</w:t>
        </w:r>
        <w:r>
          <w:tab/>
        </w:r>
        <w:r>
          <w:fldChar w:fldCharType="begin"/>
        </w:r>
        <w:r>
          <w:instrText xml:space="preserve"> PAGEREF _Toc29758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7" w:history="1">
        <w:r>
          <w:rPr>
            <w:rFonts w:ascii="仿宋" w:eastAsia="仿宋" w:hAnsi="仿宋" w:cs="仿宋" w:hint="eastAsia"/>
            <w:lang w:eastAsia="zh-CN"/>
          </w:rPr>
          <w:t>(二)、建设期环境保护</w:t>
        </w:r>
        <w:r>
          <w:tab/>
        </w:r>
        <w:r>
          <w:fldChar w:fldCharType="begin"/>
        </w:r>
        <w:r>
          <w:instrText xml:space="preserve"> PAGEREF _Toc31947 \h </w:instrText>
        </w:r>
        <w:r>
          <w:fldChar w:fldCharType="separate"/>
        </w:r>
        <w:r>
          <w:t>34</w:t>
        </w:r>
        <w:r>
          <w:fldChar w:fldCharType="end"/>
        </w:r>
      </w:hyperlink>
    </w:p>
    <w:p>
      <w:pPr>
        <w:pStyle w:val="TOC2"/>
        <w:tabs>
          <w:tab w:val="right" w:leader="dot" w:pos="8306"/>
        </w:tabs>
      </w:pPr>
      <w:hyperlink w:anchor="_Toc15223" w:history="1">
        <w:r>
          <w:rPr>
            <w:rFonts w:ascii="仿宋" w:eastAsia="仿宋" w:hAnsi="仿宋" w:cs="仿宋" w:hint="eastAsia"/>
            <w:lang w:eastAsia="zh-CN"/>
          </w:rPr>
          <w:t>(三)、运营期环境保护</w:t>
        </w:r>
        <w:r>
          <w:tab/>
        </w:r>
        <w:r>
          <w:fldChar w:fldCharType="begin"/>
        </w:r>
        <w:r>
          <w:instrText xml:space="preserve"> PAGEREF _Toc15223 \h </w:instrText>
        </w:r>
        <w:r>
          <w:fldChar w:fldCharType="separate"/>
        </w:r>
        <w:r>
          <w:t>35</w:t>
        </w:r>
        <w:r>
          <w:fldChar w:fldCharType="end"/>
        </w:r>
      </w:hyperlink>
    </w:p>
    <w:p>
      <w:pPr>
        <w:pStyle w:val="TOC2"/>
        <w:tabs>
          <w:tab w:val="right" w:leader="dot" w:pos="8306"/>
        </w:tabs>
      </w:pPr>
      <w:hyperlink w:anchor="_Toc25386" w:history="1">
        <w:r>
          <w:rPr>
            <w:rFonts w:ascii="仿宋" w:eastAsia="仿宋" w:hAnsi="仿宋" w:cs="仿宋" w:hint="eastAsia"/>
            <w:lang w:eastAsia="zh-CN"/>
          </w:rPr>
          <w:t>(四)、肿瘤医疗服务项目建设对区域经济的影响</w:t>
        </w:r>
        <w:r>
          <w:tab/>
        </w:r>
        <w:r>
          <w:fldChar w:fldCharType="begin"/>
        </w:r>
        <w:r>
          <w:instrText xml:space="preserve"> PAGEREF _Toc25386 \h </w:instrText>
        </w:r>
        <w:r>
          <w:fldChar w:fldCharType="separate"/>
        </w:r>
        <w:r>
          <w:t>37</w:t>
        </w:r>
        <w:r>
          <w:fldChar w:fldCharType="end"/>
        </w:r>
      </w:hyperlink>
    </w:p>
    <w:p>
      <w:pPr>
        <w:pStyle w:val="TOC2"/>
        <w:tabs>
          <w:tab w:val="right" w:leader="dot" w:pos="8306"/>
        </w:tabs>
      </w:pPr>
      <w:hyperlink w:anchor="_Toc15072" w:history="1">
        <w:r>
          <w:rPr>
            <w:rFonts w:ascii="仿宋" w:eastAsia="仿宋" w:hAnsi="仿宋" w:cs="仿宋" w:hint="eastAsia"/>
            <w:lang w:eastAsia="zh-CN"/>
          </w:rPr>
          <w:t>(五)、废弃物处理</w:t>
        </w:r>
        <w:r>
          <w:tab/>
        </w:r>
        <w:r>
          <w:fldChar w:fldCharType="begin"/>
        </w:r>
        <w:r>
          <w:instrText xml:space="preserve"> PAGEREF _Toc15072 \h </w:instrText>
        </w:r>
        <w:r>
          <w:fldChar w:fldCharType="separate"/>
        </w:r>
        <w:r>
          <w:t>38</w:t>
        </w:r>
        <w:r>
          <w:fldChar w:fldCharType="end"/>
        </w:r>
      </w:hyperlink>
    </w:p>
    <w:p>
      <w:pPr>
        <w:pStyle w:val="TOC2"/>
        <w:tabs>
          <w:tab w:val="right" w:leader="dot" w:pos="8306"/>
        </w:tabs>
      </w:pPr>
      <w:hyperlink w:anchor="_Toc6529" w:history="1">
        <w:r>
          <w:rPr>
            <w:rFonts w:ascii="仿宋" w:eastAsia="仿宋" w:hAnsi="仿宋" w:cs="仿宋" w:hint="eastAsia"/>
            <w:lang w:eastAsia="zh-CN"/>
          </w:rPr>
          <w:t>(六)、特殊环境影响分析</w:t>
        </w:r>
        <w:r>
          <w:tab/>
        </w:r>
        <w:r>
          <w:fldChar w:fldCharType="begin"/>
        </w:r>
        <w:r>
          <w:instrText xml:space="preserve"> PAGEREF _Toc6529 \h </w:instrText>
        </w:r>
        <w:r>
          <w:fldChar w:fldCharType="separate"/>
        </w:r>
        <w:r>
          <w:t>40</w:t>
        </w:r>
        <w:r>
          <w:fldChar w:fldCharType="end"/>
        </w:r>
      </w:hyperlink>
    </w:p>
    <w:p>
      <w:pPr>
        <w:pStyle w:val="TOC2"/>
        <w:tabs>
          <w:tab w:val="right" w:leader="dot" w:pos="8306"/>
        </w:tabs>
      </w:pPr>
      <w:hyperlink w:anchor="_Toc5570" w:history="1">
        <w:r>
          <w:rPr>
            <w:rFonts w:ascii="仿宋" w:eastAsia="仿宋" w:hAnsi="仿宋" w:cs="仿宋" w:hint="eastAsia"/>
            <w:lang w:eastAsia="zh-CN"/>
          </w:rPr>
          <w:t>(七)、清洁生产</w:t>
        </w:r>
        <w:r>
          <w:tab/>
        </w:r>
        <w:r>
          <w:fldChar w:fldCharType="begin"/>
        </w:r>
        <w:r>
          <w:instrText xml:space="preserve"> PAGEREF _Toc5570 \h </w:instrText>
        </w:r>
        <w:r>
          <w:fldChar w:fldCharType="separate"/>
        </w:r>
        <w:r>
          <w:t>41</w:t>
        </w:r>
        <w:r>
          <w:fldChar w:fldCharType="end"/>
        </w:r>
      </w:hyperlink>
    </w:p>
    <w:p>
      <w:pPr>
        <w:pStyle w:val="TOC2"/>
        <w:tabs>
          <w:tab w:val="right" w:leader="dot" w:pos="8306"/>
        </w:tabs>
      </w:pPr>
      <w:hyperlink w:anchor="_Toc15425" w:history="1">
        <w:r>
          <w:rPr>
            <w:rFonts w:ascii="仿宋" w:eastAsia="仿宋" w:hAnsi="仿宋" w:cs="仿宋" w:hint="eastAsia"/>
            <w:lang w:eastAsia="zh-CN"/>
          </w:rPr>
          <w:t>(八)、环境保护综合评价</w:t>
        </w:r>
        <w:r>
          <w:tab/>
        </w:r>
        <w:r>
          <w:fldChar w:fldCharType="begin"/>
        </w:r>
        <w:r>
          <w:instrText xml:space="preserve"> PAGEREF _Toc15425 \h </w:instrText>
        </w:r>
        <w:r>
          <w:fldChar w:fldCharType="separate"/>
        </w:r>
        <w:r>
          <w:t>42</w:t>
        </w:r>
        <w:r>
          <w:fldChar w:fldCharType="end"/>
        </w:r>
      </w:hyperlink>
    </w:p>
    <w:p>
      <w:pPr>
        <w:pStyle w:val="TOC1"/>
        <w:tabs>
          <w:tab w:val="right" w:leader="dot" w:pos="8306"/>
        </w:tabs>
      </w:pPr>
      <w:hyperlink w:anchor="_Toc3058" w:history="1">
        <w:r>
          <w:rPr>
            <w:rFonts w:ascii="仿宋" w:eastAsia="仿宋" w:hAnsi="仿宋" w:cs="仿宋" w:hint="eastAsia"/>
            <w:lang w:eastAsia="zh-CN"/>
          </w:rPr>
          <w:t>十二、肿瘤医疗服务项目人力资源管理</w:t>
        </w:r>
        <w:r>
          <w:tab/>
        </w:r>
        <w:r>
          <w:fldChar w:fldCharType="begin"/>
        </w:r>
        <w:r>
          <w:instrText xml:space="preserve"> PAGEREF _Toc3058 \h </w:instrText>
        </w:r>
        <w:r>
          <w:fldChar w:fldCharType="separate"/>
        </w:r>
        <w:r>
          <w:t>43</w:t>
        </w:r>
        <w:r>
          <w:fldChar w:fldCharType="end"/>
        </w:r>
      </w:hyperlink>
    </w:p>
    <w:p>
      <w:pPr>
        <w:pStyle w:val="TOC2"/>
        <w:tabs>
          <w:tab w:val="right" w:leader="dot" w:pos="8306"/>
        </w:tabs>
      </w:pPr>
      <w:hyperlink w:anchor="_Toc21634" w:history="1">
        <w:r>
          <w:rPr>
            <w:rFonts w:ascii="仿宋" w:eastAsia="仿宋" w:hAnsi="仿宋" w:cs="仿宋" w:hint="eastAsia"/>
            <w:lang w:eastAsia="zh-CN"/>
          </w:rPr>
          <w:t>(一)、建立健全的预算管理制度</w:t>
        </w:r>
        <w:r>
          <w:tab/>
        </w:r>
        <w:r>
          <w:fldChar w:fldCharType="begin"/>
        </w:r>
        <w:r>
          <w:instrText xml:space="preserve"> PAGEREF _Toc21634 \h </w:instrText>
        </w:r>
        <w:r>
          <w:fldChar w:fldCharType="separate"/>
        </w:r>
        <w:r>
          <w:t>43</w:t>
        </w:r>
        <w:r>
          <w:fldChar w:fldCharType="end"/>
        </w:r>
      </w:hyperlink>
    </w:p>
    <w:p>
      <w:pPr>
        <w:pStyle w:val="TOC2"/>
        <w:tabs>
          <w:tab w:val="right" w:leader="dot" w:pos="8306"/>
        </w:tabs>
      </w:pPr>
      <w:hyperlink w:anchor="_Toc4182" w:history="1">
        <w:r>
          <w:rPr>
            <w:rFonts w:ascii="仿宋" w:eastAsia="仿宋" w:hAnsi="仿宋" w:cs="仿宋" w:hint="eastAsia"/>
            <w:lang w:eastAsia="zh-CN"/>
          </w:rPr>
          <w:t>(二)、加强资金流动监控</w:t>
        </w:r>
        <w:r>
          <w:tab/>
        </w:r>
        <w:r>
          <w:fldChar w:fldCharType="begin"/>
        </w:r>
        <w:r>
          <w:instrText xml:space="preserve"> PAGEREF _Toc4182 \h </w:instrText>
        </w:r>
        <w:r>
          <w:fldChar w:fldCharType="separate"/>
        </w:r>
        <w:r>
          <w:t>45</w:t>
        </w:r>
        <w:r>
          <w:fldChar w:fldCharType="end"/>
        </w:r>
      </w:hyperlink>
    </w:p>
    <w:p>
      <w:pPr>
        <w:pStyle w:val="TOC2"/>
        <w:tabs>
          <w:tab w:val="right" w:leader="dot" w:pos="8306"/>
        </w:tabs>
      </w:pPr>
      <w:hyperlink w:anchor="_Toc9986" w:history="1">
        <w:r>
          <w:rPr>
            <w:rFonts w:ascii="仿宋" w:eastAsia="仿宋" w:hAnsi="仿宋" w:cs="仿宋" w:hint="eastAsia"/>
            <w:lang w:eastAsia="zh-CN"/>
          </w:rPr>
          <w:t>(三)、制定完善的风险控制机制</w:t>
        </w:r>
        <w:r>
          <w:tab/>
        </w:r>
        <w:r>
          <w:fldChar w:fldCharType="begin"/>
        </w:r>
        <w:r>
          <w:instrText xml:space="preserve"> PAGEREF _Toc9986 \h </w:instrText>
        </w:r>
        <w:r>
          <w:fldChar w:fldCharType="separate"/>
        </w:r>
        <w:r>
          <w:t>46</w:t>
        </w:r>
        <w:r>
          <w:fldChar w:fldCharType="end"/>
        </w:r>
      </w:hyperlink>
    </w:p>
    <w:p>
      <w:pPr>
        <w:pStyle w:val="TOC2"/>
        <w:tabs>
          <w:tab w:val="right" w:leader="dot" w:pos="8306"/>
        </w:tabs>
      </w:pPr>
      <w:hyperlink w:anchor="_Toc9335" w:history="1">
        <w:r>
          <w:rPr>
            <w:rFonts w:ascii="仿宋" w:eastAsia="仿宋" w:hAnsi="仿宋" w:cs="仿宋" w:hint="eastAsia"/>
            <w:lang w:eastAsia="zh-CN"/>
          </w:rPr>
          <w:t>(四)、优化成本管理</w:t>
        </w:r>
        <w:r>
          <w:tab/>
        </w:r>
        <w:r>
          <w:fldChar w:fldCharType="begin"/>
        </w:r>
        <w:r>
          <w:instrText xml:space="preserve"> PAGEREF _Toc9335 \h </w:instrText>
        </w:r>
        <w:r>
          <w:fldChar w:fldCharType="separate"/>
        </w:r>
        <w:r>
          <w:t>47</w:t>
        </w:r>
        <w:r>
          <w:fldChar w:fldCharType="end"/>
        </w:r>
      </w:hyperlink>
    </w:p>
    <w:p>
      <w:pPr>
        <w:pStyle w:val="TOC1"/>
        <w:tabs>
          <w:tab w:val="right" w:leader="dot" w:pos="8306"/>
        </w:tabs>
      </w:pPr>
      <w:hyperlink w:anchor="_Toc18395" w:history="1">
        <w:r>
          <w:rPr>
            <w:rFonts w:ascii="仿宋" w:eastAsia="仿宋" w:hAnsi="仿宋" w:cs="仿宋" w:hint="eastAsia"/>
            <w:lang w:eastAsia="zh-CN"/>
          </w:rPr>
          <w:t>十三、肿瘤医疗服务项目实施时间节点</w:t>
        </w:r>
        <w:r>
          <w:tab/>
        </w:r>
        <w:r>
          <w:fldChar w:fldCharType="begin"/>
        </w:r>
        <w:r>
          <w:instrText xml:space="preserve"> PAGEREF _Toc18395 \h </w:instrText>
        </w:r>
        <w:r>
          <w:fldChar w:fldCharType="separate"/>
        </w:r>
        <w:r>
          <w:t>49</w:t>
        </w:r>
        <w:r>
          <w:fldChar w:fldCharType="end"/>
        </w:r>
      </w:hyperlink>
    </w:p>
    <w:p>
      <w:pPr>
        <w:pStyle w:val="TOC2"/>
        <w:tabs>
          <w:tab w:val="right" w:leader="dot" w:pos="8306"/>
        </w:tabs>
      </w:pPr>
      <w:hyperlink w:anchor="_Toc10716" w:history="1">
        <w:r>
          <w:rPr>
            <w:rFonts w:ascii="仿宋" w:eastAsia="仿宋" w:hAnsi="仿宋" w:cs="仿宋" w:hint="eastAsia"/>
            <w:lang w:eastAsia="zh-CN"/>
          </w:rPr>
          <w:t>(一)、肿瘤医疗服务项目启动阶段时间节点</w:t>
        </w:r>
        <w:r>
          <w:tab/>
        </w:r>
        <w:r>
          <w:fldChar w:fldCharType="begin"/>
        </w:r>
        <w:r>
          <w:instrText xml:space="preserve"> PAGEREF _Toc10716 \h </w:instrText>
        </w:r>
        <w:r>
          <w:fldChar w:fldCharType="separate"/>
        </w:r>
        <w:r>
          <w:t>49</w:t>
        </w:r>
        <w:r>
          <w:fldChar w:fldCharType="end"/>
        </w:r>
      </w:hyperlink>
    </w:p>
    <w:p>
      <w:pPr>
        <w:pStyle w:val="TOC2"/>
        <w:tabs>
          <w:tab w:val="right" w:leader="dot" w:pos="8306"/>
        </w:tabs>
      </w:pPr>
      <w:hyperlink w:anchor="_Toc259" w:history="1">
        <w:r>
          <w:rPr>
            <w:rFonts w:ascii="仿宋" w:eastAsia="仿宋" w:hAnsi="仿宋" w:cs="仿宋" w:hint="eastAsia"/>
            <w:lang w:eastAsia="zh-CN"/>
          </w:rPr>
          <w:t>(二)、肿瘤医疗服务项目执行阶段时间节点</w:t>
        </w:r>
        <w:r>
          <w:tab/>
        </w:r>
        <w:r>
          <w:fldChar w:fldCharType="begin"/>
        </w:r>
        <w:r>
          <w:instrText xml:space="preserve"> PAGEREF _Toc259 \h </w:instrText>
        </w:r>
        <w:r>
          <w:fldChar w:fldCharType="separate"/>
        </w:r>
        <w:r>
          <w:t>50</w:t>
        </w:r>
        <w:r>
          <w:fldChar w:fldCharType="end"/>
        </w:r>
      </w:hyperlink>
    </w:p>
    <w:p>
      <w:pPr>
        <w:pStyle w:val="TOC2"/>
        <w:tabs>
          <w:tab w:val="right" w:leader="dot" w:pos="8306"/>
        </w:tabs>
      </w:pPr>
      <w:hyperlink w:anchor="_Toc7935" w:history="1">
        <w:r>
          <w:rPr>
            <w:rFonts w:ascii="仿宋" w:eastAsia="仿宋" w:hAnsi="仿宋" w:cs="仿宋" w:hint="eastAsia"/>
            <w:lang w:eastAsia="zh-CN"/>
          </w:rPr>
          <w:t>(三)、肿瘤医疗服务项目完成阶段时间节点</w:t>
        </w:r>
        <w:r>
          <w:tab/>
        </w:r>
        <w:r>
          <w:fldChar w:fldCharType="begin"/>
        </w:r>
        <w:r>
          <w:instrText xml:space="preserve"> PAGEREF _Toc7935 \h </w:instrText>
        </w:r>
        <w:r>
          <w:fldChar w:fldCharType="separate"/>
        </w:r>
        <w:r>
          <w:t>51</w:t>
        </w:r>
        <w:r>
          <w:fldChar w:fldCharType="end"/>
        </w:r>
      </w:hyperlink>
    </w:p>
    <w:p>
      <w:pPr>
        <w:pStyle w:val="TOC1"/>
        <w:tabs>
          <w:tab w:val="right" w:leader="dot" w:pos="8306"/>
        </w:tabs>
      </w:pPr>
      <w:hyperlink w:anchor="_Toc18916" w:history="1">
        <w:r>
          <w:rPr>
            <w:rFonts w:ascii="仿宋" w:eastAsia="仿宋" w:hAnsi="仿宋" w:cs="仿宋" w:hint="eastAsia"/>
            <w:lang w:eastAsia="zh-CN"/>
          </w:rPr>
          <w:t>十四、营销与推广策略</w:t>
        </w:r>
        <w:r>
          <w:tab/>
        </w:r>
        <w:r>
          <w:fldChar w:fldCharType="begin"/>
        </w:r>
        <w:r>
          <w:instrText xml:space="preserve"> PAGEREF _Toc18916 \h </w:instrText>
        </w:r>
        <w:r>
          <w:fldChar w:fldCharType="separate"/>
        </w:r>
        <w:r>
          <w:t>52</w:t>
        </w:r>
        <w:r>
          <w:fldChar w:fldCharType="end"/>
        </w:r>
      </w:hyperlink>
    </w:p>
    <w:p>
      <w:pPr>
        <w:pStyle w:val="TOC2"/>
        <w:tabs>
          <w:tab w:val="right" w:leader="dot" w:pos="8306"/>
        </w:tabs>
      </w:pPr>
      <w:hyperlink w:anchor="_Toc11544" w:history="1">
        <w:r>
          <w:rPr>
            <w:rFonts w:ascii="仿宋" w:eastAsia="仿宋" w:hAnsi="仿宋" w:cs="仿宋" w:hint="eastAsia"/>
            <w:lang w:eastAsia="zh-CN"/>
          </w:rPr>
          <w:t>(一)、产品/服务定位与特点</w:t>
        </w:r>
        <w:r>
          <w:tab/>
        </w:r>
        <w:r>
          <w:fldChar w:fldCharType="begin"/>
        </w:r>
        <w:r>
          <w:instrText xml:space="preserve"> PAGEREF _Toc11544 \h </w:instrText>
        </w:r>
        <w:r>
          <w:fldChar w:fldCharType="separate"/>
        </w:r>
        <w:r>
          <w:t>52</w:t>
        </w:r>
        <w:r>
          <w:fldChar w:fldCharType="end"/>
        </w:r>
      </w:hyperlink>
    </w:p>
    <w:p>
      <w:pPr>
        <w:pStyle w:val="TOC2"/>
        <w:tabs>
          <w:tab w:val="right" w:leader="dot" w:pos="8306"/>
        </w:tabs>
      </w:pPr>
      <w:hyperlink w:anchor="_Toc16517" w:history="1">
        <w:r>
          <w:rPr>
            <w:rFonts w:ascii="仿宋" w:eastAsia="仿宋" w:hAnsi="仿宋" w:cs="仿宋" w:hint="eastAsia"/>
            <w:lang w:eastAsia="zh-CN"/>
          </w:rPr>
          <w:t>(二)、市场定位与竞争分析</w:t>
        </w:r>
        <w:r>
          <w:tab/>
        </w:r>
        <w:r>
          <w:fldChar w:fldCharType="begin"/>
        </w:r>
        <w:r>
          <w:instrText xml:space="preserve"> PAGEREF _Toc16517 \h </w:instrText>
        </w:r>
        <w:r>
          <w:fldChar w:fldCharType="separate"/>
        </w:r>
        <w:r>
          <w:t>53</w:t>
        </w:r>
        <w:r>
          <w:fldChar w:fldCharType="end"/>
        </w:r>
      </w:hyperlink>
    </w:p>
    <w:p>
      <w:pPr>
        <w:pStyle w:val="TOC2"/>
        <w:tabs>
          <w:tab w:val="right" w:leader="dot" w:pos="8306"/>
        </w:tabs>
      </w:pPr>
      <w:hyperlink w:anchor="_Toc21779" w:history="1">
        <w:r>
          <w:rPr>
            <w:rFonts w:ascii="仿宋" w:eastAsia="仿宋" w:hAnsi="仿宋" w:cs="仿宋" w:hint="eastAsia"/>
            <w:lang w:eastAsia="zh-CN"/>
          </w:rPr>
          <w:t>(三)、营销渠道与策略</w:t>
        </w:r>
        <w:r>
          <w:tab/>
        </w:r>
        <w:r>
          <w:fldChar w:fldCharType="begin"/>
        </w:r>
        <w:r>
          <w:instrText xml:space="preserve"> PAGEREF _Toc21779 \h </w:instrText>
        </w:r>
        <w:r>
          <w:fldChar w:fldCharType="separate"/>
        </w:r>
        <w:r>
          <w:t>55</w:t>
        </w:r>
        <w:r>
          <w:fldChar w:fldCharType="end"/>
        </w:r>
      </w:hyperlink>
    </w:p>
    <w:p>
      <w:pPr>
        <w:pStyle w:val="TOC2"/>
        <w:tabs>
          <w:tab w:val="right" w:leader="dot" w:pos="8306"/>
        </w:tabs>
      </w:pPr>
      <w:hyperlink w:anchor="_Toc22808" w:history="1">
        <w:r>
          <w:rPr>
            <w:rFonts w:ascii="仿宋" w:eastAsia="仿宋" w:hAnsi="仿宋" w:cs="仿宋" w:hint="eastAsia"/>
            <w:lang w:eastAsia="zh-CN"/>
          </w:rPr>
          <w:t>(四)、推广与宣传活动</w:t>
        </w:r>
        <w:r>
          <w:tab/>
        </w:r>
        <w:r>
          <w:fldChar w:fldCharType="begin"/>
        </w:r>
        <w:r>
          <w:instrText xml:space="preserve"> PAGEREF _Toc22808 \h </w:instrText>
        </w:r>
        <w:r>
          <w:fldChar w:fldCharType="separate"/>
        </w:r>
        <w:r>
          <w:t>56</w:t>
        </w:r>
        <w:r>
          <w:fldChar w:fldCharType="end"/>
        </w:r>
      </w:hyperlink>
    </w:p>
    <w:p>
      <w:pPr>
        <w:pStyle w:val="TOC1"/>
        <w:tabs>
          <w:tab w:val="right" w:leader="dot" w:pos="8306"/>
        </w:tabs>
      </w:pPr>
      <w:hyperlink w:anchor="_Toc15726" w:history="1">
        <w:r>
          <w:rPr>
            <w:rFonts w:ascii="仿宋" w:eastAsia="仿宋" w:hAnsi="仿宋" w:cs="仿宋" w:hint="eastAsia"/>
            <w:lang w:eastAsia="zh-CN"/>
          </w:rPr>
          <w:t>十五、肿瘤医疗服务项目工程方案分析</w:t>
        </w:r>
        <w:r>
          <w:tab/>
        </w:r>
        <w:r>
          <w:fldChar w:fldCharType="begin"/>
        </w:r>
        <w:r>
          <w:instrText xml:space="preserve"> PAGEREF _Toc15726 \h </w:instrText>
        </w:r>
        <w:r>
          <w:fldChar w:fldCharType="separate"/>
        </w:r>
        <w:r>
          <w:t>61</w:t>
        </w:r>
        <w:r>
          <w:fldChar w:fldCharType="end"/>
        </w:r>
      </w:hyperlink>
    </w:p>
    <w:p>
      <w:pPr>
        <w:pStyle w:val="TOC2"/>
        <w:tabs>
          <w:tab w:val="right" w:leader="dot" w:pos="8306"/>
        </w:tabs>
      </w:pPr>
      <w:hyperlink w:anchor="_Toc24302" w:history="1">
        <w:r>
          <w:rPr>
            <w:rFonts w:ascii="仿宋" w:eastAsia="仿宋" w:hAnsi="仿宋" w:cs="仿宋" w:hint="eastAsia"/>
            <w:lang w:eastAsia="zh-CN"/>
          </w:rPr>
          <w:t>(一)、建筑工程设计原则</w:t>
        </w:r>
        <w:r>
          <w:tab/>
        </w:r>
        <w:r>
          <w:fldChar w:fldCharType="begin"/>
        </w:r>
        <w:r>
          <w:instrText xml:space="preserve"> PAGEREF _Toc24302 \h </w:instrText>
        </w:r>
        <w:r>
          <w:fldChar w:fldCharType="separate"/>
        </w:r>
        <w:r>
          <w:t>61</w:t>
        </w:r>
        <w:r>
          <w:fldChar w:fldCharType="end"/>
        </w:r>
      </w:hyperlink>
    </w:p>
    <w:p>
      <w:pPr>
        <w:pStyle w:val="TOC2"/>
        <w:tabs>
          <w:tab w:val="right" w:leader="dot" w:pos="8306"/>
        </w:tabs>
      </w:pPr>
      <w:hyperlink w:anchor="_Toc28627" w:history="1">
        <w:r>
          <w:rPr>
            <w:rFonts w:ascii="仿宋" w:eastAsia="仿宋" w:hAnsi="仿宋" w:cs="仿宋" w:hint="eastAsia"/>
            <w:lang w:eastAsia="zh-CN"/>
          </w:rPr>
          <w:t>(二)、土建工程建设指标</w:t>
        </w:r>
        <w:r>
          <w:tab/>
        </w:r>
        <w:r>
          <w:fldChar w:fldCharType="begin"/>
        </w:r>
        <w:r>
          <w:instrText xml:space="preserve"> PAGEREF _Toc28627 \h </w:instrText>
        </w:r>
        <w:r>
          <w:fldChar w:fldCharType="separate"/>
        </w:r>
        <w:r>
          <w:t>64</w:t>
        </w:r>
        <w:r>
          <w:fldChar w:fldCharType="end"/>
        </w:r>
      </w:hyperlink>
    </w:p>
    <w:p>
      <w:pPr>
        <w:pStyle w:val="TOC1"/>
        <w:tabs>
          <w:tab w:val="right" w:leader="dot" w:pos="8306"/>
        </w:tabs>
      </w:pPr>
      <w:hyperlink w:anchor="_Toc31267" w:history="1">
        <w:r>
          <w:rPr>
            <w:rFonts w:ascii="仿宋" w:eastAsia="仿宋" w:hAnsi="仿宋" w:cs="仿宋" w:hint="eastAsia"/>
            <w:lang w:eastAsia="zh-CN"/>
          </w:rPr>
          <w:t>十六、质量管理体系</w:t>
        </w:r>
        <w:r>
          <w:tab/>
        </w:r>
        <w:r>
          <w:fldChar w:fldCharType="begin"/>
        </w:r>
        <w:r>
          <w:instrText xml:space="preserve"> PAGEREF _Toc31267 \h </w:instrText>
        </w:r>
        <w:r>
          <w:fldChar w:fldCharType="separate"/>
        </w:r>
        <w:r>
          <w:t>66</w:t>
        </w:r>
        <w:r>
          <w:fldChar w:fldCharType="end"/>
        </w:r>
      </w:hyperlink>
    </w:p>
    <w:p>
      <w:pPr>
        <w:pStyle w:val="TOC2"/>
        <w:tabs>
          <w:tab w:val="right" w:leader="dot" w:pos="8306"/>
        </w:tabs>
      </w:pPr>
      <w:hyperlink w:anchor="_Toc3237" w:history="1">
        <w:r>
          <w:rPr>
            <w:rFonts w:ascii="仿宋" w:eastAsia="仿宋" w:hAnsi="仿宋" w:cs="仿宋" w:hint="eastAsia"/>
            <w:lang w:eastAsia="zh-CN"/>
          </w:rPr>
          <w:t>(一)、质量目标与方针</w:t>
        </w:r>
        <w:r>
          <w:tab/>
        </w:r>
        <w:r>
          <w:fldChar w:fldCharType="begin"/>
        </w:r>
        <w:r>
          <w:instrText xml:space="preserve"> PAGEREF _Toc3237 \h </w:instrText>
        </w:r>
        <w:r>
          <w:fldChar w:fldCharType="separate"/>
        </w:r>
        <w:r>
          <w:t>66</w:t>
        </w:r>
        <w:r>
          <w:fldChar w:fldCharType="end"/>
        </w:r>
      </w:hyperlink>
    </w:p>
    <w:p>
      <w:pPr>
        <w:pStyle w:val="TOC2"/>
        <w:tabs>
          <w:tab w:val="right" w:leader="dot" w:pos="8306"/>
        </w:tabs>
      </w:pPr>
      <w:hyperlink w:anchor="_Toc18298" w:history="1">
        <w:r>
          <w:rPr>
            <w:rFonts w:ascii="仿宋" w:eastAsia="仿宋" w:hAnsi="仿宋" w:cs="仿宋" w:hint="eastAsia"/>
            <w:lang w:eastAsia="zh-CN"/>
          </w:rPr>
          <w:t>(二)、质量管理责任</w:t>
        </w:r>
        <w:r>
          <w:tab/>
        </w:r>
        <w:r>
          <w:fldChar w:fldCharType="begin"/>
        </w:r>
        <w:r>
          <w:instrText xml:space="preserve"> PAGEREF _Toc18298 \h </w:instrText>
        </w:r>
        <w:r>
          <w:fldChar w:fldCharType="separate"/>
        </w:r>
        <w:r>
          <w:t>67</w:t>
        </w:r>
        <w:r>
          <w:fldChar w:fldCharType="end"/>
        </w:r>
      </w:hyperlink>
    </w:p>
    <w:p>
      <w:pPr>
        <w:pStyle w:val="TOC2"/>
        <w:tabs>
          <w:tab w:val="right" w:leader="dot" w:pos="8306"/>
        </w:tabs>
      </w:pPr>
      <w:hyperlink w:anchor="_Toc27614" w:history="1">
        <w:r>
          <w:rPr>
            <w:rFonts w:ascii="仿宋" w:eastAsia="仿宋" w:hAnsi="仿宋" w:cs="仿宋" w:hint="eastAsia"/>
            <w:lang w:eastAsia="zh-CN"/>
          </w:rPr>
          <w:t>(三)、质量管理体系文件</w:t>
        </w:r>
        <w:r>
          <w:tab/>
        </w:r>
        <w:r>
          <w:fldChar w:fldCharType="begin"/>
        </w:r>
        <w:r>
          <w:instrText xml:space="preserve"> PAGEREF _Toc27614 \h </w:instrText>
        </w:r>
        <w:r>
          <w:fldChar w:fldCharType="separate"/>
        </w:r>
        <w:r>
          <w:t>68</w:t>
        </w:r>
        <w:r>
          <w:fldChar w:fldCharType="end"/>
        </w:r>
      </w:hyperlink>
    </w:p>
    <w:p>
      <w:pPr>
        <w:pStyle w:val="TOC2"/>
        <w:tabs>
          <w:tab w:val="right" w:leader="dot" w:pos="8306"/>
        </w:tabs>
      </w:pPr>
      <w:hyperlink w:anchor="_Toc15421" w:history="1">
        <w:r>
          <w:rPr>
            <w:rFonts w:ascii="仿宋" w:eastAsia="仿宋" w:hAnsi="仿宋" w:cs="仿宋" w:hint="eastAsia"/>
            <w:lang w:eastAsia="zh-CN"/>
          </w:rPr>
          <w:t>(四)、质量培训与教育</w:t>
        </w:r>
        <w:r>
          <w:tab/>
        </w:r>
        <w:r>
          <w:fldChar w:fldCharType="begin"/>
        </w:r>
        <w:r>
          <w:instrText xml:space="preserve"> PAGEREF _Toc15421 \h </w:instrText>
        </w:r>
        <w:r>
          <w:fldChar w:fldCharType="separate"/>
        </w:r>
        <w:r>
          <w:t>71</w:t>
        </w:r>
        <w:r>
          <w:fldChar w:fldCharType="end"/>
        </w:r>
      </w:hyperlink>
    </w:p>
    <w:p>
      <w:pPr>
        <w:pStyle w:val="TOC2"/>
        <w:tabs>
          <w:tab w:val="right" w:leader="dot" w:pos="8306"/>
        </w:tabs>
      </w:pPr>
      <w:hyperlink w:anchor="_Toc7660" w:history="1">
        <w:r>
          <w:rPr>
            <w:rFonts w:ascii="仿宋" w:eastAsia="仿宋" w:hAnsi="仿宋" w:cs="仿宋" w:hint="eastAsia"/>
            <w:lang w:eastAsia="zh-CN"/>
          </w:rPr>
          <w:t>(五)、质量审核与评价</w:t>
        </w:r>
        <w:r>
          <w:tab/>
        </w:r>
        <w:r>
          <w:fldChar w:fldCharType="begin"/>
        </w:r>
        <w:r>
          <w:instrText xml:space="preserve"> PAGEREF _Toc7660 \h </w:instrText>
        </w:r>
        <w:r>
          <w:fldChar w:fldCharType="separate"/>
        </w:r>
        <w:r>
          <w:t>72</w:t>
        </w:r>
        <w:r>
          <w:fldChar w:fldCharType="end"/>
        </w:r>
      </w:hyperlink>
    </w:p>
    <w:p>
      <w:pPr>
        <w:pStyle w:val="TOC2"/>
        <w:tabs>
          <w:tab w:val="right" w:leader="dot" w:pos="8306"/>
        </w:tabs>
      </w:pPr>
      <w:hyperlink w:anchor="_Toc7725" w:history="1">
        <w:r>
          <w:rPr>
            <w:rFonts w:ascii="仿宋" w:eastAsia="仿宋" w:hAnsi="仿宋" w:cs="仿宋" w:hint="eastAsia"/>
            <w:lang w:eastAsia="zh-CN"/>
          </w:rPr>
          <w:t>(六)、不符合与纠正措施</w:t>
        </w:r>
        <w:r>
          <w:tab/>
        </w:r>
        <w:r>
          <w:fldChar w:fldCharType="begin"/>
        </w:r>
        <w:r>
          <w:instrText xml:space="preserve"> PAGEREF _Toc7725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40"/>
      <w:r>
        <w:rPr>
          <w:rFonts w:ascii="仿宋" w:eastAsia="仿宋" w:hAnsi="仿宋" w:cs="仿宋" w:hint="eastAsia"/>
          <w:sz w:val="28"/>
          <w:lang w:eastAsia="zh-CN"/>
        </w:rPr>
        <w:t>一、肿瘤医疗服务项目绩效评估</w:t>
      </w:r>
      <w:bookmarkEnd w:id="2"/>
    </w:p>
    <w:p>
      <w:pPr>
        <w:pStyle w:val="Heading2"/>
        <w:rPr>
          <w:rFonts w:ascii="仿宋" w:eastAsia="仿宋" w:hAnsi="仿宋" w:cs="仿宋" w:hint="eastAsia"/>
          <w:lang w:eastAsia="zh-CN"/>
        </w:rPr>
      </w:pPr>
      <w:bookmarkStart w:id="3" w:name="_Toc130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疗服务项目中，我们设计了一套全面的绩效评估指标，以确保肿瘤医疗服务项目的可控和成功交付。这些指标跨足肿瘤医疗服务项目目标、成本、进度和质量等多个维度，为我们提供了全面洞察肿瘤医疗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目标达成率是我们关注的首要指标。我们设定了明确的目标，并通过定期监测和评估，迅速发现并应对潜在的目标偏差。这为肿瘤医疗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成本绩效是另一个核心关注点。通过实际成本与预算成本的对比分析，我们深入了解成本差异的原因，及时调整资源分配，保持肿瘤医疗服务项目在经济效益方面的合理水平。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进度作为关键的绩效指标之一，得到了精心的关注。我们制定了详细的肿瘤医疗服务项目进度计划，并设立了进度符合度指标，确保实际进度与计划进度保持一致。这使我们能够快速发现和解决潜在的进度问题，保持肿瘤医疗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肿瘤医疗服务项目绩效的不可或缺的一环。我们引入了一系列的质量标准和客户满意度指标，以确保肿瘤医疗服务项目交付的成果在质量上达到或超越预期水平。通过持续监测这些指标，我们努力提升肿瘤医疗服务项目整体质量水平，为肿瘤医疗服务项目的成功交付提供有力保障。通过这些科学且全面的绩效评估，我们能够更好地引导肿瘤医疗服务项目的持续改进，确保肿瘤医疗服务项目目标的顺利达成。</w:t>
      </w:r>
    </w:p>
    <w:p>
      <w:pPr>
        <w:pStyle w:val="Heading2"/>
        <w:ind w:firstLine="560" w:firstLineChars="200"/>
        <w:rPr>
          <w:rFonts w:ascii="仿宋" w:eastAsia="仿宋" w:hAnsi="仿宋" w:cs="仿宋" w:hint="eastAsia"/>
          <w:sz w:val="28"/>
          <w:lang w:eastAsia="zh-CN"/>
        </w:rPr>
      </w:pPr>
      <w:bookmarkStart w:id="4" w:name="_Toc38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绩效评估是肿瘤医疗服务项目中的关键环节，为确保肿瘤医疗服务项目达到预期目标，我们采用了多层次、多维度的绩效评估方法。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肿瘤医疗服务项目的战略目标对齐，确保每个决策和行动都与肿瘤医疗服务项目整体目标保持一致。团队会定期召开战略对齐会议，审视当前工作与肿瘤医疗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肿瘤医疗服务项目进度、质量、成本和风险等方面。这些指标通过数据收集和分析，为肿瘤医疗服务项目管理团队提供了客观的评估依据。例如，我们通过肿瘤医疗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绩效评估不仅仅停留在肿瘤医疗服务项目内部，还考虑了肿瘤医疗服务项目对外部环境的影响。我们定期进行干系人满意度调查，以了解各利益相关方对肿瘤医疗服务项目的期望和满意度，并及时做出调整。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这种多层次、多角度的绩效评估方法，使得我们能够全面了解肿瘤医疗服务项目的运行状态，及时做出调整，确保肿瘤医疗服务项目在不断变化的环境中保持稳健前行。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70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为了确保肿瘤医疗服务项目的有效管理和不断优化，我们采用了精心设计的绩效评估周期。这个周期旨在实现灵活、实时和全面的评估，以适应肿瘤医疗服务项目执行中的各种挑战。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肿瘤医疗服务项目的不同需求，分为短期、中期和长期。短期评估关注每个迭代或工作周期，以及时发现和解决当前任务中的问题。中期评估涵盖几个迭代，深入了解整体肿瘤医疗服务项目的趋势和性能。长期评估则着眼于整个肿瘤医疗服务项目阶段，确保肿瘤医疗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肿瘤医疗服务项目管理工具和协作平台，团队成员能够随时更新和分享肿瘤医疗服务项目数据。这种实时性的反馈机制使我们能够及时察觉潜在问题，快速调整，保持肿瘤医疗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肿瘤医疗服务项目的决策制定密不可分。每个周期的肿瘤医疗服务项目回顾会议成为集体总结经验、识别问题深层次原因并找到创新解决方案的平台。这种定期的反思与调整机制使肿瘤医疗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31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931"/>
      <w:r>
        <w:rPr>
          <w:rFonts w:ascii="仿宋" w:eastAsia="仿宋" w:hAnsi="仿宋" w:cs="仿宋" w:hint="eastAsia"/>
          <w:lang w:eastAsia="zh-CN"/>
        </w:rPr>
        <w:t>(一)、肿瘤医疗服务行业分析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行业一直以来都是市场的关注焦点。行业内的发展趋势、竞争态势以及潜在机会都对肿瘤医疗服务项目的推进产生深远的影响。通过深入研究行业的整体概貌，我们将更好地理解行业的核心特征，为肿瘤医疗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疗服务行业，技术一直是推动创新和发展的关键因素。我们将对当前技术趋势进行详尽分析，包括但不限于人工智能、大数据应用、先进制造技术等。这有助于肿瘤医疗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肿瘤医疗服务项目成功的基础。我们将对主要竞争对手进行深入研究，包括其市场份额、产品特点、市场定位等。通过全面了解竞争对手的优势和劣势，肿瘤医疗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221"/>
      <w:r>
        <w:rPr>
          <w:rFonts w:ascii="仿宋" w:eastAsia="仿宋" w:hAnsi="仿宋" w:cs="仿宋" w:hint="eastAsia"/>
          <w:sz w:val="28"/>
          <w:lang w:eastAsia="zh-CN"/>
        </w:rPr>
        <w:t>(二)、肿瘤医疗服务市场分析预测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肿瘤医疗服务市场未来的增长趋势。这包括市场的整体规模、各细分领域的发展趋势等。肿瘤医疗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肿瘤医疗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肿瘤医疗服务项目实施过程中需要充分考虑的因素。我们将对市场风险进行全面评估，包括但不限于政策法规风险、市场竞争风险、技术变革风险等。通过对潜在风险的深入分析，肿瘤医疗服务项目可以制定相应的风险缓解策略，降低不确定性对肿瘤医疗服务项目的影响。</w:t>
      </w:r>
    </w:p>
    <w:p>
      <w:pPr>
        <w:pStyle w:val="Heading1"/>
        <w:ind w:firstLine="560" w:firstLineChars="200"/>
        <w:rPr>
          <w:rFonts w:ascii="仿宋" w:eastAsia="仿宋" w:hAnsi="仿宋" w:cs="仿宋" w:hint="eastAsia"/>
          <w:sz w:val="28"/>
          <w:lang w:eastAsia="zh-CN"/>
        </w:rPr>
      </w:pPr>
      <w:bookmarkStart w:id="9" w:name="_Toc18285"/>
      <w:r>
        <w:rPr>
          <w:rFonts w:ascii="仿宋" w:eastAsia="仿宋" w:hAnsi="仿宋" w:cs="仿宋" w:hint="eastAsia"/>
          <w:sz w:val="28"/>
          <w:lang w:eastAsia="zh-CN"/>
        </w:rPr>
        <w:t>三、肿瘤医疗服务项目可持续发展</w:t>
      </w:r>
      <w:bookmarkEnd w:id="9"/>
    </w:p>
    <w:p>
      <w:pPr>
        <w:pStyle w:val="Heading2"/>
        <w:rPr>
          <w:rFonts w:ascii="仿宋" w:eastAsia="仿宋" w:hAnsi="仿宋" w:cs="仿宋" w:hint="eastAsia"/>
          <w:lang w:eastAsia="zh-CN"/>
        </w:rPr>
      </w:pPr>
      <w:bookmarkStart w:id="10" w:name="_Toc1509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疗服务项目中，肿瘤医疗服务项目团队着眼于未来，明确了可持续发展的战略方向。制定的具体可持续发展目标包括降低资源使用、采用环保技术、最大化社会效益等。这一步骤不仅有助于肿瘤医疗服务项目在环保和社会责任方面达到最高标准，也为未来提供了明确的指引，确保肿瘤医疗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可持续实践的融入肿瘤医疗服务项目管理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肿瘤医疗服务项目管理周期。从肿瘤医疗服务项目规划开始，肿瘤医疗服务项目团队就考虑了环境和社会的因素。在执行阶段，肿瘤医疗服务项目团队积极推动绿色技术的应用，优化资源利用。此外，关注员工的社会责任，通过培训和沟通活动提高员工对可持续发展的认知，使他们能够在日常工作中践行可持续实践。这些举措不仅为肿瘤医疗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10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扎根于肿瘤医疗服务项目的可持续发展理念，我们深信环保与社会责任是肿瘤医疗服务项目成功的关键支柱。在肿瘤医疗服务项目的每一步，我们都致力于通过创新和实践，履行对环境和社会的坚定责任。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团队通过引入先进的环保技术、建立高效的废物处理系统以及推动能源节约措施，积极履行环保责任。定期的环保监测和评估确保肿瘤医疗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不仅致力于自身可持续发展，还注重对社会的回馈。通过支持社区肿瘤医疗服务项目、参与慈善事业、提供培训机会等方式，肿瘤医疗服务项目积极履行社会责任。与当地社区建立积极互动，关注员工的工作与生活平衡，以及员工的身心健康，是肿瘤医疗服务项目在社会责任层面的关键举措。这样的实践不仅增强了肿瘤医疗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035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06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肿瘤医疗服务项目的主要产品是XXXX，预计年产值为XXX万元。这一产品在市场中占据着重要的地位，其广泛的应用范围使得该肿瘤医疗服务项目的市场前景非常广阔。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肿瘤医疗服务项目的xxx产品作为重要的原材料之一，将在多个领域发挥关键作用。其在建筑、交通、能源等方面的广泛应用将为整个产业链提供强大的支持，形成产业协同效应。肿瘤医疗服务项目的年产值XXX万XXX万XXX万万元不仅反映了其在市场上的巨大潜力，更预示着它对国民经济的积极贡献。这种关联度高、涉及面广的产业关系，使得该肿瘤医疗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77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总征地面积为XXXX平方米，相当于约XX.XX亩，其中净用地面积为XXXX平方米，红线范围内相当于约XX.XX亩。这一用地规模充分考虑了肿瘤医疗服务项目的建设需求，保障了肿瘤医疗服务项目在合适的空间内得以充分发展。肿瘤医疗服务项目规划的总建筑面积为XXXX平方米，其中主体工程建设占XXXX平方米，计容建筑面积达XXXX平方米。预计建筑工程的投资将达到XXXX万元，为肿瘤医疗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计划购置的设备共计XXXX台（套），设备购置费用为XXXX万元。这一设备购置计划充分考虑到肿瘤医疗服务项目的生产需求和技术要求，确保了肿瘤医疗服务项目在生产运营中具备先进的技术装备和高效的生产能力。设备的合理配置将为肿瘤医疗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计划总投资为XXXX万元，预计年实现营业收入为XXXX万元。这一产能规模的设定旨在确保肿瘤医疗服务项目能够在投资与回报之间取得平衡，实现长期可持续的发展。肿瘤医疗服务项目的总投资充分考虑到各个方面的需求，包括用地建设、设备购置等多个环节，以确保肿瘤医疗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6373"/>
      <w:r>
        <w:rPr>
          <w:rFonts w:ascii="仿宋" w:eastAsia="仿宋" w:hAnsi="仿宋" w:cs="仿宋" w:hint="eastAsia"/>
          <w:sz w:val="28"/>
          <w:lang w:eastAsia="zh-CN"/>
        </w:rPr>
        <w:t>五、肿瘤医疗服务项目建设背景及必要性分析</w:t>
      </w:r>
      <w:bookmarkEnd w:id="15"/>
    </w:p>
    <w:p>
      <w:pPr>
        <w:pStyle w:val="Heading2"/>
        <w:rPr>
          <w:rFonts w:ascii="仿宋" w:eastAsia="仿宋" w:hAnsi="仿宋" w:cs="仿宋" w:hint="eastAsia"/>
          <w:lang w:eastAsia="zh-CN"/>
        </w:rPr>
      </w:pPr>
      <w:bookmarkStart w:id="16" w:name="_Toc22020"/>
      <w:r>
        <w:rPr>
          <w:rFonts w:ascii="仿宋" w:eastAsia="仿宋" w:hAnsi="仿宋" w:cs="仿宋" w:hint="eastAsia"/>
          <w:lang w:eastAsia="zh-CN"/>
        </w:rPr>
        <w:t>(一)、肿瘤医疗服务项目背景分析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肿瘤医疗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肿瘤医疗服务项目在这个潮流中的定位。同时，我们将关注行业内涌现的新兴机遇，以便肿瘤医疗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肿瘤医疗服务项目提供了强大的发展动力。我们将聚焦于行业内最新的技术发展趋势，包括但不限于人工智能、大数据分析、物联网等领域。通过深度的技术研究，我们将确保肿瘤医疗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肿瘤医疗服务项目发展的源泉。我们将投入更多的精力对市场需求进行深入剖析，超越表面的需求，深入挖掘潜在的市场痛点和机遇。通过对市场需求的细致了解，肿瘤医疗服务项目将更有针对性地设计解决方案，满足市场的多样化需求，从而更好地促进肿瘤医疗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肿瘤医疗服务项目战略至关重要。我们将对竞争态势进行更为深入的分析，包括但不限于市场份额、产品特点、客户满意度等多个维度。通过深度的竞争分析，肿瘤医疗服务项目将能够更准确地把握市场脉搏，制定具有竞争力的肿瘤医疗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肿瘤医疗服务项目的发展具有直接的影响。我们将进行更为全面的法规和政策分析，了解行业发展中的潜在法律风险和合规挑战。通过充分了解和遵守相关法规，肿瘤医疗服务项目将确保在法律框架内合法合规运营，为肿瘤医疗服务项目的稳健发展提供有力支持。</w:t>
      </w:r>
    </w:p>
    <w:p>
      <w:pPr>
        <w:pStyle w:val="Heading2"/>
        <w:ind w:firstLine="560" w:firstLineChars="200"/>
        <w:rPr>
          <w:rFonts w:ascii="仿宋" w:eastAsia="仿宋" w:hAnsi="仿宋" w:cs="仿宋" w:hint="eastAsia"/>
          <w:sz w:val="28"/>
          <w:lang w:eastAsia="zh-CN"/>
        </w:rPr>
      </w:pPr>
      <w:bookmarkStart w:id="17" w:name="_Toc9224"/>
      <w:r>
        <w:rPr>
          <w:rFonts w:ascii="仿宋" w:eastAsia="仿宋" w:hAnsi="仿宋" w:cs="仿宋" w:hint="eastAsia"/>
          <w:sz w:val="28"/>
          <w:lang w:eastAsia="zh-CN"/>
        </w:rPr>
        <w:t>(二)、肿瘤医疗服务项目建设必要性分析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建设的迫切性源于对行业发展趋势的深刻洞察。我们正处于一个行业变革的时代，科技创新、数字化转型成为企业发展的关键动力。肿瘤医疗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肿瘤医疗服务项目建设不仅仅是为了跟上潮流，更是为了通过技术创新推动企业的持续发展。通过引入先进的技术和解决方案，肿瘤医疗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肿瘤医疗服务项目的建设成为必然选择，通过提高产品质量、拓展服务领域，从而在竞争中获得更多的机会。肿瘤医疗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肿瘤医疗服务项目建设的必要性体现在对客户需求更精准的满足。通过肿瘤医疗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建设的背后是对企业持续创新的追求。只有通过不断创新，企业才能在竞争中立于不败之地。肿瘤医疗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2842"/>
      <w:r>
        <w:rPr>
          <w:rFonts w:ascii="仿宋" w:eastAsia="仿宋" w:hAnsi="仿宋" w:cs="仿宋" w:hint="eastAsia"/>
          <w:sz w:val="28"/>
          <w:lang w:eastAsia="zh-CN"/>
        </w:rPr>
        <w:t>六、肿瘤医疗服务项目危机管理</w:t>
      </w:r>
      <w:bookmarkEnd w:id="18"/>
    </w:p>
    <w:p>
      <w:pPr>
        <w:pStyle w:val="Heading2"/>
        <w:rPr>
          <w:rFonts w:ascii="仿宋" w:eastAsia="仿宋" w:hAnsi="仿宋" w:cs="仿宋" w:hint="eastAsia"/>
          <w:lang w:eastAsia="zh-CN"/>
        </w:rPr>
      </w:pPr>
      <w:bookmarkStart w:id="19" w:name="_Toc93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疗服务项目危机管理中，危机预警与识别是确保肿瘤医疗服务项目稳健运行的核心步骤。通过建立全面的监测机制，肿瘤医疗服务项目团队旨在及时发现和理解潜在的风险和危机因素，以便采取及时的预防和应对措施，确保肿瘤医疗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首先，通过深入的风险评估，肿瘤医疗服务项目团队全面分析了整个肿瘤医疗服务项目和各个阶段可能存在的威胁。这包括准确评估每个潜在风险的发生概率和可能影响的程度，为后续危机预警提供了有力支持。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肿瘤医疗服务项目团队着重于明确定义肿瘤医疗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肿瘤医疗服务项目进展的持续监控，团队能够及时发现潜在问题并作出迅速反应。肿瘤医疗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在这一阶段，团队的专业素养和反应速度将发挥至关重要的作用，以确保潜在危机能够在初期得到有效的处理，最大程度地减轻负面影响。通过危机预警与识别，肿瘤医疗服务项目得以更有序、可控地推进。</w:t>
      </w:r>
    </w:p>
    <w:p>
      <w:pPr>
        <w:pStyle w:val="Heading2"/>
        <w:ind w:firstLine="560" w:firstLineChars="200"/>
        <w:rPr>
          <w:rFonts w:ascii="仿宋" w:eastAsia="仿宋" w:hAnsi="仿宋" w:cs="仿宋" w:hint="eastAsia"/>
          <w:sz w:val="28"/>
          <w:lang w:eastAsia="zh-CN"/>
        </w:rPr>
      </w:pPr>
      <w:bookmarkStart w:id="20" w:name="_Toc1182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在危机发生时，肿瘤医疗服务项目团队立即行动，成立了应急小组。该小组的任务是迅速制定并实施紧急应对措施，以最小化潜在损失。以下是采取的主要措施：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暂停肿瘤医疗服务项目进度：为遏制危机蔓延，肿瘤医疗服务项目暂时停止进行，以便全面评估当前状况。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资源重新分配：重新评估肿瘤医疗服务项目资源的分配，确保最大限度地减小损失。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实时沟通：与关键利益相关者建立实时沟通机制，向他们传递肿瘤医疗服务项目危机的实际状况，保障肿瘤医疗服务项目核心利益。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在紧急应对的同时，肿瘤医疗服务项目团队强调了团队协作和有效沟通的重要性。以下是团队协作的关键举措：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信息共享机制：建立了信息共享平台，确保团队成员能够及时获取肿瘤医疗服务项目危机的实时信息。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领导者沟通：肿瘤医疗服务项目领导者通过定期会议和即时沟通工具，指导团队应对危机，保持团队稳定运行。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随着危机得到初步控制，肿瘤医疗服务项目团队转向制定恢复计划，以确保肿瘤医疗服务项目能够从中迅速恢复。主要恢复计划包括：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修复受损的进度计划：重新评估肿瘤医疗服务项目进度，制定修复计划，确保肿瘤医疗服务项目尽快回归正常进程。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https://d.book118.com/685041134034011102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2B6CDD"/>
    <w:rsid w:val="6B2B6C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41134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2024-01-31T11:05:00Z</dcterms:created>
  <dcterms:modified xsi:type="dcterms:W3CDTF">2024-01-31T11:05:26Z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E97CC900EF1C408F8A95F0EC816033E1_11</vt:lpwstr>
  </property>
  <property fmtid="{D5CDD505-2E9C-101B-9397-08002B2CF9AE}" pid="3" name="KSOProductBuildVer">
    <vt:lpwstr>2052-12.1.0.16250</vt:lpwstr>
  </property>
</Properties>
</file>