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气体检测监控系统项目规划设计方案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843" w:history="1">
        <w:r>
          <w:rPr>
            <w:rFonts w:ascii="仿宋" w:eastAsia="仿宋" w:hAnsi="仿宋" w:cs="仿宋" w:hint="eastAsia"/>
            <w:lang w:eastAsia="zh-CN"/>
          </w:rPr>
          <w:t>前言</w:t>
        </w:r>
        <w:r>
          <w:tab/>
        </w:r>
        <w:r>
          <w:fldChar w:fldCharType="begin"/>
        </w:r>
        <w:r>
          <w:instrText xml:space="preserve"> PAGEREF _Toc31843 \h </w:instrText>
        </w:r>
        <w:r>
          <w:fldChar w:fldCharType="separate"/>
        </w:r>
        <w:r>
          <w:t>3</w:t>
        </w:r>
        <w:r>
          <w:fldChar w:fldCharType="end"/>
        </w:r>
      </w:hyperlink>
    </w:p>
    <w:p>
      <w:pPr>
        <w:pStyle w:val="TOC1"/>
        <w:tabs>
          <w:tab w:val="right" w:leader="dot" w:pos="8306"/>
        </w:tabs>
      </w:pPr>
      <w:hyperlink w:anchor="_Toc19123" w:history="1">
        <w:r>
          <w:rPr>
            <w:rFonts w:ascii="仿宋" w:eastAsia="仿宋" w:hAnsi="仿宋" w:cs="仿宋" w:hint="eastAsia"/>
            <w:lang w:eastAsia="zh-CN"/>
          </w:rPr>
          <w:t>一、气体检测监控系统项目绩效评估</w:t>
        </w:r>
        <w:r>
          <w:tab/>
        </w:r>
        <w:r>
          <w:fldChar w:fldCharType="begin"/>
        </w:r>
        <w:r>
          <w:instrText xml:space="preserve"> PAGEREF _Toc19123 \h </w:instrText>
        </w:r>
        <w:r>
          <w:fldChar w:fldCharType="separate"/>
        </w:r>
        <w:r>
          <w:t>3</w:t>
        </w:r>
        <w:r>
          <w:fldChar w:fldCharType="end"/>
        </w:r>
      </w:hyperlink>
    </w:p>
    <w:p>
      <w:pPr>
        <w:pStyle w:val="TOC2"/>
        <w:tabs>
          <w:tab w:val="right" w:leader="dot" w:pos="8306"/>
        </w:tabs>
      </w:pPr>
      <w:hyperlink w:anchor="_Toc27724" w:history="1">
        <w:r>
          <w:rPr>
            <w:rFonts w:ascii="仿宋" w:eastAsia="仿宋" w:hAnsi="仿宋" w:cs="仿宋" w:hint="eastAsia"/>
            <w:lang w:eastAsia="zh-CN"/>
          </w:rPr>
          <w:t>(一)、绩效评估指标</w:t>
        </w:r>
        <w:r>
          <w:tab/>
        </w:r>
        <w:r>
          <w:fldChar w:fldCharType="begin"/>
        </w:r>
        <w:r>
          <w:instrText xml:space="preserve"> PAGEREF _Toc27724 \h </w:instrText>
        </w:r>
        <w:r>
          <w:fldChar w:fldCharType="separate"/>
        </w:r>
        <w:r>
          <w:t>3</w:t>
        </w:r>
        <w:r>
          <w:fldChar w:fldCharType="end"/>
        </w:r>
      </w:hyperlink>
    </w:p>
    <w:p>
      <w:pPr>
        <w:pStyle w:val="TOC2"/>
        <w:tabs>
          <w:tab w:val="right" w:leader="dot" w:pos="8306"/>
        </w:tabs>
      </w:pPr>
      <w:hyperlink w:anchor="_Toc22608" w:history="1">
        <w:r>
          <w:rPr>
            <w:rFonts w:ascii="仿宋" w:eastAsia="仿宋" w:hAnsi="仿宋" w:cs="仿宋" w:hint="eastAsia"/>
            <w:lang w:eastAsia="zh-CN"/>
          </w:rPr>
          <w:t>(二)、绩效评估方法</w:t>
        </w:r>
        <w:r>
          <w:tab/>
        </w:r>
        <w:r>
          <w:fldChar w:fldCharType="begin"/>
        </w:r>
        <w:r>
          <w:instrText xml:space="preserve"> PAGEREF _Toc22608 \h </w:instrText>
        </w:r>
        <w:r>
          <w:fldChar w:fldCharType="separate"/>
        </w:r>
        <w:r>
          <w:t>4</w:t>
        </w:r>
        <w:r>
          <w:fldChar w:fldCharType="end"/>
        </w:r>
      </w:hyperlink>
    </w:p>
    <w:p>
      <w:pPr>
        <w:pStyle w:val="TOC2"/>
        <w:tabs>
          <w:tab w:val="right" w:leader="dot" w:pos="8306"/>
        </w:tabs>
      </w:pPr>
      <w:hyperlink w:anchor="_Toc32391" w:history="1">
        <w:r>
          <w:rPr>
            <w:rFonts w:ascii="仿宋" w:eastAsia="仿宋" w:hAnsi="仿宋" w:cs="仿宋" w:hint="eastAsia"/>
            <w:lang w:eastAsia="zh-CN"/>
          </w:rPr>
          <w:t>(三)、绩效评估周期</w:t>
        </w:r>
        <w:r>
          <w:tab/>
        </w:r>
        <w:r>
          <w:fldChar w:fldCharType="begin"/>
        </w:r>
        <w:r>
          <w:instrText xml:space="preserve"> PAGEREF _Toc32391 \h </w:instrText>
        </w:r>
        <w:r>
          <w:fldChar w:fldCharType="separate"/>
        </w:r>
        <w:r>
          <w:t>5</w:t>
        </w:r>
        <w:r>
          <w:fldChar w:fldCharType="end"/>
        </w:r>
      </w:hyperlink>
    </w:p>
    <w:p>
      <w:pPr>
        <w:pStyle w:val="TOC1"/>
        <w:tabs>
          <w:tab w:val="right" w:leader="dot" w:pos="8306"/>
        </w:tabs>
      </w:pPr>
      <w:hyperlink w:anchor="_Toc30478" w:history="1">
        <w:r>
          <w:rPr>
            <w:rFonts w:ascii="仿宋" w:eastAsia="仿宋" w:hAnsi="仿宋" w:cs="仿宋" w:hint="eastAsia"/>
            <w:lang w:eastAsia="zh-CN"/>
          </w:rPr>
          <w:t>二、气体检测监控系统项目建设单位说明</w:t>
        </w:r>
        <w:r>
          <w:tab/>
        </w:r>
        <w:r>
          <w:fldChar w:fldCharType="begin"/>
        </w:r>
        <w:r>
          <w:instrText xml:space="preserve"> PAGEREF _Toc30478 \h </w:instrText>
        </w:r>
        <w:r>
          <w:fldChar w:fldCharType="separate"/>
        </w:r>
        <w:r>
          <w:t>6</w:t>
        </w:r>
        <w:r>
          <w:fldChar w:fldCharType="end"/>
        </w:r>
      </w:hyperlink>
    </w:p>
    <w:p>
      <w:pPr>
        <w:pStyle w:val="TOC2"/>
        <w:tabs>
          <w:tab w:val="right" w:leader="dot" w:pos="8306"/>
        </w:tabs>
      </w:pPr>
      <w:hyperlink w:anchor="_Toc3623" w:history="1">
        <w:r>
          <w:rPr>
            <w:rFonts w:ascii="仿宋" w:eastAsia="仿宋" w:hAnsi="仿宋" w:cs="仿宋" w:hint="eastAsia"/>
            <w:lang w:eastAsia="zh-CN"/>
          </w:rPr>
          <w:t>(一)、气体检测监控系统项目承办单位基本情况</w:t>
        </w:r>
        <w:r>
          <w:tab/>
        </w:r>
        <w:r>
          <w:fldChar w:fldCharType="begin"/>
        </w:r>
        <w:r>
          <w:instrText xml:space="preserve"> PAGEREF _Toc3623 \h </w:instrText>
        </w:r>
        <w:r>
          <w:fldChar w:fldCharType="separate"/>
        </w:r>
        <w:r>
          <w:t>6</w:t>
        </w:r>
        <w:r>
          <w:fldChar w:fldCharType="end"/>
        </w:r>
      </w:hyperlink>
    </w:p>
    <w:p>
      <w:pPr>
        <w:pStyle w:val="TOC2"/>
        <w:tabs>
          <w:tab w:val="right" w:leader="dot" w:pos="8306"/>
        </w:tabs>
      </w:pPr>
      <w:hyperlink w:anchor="_Toc16447" w:history="1">
        <w:r>
          <w:rPr>
            <w:rFonts w:ascii="仿宋" w:eastAsia="仿宋" w:hAnsi="仿宋" w:cs="仿宋" w:hint="eastAsia"/>
            <w:lang w:eastAsia="zh-CN"/>
          </w:rPr>
          <w:t>(二)、公司经济效益分析</w:t>
        </w:r>
        <w:r>
          <w:tab/>
        </w:r>
        <w:r>
          <w:fldChar w:fldCharType="begin"/>
        </w:r>
        <w:r>
          <w:instrText xml:space="preserve"> PAGEREF _Toc16447 \h </w:instrText>
        </w:r>
        <w:r>
          <w:fldChar w:fldCharType="separate"/>
        </w:r>
        <w:r>
          <w:t>7</w:t>
        </w:r>
        <w:r>
          <w:fldChar w:fldCharType="end"/>
        </w:r>
      </w:hyperlink>
    </w:p>
    <w:p>
      <w:pPr>
        <w:pStyle w:val="TOC1"/>
        <w:tabs>
          <w:tab w:val="right" w:leader="dot" w:pos="8306"/>
        </w:tabs>
      </w:pPr>
      <w:hyperlink w:anchor="_Toc6018" w:history="1">
        <w:r>
          <w:rPr>
            <w:rFonts w:ascii="仿宋" w:eastAsia="仿宋" w:hAnsi="仿宋" w:cs="仿宋" w:hint="eastAsia"/>
            <w:lang w:eastAsia="zh-CN"/>
          </w:rPr>
          <w:t>三、气体检测监控系统项目土建工程</w:t>
        </w:r>
        <w:r>
          <w:tab/>
        </w:r>
        <w:r>
          <w:fldChar w:fldCharType="begin"/>
        </w:r>
        <w:r>
          <w:instrText xml:space="preserve"> PAGEREF _Toc6018 \h </w:instrText>
        </w:r>
        <w:r>
          <w:fldChar w:fldCharType="separate"/>
        </w:r>
        <w:r>
          <w:t>8</w:t>
        </w:r>
        <w:r>
          <w:fldChar w:fldCharType="end"/>
        </w:r>
      </w:hyperlink>
    </w:p>
    <w:p>
      <w:pPr>
        <w:pStyle w:val="TOC2"/>
        <w:tabs>
          <w:tab w:val="right" w:leader="dot" w:pos="8306"/>
        </w:tabs>
      </w:pPr>
      <w:hyperlink w:anchor="_Toc3588" w:history="1">
        <w:r>
          <w:rPr>
            <w:rFonts w:ascii="仿宋" w:eastAsia="仿宋" w:hAnsi="仿宋" w:cs="仿宋" w:hint="eastAsia"/>
            <w:lang w:eastAsia="zh-CN"/>
          </w:rPr>
          <w:t>(一)、建筑工程设计原则</w:t>
        </w:r>
        <w:r>
          <w:tab/>
        </w:r>
        <w:r>
          <w:fldChar w:fldCharType="begin"/>
        </w:r>
        <w:r>
          <w:instrText xml:space="preserve"> PAGEREF _Toc3588 \h </w:instrText>
        </w:r>
        <w:r>
          <w:fldChar w:fldCharType="separate"/>
        </w:r>
        <w:r>
          <w:t>8</w:t>
        </w:r>
        <w:r>
          <w:fldChar w:fldCharType="end"/>
        </w:r>
      </w:hyperlink>
    </w:p>
    <w:p>
      <w:pPr>
        <w:pStyle w:val="TOC2"/>
        <w:tabs>
          <w:tab w:val="right" w:leader="dot" w:pos="8306"/>
        </w:tabs>
      </w:pPr>
      <w:hyperlink w:anchor="_Toc9933" w:history="1">
        <w:r>
          <w:rPr>
            <w:rFonts w:ascii="仿宋" w:eastAsia="仿宋" w:hAnsi="仿宋" w:cs="仿宋" w:hint="eastAsia"/>
            <w:lang w:eastAsia="zh-CN"/>
          </w:rPr>
          <w:t>(二)、土建工程设计年限及安全等级</w:t>
        </w:r>
        <w:r>
          <w:tab/>
        </w:r>
        <w:r>
          <w:fldChar w:fldCharType="begin"/>
        </w:r>
        <w:r>
          <w:instrText xml:space="preserve"> PAGEREF _Toc9933 \h </w:instrText>
        </w:r>
        <w:r>
          <w:fldChar w:fldCharType="separate"/>
        </w:r>
        <w:r>
          <w:t>9</w:t>
        </w:r>
        <w:r>
          <w:fldChar w:fldCharType="end"/>
        </w:r>
      </w:hyperlink>
    </w:p>
    <w:p>
      <w:pPr>
        <w:pStyle w:val="TOC2"/>
        <w:tabs>
          <w:tab w:val="right" w:leader="dot" w:pos="8306"/>
        </w:tabs>
      </w:pPr>
      <w:hyperlink w:anchor="_Toc21491" w:history="1">
        <w:r>
          <w:rPr>
            <w:rFonts w:ascii="仿宋" w:eastAsia="仿宋" w:hAnsi="仿宋" w:cs="仿宋" w:hint="eastAsia"/>
            <w:lang w:eastAsia="zh-CN"/>
          </w:rPr>
          <w:t>(三)、建筑工程设计总体要求</w:t>
        </w:r>
        <w:r>
          <w:tab/>
        </w:r>
        <w:r>
          <w:fldChar w:fldCharType="begin"/>
        </w:r>
        <w:r>
          <w:instrText xml:space="preserve"> PAGEREF _Toc21491 \h </w:instrText>
        </w:r>
        <w:r>
          <w:fldChar w:fldCharType="separate"/>
        </w:r>
        <w:r>
          <w:t>10</w:t>
        </w:r>
        <w:r>
          <w:fldChar w:fldCharType="end"/>
        </w:r>
      </w:hyperlink>
    </w:p>
    <w:p>
      <w:pPr>
        <w:pStyle w:val="TOC2"/>
        <w:tabs>
          <w:tab w:val="right" w:leader="dot" w:pos="8306"/>
        </w:tabs>
      </w:pPr>
      <w:hyperlink w:anchor="_Toc24755" w:history="1">
        <w:r>
          <w:rPr>
            <w:rFonts w:ascii="仿宋" w:eastAsia="仿宋" w:hAnsi="仿宋" w:cs="仿宋" w:hint="eastAsia"/>
            <w:lang w:eastAsia="zh-CN"/>
          </w:rPr>
          <w:t>(四)、土建工程建设指标</w:t>
        </w:r>
        <w:r>
          <w:tab/>
        </w:r>
        <w:r>
          <w:fldChar w:fldCharType="begin"/>
        </w:r>
        <w:r>
          <w:instrText xml:space="preserve"> PAGEREF _Toc24755 \h </w:instrText>
        </w:r>
        <w:r>
          <w:fldChar w:fldCharType="separate"/>
        </w:r>
        <w:r>
          <w:t>11</w:t>
        </w:r>
        <w:r>
          <w:fldChar w:fldCharType="end"/>
        </w:r>
      </w:hyperlink>
    </w:p>
    <w:p>
      <w:pPr>
        <w:pStyle w:val="TOC1"/>
        <w:tabs>
          <w:tab w:val="right" w:leader="dot" w:pos="8306"/>
        </w:tabs>
      </w:pPr>
      <w:hyperlink w:anchor="_Toc19915" w:history="1">
        <w:r>
          <w:rPr>
            <w:rFonts w:ascii="仿宋" w:eastAsia="仿宋" w:hAnsi="仿宋" w:cs="仿宋" w:hint="eastAsia"/>
            <w:lang w:eastAsia="zh-CN"/>
          </w:rPr>
          <w:t>四、气体检测监控系统项目建设背景及必要性分析</w:t>
        </w:r>
        <w:r>
          <w:tab/>
        </w:r>
        <w:r>
          <w:fldChar w:fldCharType="begin"/>
        </w:r>
        <w:r>
          <w:instrText xml:space="preserve"> PAGEREF _Toc19915 \h </w:instrText>
        </w:r>
        <w:r>
          <w:fldChar w:fldCharType="separate"/>
        </w:r>
        <w:r>
          <w:t>11</w:t>
        </w:r>
        <w:r>
          <w:fldChar w:fldCharType="end"/>
        </w:r>
      </w:hyperlink>
    </w:p>
    <w:p>
      <w:pPr>
        <w:pStyle w:val="TOC2"/>
        <w:tabs>
          <w:tab w:val="right" w:leader="dot" w:pos="8306"/>
        </w:tabs>
      </w:pPr>
      <w:hyperlink w:anchor="_Toc7344" w:history="1">
        <w:r>
          <w:rPr>
            <w:rFonts w:ascii="仿宋" w:eastAsia="仿宋" w:hAnsi="仿宋" w:cs="仿宋" w:hint="eastAsia"/>
            <w:lang w:eastAsia="zh-CN"/>
          </w:rPr>
          <w:t>(一)、气体检测监控系统项目背景分析</w:t>
        </w:r>
        <w:r>
          <w:tab/>
        </w:r>
        <w:r>
          <w:fldChar w:fldCharType="begin"/>
        </w:r>
        <w:r>
          <w:instrText xml:space="preserve"> PAGEREF _Toc7344 \h </w:instrText>
        </w:r>
        <w:r>
          <w:fldChar w:fldCharType="separate"/>
        </w:r>
        <w:r>
          <w:t>11</w:t>
        </w:r>
        <w:r>
          <w:fldChar w:fldCharType="end"/>
        </w:r>
      </w:hyperlink>
    </w:p>
    <w:p>
      <w:pPr>
        <w:pStyle w:val="TOC2"/>
        <w:tabs>
          <w:tab w:val="right" w:leader="dot" w:pos="8306"/>
        </w:tabs>
      </w:pPr>
      <w:hyperlink w:anchor="_Toc15594" w:history="1">
        <w:r>
          <w:rPr>
            <w:rFonts w:ascii="仿宋" w:eastAsia="仿宋" w:hAnsi="仿宋" w:cs="仿宋" w:hint="eastAsia"/>
            <w:lang w:eastAsia="zh-CN"/>
          </w:rPr>
          <w:t>(二)、气体检测监控系统项目建设必要性分析</w:t>
        </w:r>
        <w:r>
          <w:tab/>
        </w:r>
        <w:r>
          <w:fldChar w:fldCharType="begin"/>
        </w:r>
        <w:r>
          <w:instrText xml:space="preserve"> PAGEREF _Toc15594 \h </w:instrText>
        </w:r>
        <w:r>
          <w:fldChar w:fldCharType="separate"/>
        </w:r>
        <w:r>
          <w:t>13</w:t>
        </w:r>
        <w:r>
          <w:fldChar w:fldCharType="end"/>
        </w:r>
      </w:hyperlink>
    </w:p>
    <w:p>
      <w:pPr>
        <w:pStyle w:val="TOC1"/>
        <w:tabs>
          <w:tab w:val="right" w:leader="dot" w:pos="8306"/>
        </w:tabs>
      </w:pPr>
      <w:hyperlink w:anchor="_Toc1842" w:history="1">
        <w:r>
          <w:rPr>
            <w:rFonts w:ascii="仿宋" w:eastAsia="仿宋" w:hAnsi="仿宋" w:cs="仿宋" w:hint="eastAsia"/>
            <w:lang w:eastAsia="zh-CN"/>
          </w:rPr>
          <w:t>五、气体检测监控系统项目危机管理</w:t>
        </w:r>
        <w:r>
          <w:tab/>
        </w:r>
        <w:r>
          <w:fldChar w:fldCharType="begin"/>
        </w:r>
        <w:r>
          <w:instrText xml:space="preserve"> PAGEREF _Toc1842 \h </w:instrText>
        </w:r>
        <w:r>
          <w:fldChar w:fldCharType="separate"/>
        </w:r>
        <w:r>
          <w:t>14</w:t>
        </w:r>
        <w:r>
          <w:fldChar w:fldCharType="end"/>
        </w:r>
      </w:hyperlink>
    </w:p>
    <w:p>
      <w:pPr>
        <w:pStyle w:val="TOC2"/>
        <w:tabs>
          <w:tab w:val="right" w:leader="dot" w:pos="8306"/>
        </w:tabs>
      </w:pPr>
      <w:hyperlink w:anchor="_Toc29287" w:history="1">
        <w:r>
          <w:rPr>
            <w:rFonts w:ascii="仿宋" w:eastAsia="仿宋" w:hAnsi="仿宋" w:cs="仿宋" w:hint="eastAsia"/>
            <w:lang w:eastAsia="zh-CN"/>
          </w:rPr>
          <w:t>(一)、危机预警与识别</w:t>
        </w:r>
        <w:r>
          <w:tab/>
        </w:r>
        <w:r>
          <w:fldChar w:fldCharType="begin"/>
        </w:r>
        <w:r>
          <w:instrText xml:space="preserve"> PAGEREF _Toc29287 \h </w:instrText>
        </w:r>
        <w:r>
          <w:fldChar w:fldCharType="separate"/>
        </w:r>
        <w:r>
          <w:t>14</w:t>
        </w:r>
        <w:r>
          <w:fldChar w:fldCharType="end"/>
        </w:r>
      </w:hyperlink>
    </w:p>
    <w:p>
      <w:pPr>
        <w:pStyle w:val="TOC2"/>
        <w:tabs>
          <w:tab w:val="right" w:leader="dot" w:pos="8306"/>
        </w:tabs>
      </w:pPr>
      <w:hyperlink w:anchor="_Toc12749" w:history="1">
        <w:r>
          <w:rPr>
            <w:rFonts w:ascii="仿宋" w:eastAsia="仿宋" w:hAnsi="仿宋" w:cs="仿宋" w:hint="eastAsia"/>
            <w:lang w:eastAsia="zh-CN"/>
          </w:rPr>
          <w:t>(二)、危机应对与恢复</w:t>
        </w:r>
        <w:r>
          <w:tab/>
        </w:r>
        <w:r>
          <w:fldChar w:fldCharType="begin"/>
        </w:r>
        <w:r>
          <w:instrText xml:space="preserve"> PAGEREF _Toc12749 \h </w:instrText>
        </w:r>
        <w:r>
          <w:fldChar w:fldCharType="separate"/>
        </w:r>
        <w:r>
          <w:t>15</w:t>
        </w:r>
        <w:r>
          <w:fldChar w:fldCharType="end"/>
        </w:r>
      </w:hyperlink>
    </w:p>
    <w:p>
      <w:pPr>
        <w:pStyle w:val="TOC1"/>
        <w:tabs>
          <w:tab w:val="right" w:leader="dot" w:pos="8306"/>
        </w:tabs>
      </w:pPr>
      <w:hyperlink w:anchor="_Toc4858" w:history="1">
        <w:r>
          <w:rPr>
            <w:rFonts w:ascii="仿宋" w:eastAsia="仿宋" w:hAnsi="仿宋" w:cs="仿宋" w:hint="eastAsia"/>
            <w:lang w:eastAsia="zh-CN"/>
          </w:rPr>
          <w:t>六、气体检测监控系统项目选址可行性分析</w:t>
        </w:r>
        <w:r>
          <w:tab/>
        </w:r>
        <w:r>
          <w:fldChar w:fldCharType="begin"/>
        </w:r>
        <w:r>
          <w:instrText xml:space="preserve"> PAGEREF _Toc4858 \h </w:instrText>
        </w:r>
        <w:r>
          <w:fldChar w:fldCharType="separate"/>
        </w:r>
        <w:r>
          <w:t>17</w:t>
        </w:r>
        <w:r>
          <w:fldChar w:fldCharType="end"/>
        </w:r>
      </w:hyperlink>
    </w:p>
    <w:p>
      <w:pPr>
        <w:pStyle w:val="TOC2"/>
        <w:tabs>
          <w:tab w:val="right" w:leader="dot" w:pos="8306"/>
        </w:tabs>
      </w:pPr>
      <w:hyperlink w:anchor="_Toc27142" w:history="1">
        <w:r>
          <w:rPr>
            <w:rFonts w:ascii="仿宋" w:eastAsia="仿宋" w:hAnsi="仿宋" w:cs="仿宋" w:hint="eastAsia"/>
            <w:lang w:eastAsia="zh-CN"/>
          </w:rPr>
          <w:t>(一)、气体检测监控系统项目选址</w:t>
        </w:r>
        <w:r>
          <w:tab/>
        </w:r>
        <w:r>
          <w:fldChar w:fldCharType="begin"/>
        </w:r>
        <w:r>
          <w:instrText xml:space="preserve"> PAGEREF _Toc27142 \h </w:instrText>
        </w:r>
        <w:r>
          <w:fldChar w:fldCharType="separate"/>
        </w:r>
        <w:r>
          <w:t>17</w:t>
        </w:r>
        <w:r>
          <w:fldChar w:fldCharType="end"/>
        </w:r>
      </w:hyperlink>
    </w:p>
    <w:p>
      <w:pPr>
        <w:pStyle w:val="TOC2"/>
        <w:tabs>
          <w:tab w:val="right" w:leader="dot" w:pos="8306"/>
        </w:tabs>
      </w:pPr>
      <w:hyperlink w:anchor="_Toc11029" w:history="1">
        <w:r>
          <w:rPr>
            <w:rFonts w:ascii="仿宋" w:eastAsia="仿宋" w:hAnsi="仿宋" w:cs="仿宋" w:hint="eastAsia"/>
            <w:lang w:eastAsia="zh-CN"/>
          </w:rPr>
          <w:t>(二)、用地控制指标</w:t>
        </w:r>
        <w:r>
          <w:tab/>
        </w:r>
        <w:r>
          <w:fldChar w:fldCharType="begin"/>
        </w:r>
        <w:r>
          <w:instrText xml:space="preserve"> PAGEREF _Toc11029 \h </w:instrText>
        </w:r>
        <w:r>
          <w:fldChar w:fldCharType="separate"/>
        </w:r>
        <w:r>
          <w:t>17</w:t>
        </w:r>
        <w:r>
          <w:fldChar w:fldCharType="end"/>
        </w:r>
      </w:hyperlink>
    </w:p>
    <w:p>
      <w:pPr>
        <w:pStyle w:val="TOC2"/>
        <w:tabs>
          <w:tab w:val="right" w:leader="dot" w:pos="8306"/>
        </w:tabs>
      </w:pPr>
      <w:hyperlink w:anchor="_Toc13185" w:history="1">
        <w:r>
          <w:rPr>
            <w:rFonts w:ascii="仿宋" w:eastAsia="仿宋" w:hAnsi="仿宋" w:cs="仿宋" w:hint="eastAsia"/>
            <w:lang w:eastAsia="zh-CN"/>
          </w:rPr>
          <w:t>(三)、节约用地措施</w:t>
        </w:r>
        <w:r>
          <w:tab/>
        </w:r>
        <w:r>
          <w:fldChar w:fldCharType="begin"/>
        </w:r>
        <w:r>
          <w:instrText xml:space="preserve"> PAGEREF _Toc13185 \h </w:instrText>
        </w:r>
        <w:r>
          <w:fldChar w:fldCharType="separate"/>
        </w:r>
        <w:r>
          <w:t>19</w:t>
        </w:r>
        <w:r>
          <w:fldChar w:fldCharType="end"/>
        </w:r>
      </w:hyperlink>
    </w:p>
    <w:p>
      <w:pPr>
        <w:pStyle w:val="TOC2"/>
        <w:tabs>
          <w:tab w:val="right" w:leader="dot" w:pos="8306"/>
        </w:tabs>
      </w:pPr>
      <w:hyperlink w:anchor="_Toc7390" w:history="1">
        <w:r>
          <w:rPr>
            <w:rFonts w:ascii="仿宋" w:eastAsia="仿宋" w:hAnsi="仿宋" w:cs="仿宋" w:hint="eastAsia"/>
            <w:lang w:eastAsia="zh-CN"/>
          </w:rPr>
          <w:t>(四)、总图布置方案</w:t>
        </w:r>
        <w:r>
          <w:tab/>
        </w:r>
        <w:r>
          <w:fldChar w:fldCharType="begin"/>
        </w:r>
        <w:r>
          <w:instrText xml:space="preserve"> PAGEREF _Toc7390 \h </w:instrText>
        </w:r>
        <w:r>
          <w:fldChar w:fldCharType="separate"/>
        </w:r>
        <w:r>
          <w:t>20</w:t>
        </w:r>
        <w:r>
          <w:fldChar w:fldCharType="end"/>
        </w:r>
      </w:hyperlink>
    </w:p>
    <w:p>
      <w:pPr>
        <w:pStyle w:val="TOC2"/>
        <w:tabs>
          <w:tab w:val="right" w:leader="dot" w:pos="8306"/>
        </w:tabs>
      </w:pPr>
      <w:hyperlink w:anchor="_Toc26776" w:history="1">
        <w:r>
          <w:rPr>
            <w:rFonts w:ascii="仿宋" w:eastAsia="仿宋" w:hAnsi="仿宋" w:cs="仿宋" w:hint="eastAsia"/>
            <w:lang w:eastAsia="zh-CN"/>
          </w:rPr>
          <w:t>(五)、选址综合评价</w:t>
        </w:r>
        <w:r>
          <w:tab/>
        </w:r>
        <w:r>
          <w:fldChar w:fldCharType="begin"/>
        </w:r>
        <w:r>
          <w:instrText xml:space="preserve"> PAGEREF _Toc26776 \h </w:instrText>
        </w:r>
        <w:r>
          <w:fldChar w:fldCharType="separate"/>
        </w:r>
        <w:r>
          <w:t>21</w:t>
        </w:r>
        <w:r>
          <w:fldChar w:fldCharType="end"/>
        </w:r>
      </w:hyperlink>
    </w:p>
    <w:p>
      <w:pPr>
        <w:pStyle w:val="TOC1"/>
        <w:tabs>
          <w:tab w:val="right" w:leader="dot" w:pos="8306"/>
        </w:tabs>
      </w:pPr>
      <w:hyperlink w:anchor="_Toc32490" w:history="1">
        <w:r>
          <w:rPr>
            <w:rFonts w:ascii="仿宋" w:eastAsia="仿宋" w:hAnsi="仿宋" w:cs="仿宋" w:hint="eastAsia"/>
            <w:lang w:eastAsia="zh-CN"/>
          </w:rPr>
          <w:t>七、气体检测监控系统项目投资规划</w:t>
        </w:r>
        <w:r>
          <w:tab/>
        </w:r>
        <w:r>
          <w:fldChar w:fldCharType="begin"/>
        </w:r>
        <w:r>
          <w:instrText xml:space="preserve"> PAGEREF _Toc32490 \h </w:instrText>
        </w:r>
        <w:r>
          <w:fldChar w:fldCharType="separate"/>
        </w:r>
        <w:r>
          <w:t>22</w:t>
        </w:r>
        <w:r>
          <w:fldChar w:fldCharType="end"/>
        </w:r>
      </w:hyperlink>
    </w:p>
    <w:p>
      <w:pPr>
        <w:pStyle w:val="TOC2"/>
        <w:tabs>
          <w:tab w:val="right" w:leader="dot" w:pos="8306"/>
        </w:tabs>
      </w:pPr>
      <w:hyperlink w:anchor="_Toc23711" w:history="1">
        <w:r>
          <w:rPr>
            <w:rFonts w:ascii="仿宋" w:eastAsia="仿宋" w:hAnsi="仿宋" w:cs="仿宋" w:hint="eastAsia"/>
            <w:lang w:eastAsia="zh-CN"/>
          </w:rPr>
          <w:t>(一)、气体检测监控系统项目总投资估算</w:t>
        </w:r>
        <w:r>
          <w:tab/>
        </w:r>
        <w:r>
          <w:fldChar w:fldCharType="begin"/>
        </w:r>
        <w:r>
          <w:instrText xml:space="preserve"> PAGEREF _Toc23711 \h </w:instrText>
        </w:r>
        <w:r>
          <w:fldChar w:fldCharType="separate"/>
        </w:r>
        <w:r>
          <w:t>22</w:t>
        </w:r>
        <w:r>
          <w:fldChar w:fldCharType="end"/>
        </w:r>
      </w:hyperlink>
    </w:p>
    <w:p>
      <w:pPr>
        <w:pStyle w:val="TOC2"/>
        <w:tabs>
          <w:tab w:val="right" w:leader="dot" w:pos="8306"/>
        </w:tabs>
      </w:pPr>
      <w:hyperlink w:anchor="_Toc31214" w:history="1">
        <w:r>
          <w:rPr>
            <w:rFonts w:ascii="仿宋" w:eastAsia="仿宋" w:hAnsi="仿宋" w:cs="仿宋" w:hint="eastAsia"/>
            <w:lang w:eastAsia="zh-CN"/>
          </w:rPr>
          <w:t>(二)、资金筹措</w:t>
        </w:r>
        <w:r>
          <w:tab/>
        </w:r>
        <w:r>
          <w:fldChar w:fldCharType="begin"/>
        </w:r>
        <w:r>
          <w:instrText xml:space="preserve"> PAGEREF _Toc31214 \h </w:instrText>
        </w:r>
        <w:r>
          <w:fldChar w:fldCharType="separate"/>
        </w:r>
        <w:r>
          <w:t>24</w:t>
        </w:r>
        <w:r>
          <w:fldChar w:fldCharType="end"/>
        </w:r>
      </w:hyperlink>
    </w:p>
    <w:p>
      <w:pPr>
        <w:pStyle w:val="TOC1"/>
        <w:tabs>
          <w:tab w:val="right" w:leader="dot" w:pos="8306"/>
        </w:tabs>
      </w:pPr>
      <w:hyperlink w:anchor="_Toc30056" w:history="1">
        <w:r>
          <w:rPr>
            <w:rFonts w:ascii="仿宋" w:eastAsia="仿宋" w:hAnsi="仿宋" w:cs="仿宋" w:hint="eastAsia"/>
            <w:lang w:eastAsia="zh-CN"/>
          </w:rPr>
          <w:t>八、气体检测监控系统项目风险管理</w:t>
        </w:r>
        <w:r>
          <w:tab/>
        </w:r>
        <w:r>
          <w:fldChar w:fldCharType="begin"/>
        </w:r>
        <w:r>
          <w:instrText xml:space="preserve"> PAGEREF _Toc30056 \h </w:instrText>
        </w:r>
        <w:r>
          <w:fldChar w:fldCharType="separate"/>
        </w:r>
        <w:r>
          <w:t>24</w:t>
        </w:r>
        <w:r>
          <w:fldChar w:fldCharType="end"/>
        </w:r>
      </w:hyperlink>
    </w:p>
    <w:p>
      <w:pPr>
        <w:pStyle w:val="TOC2"/>
        <w:tabs>
          <w:tab w:val="right" w:leader="dot" w:pos="8306"/>
        </w:tabs>
      </w:pPr>
      <w:hyperlink w:anchor="_Toc25784" w:history="1">
        <w:r>
          <w:rPr>
            <w:rFonts w:ascii="仿宋" w:eastAsia="仿宋" w:hAnsi="仿宋" w:cs="仿宋" w:hint="eastAsia"/>
            <w:lang w:eastAsia="zh-CN"/>
          </w:rPr>
          <w:t>(一)、风险识别与评估</w:t>
        </w:r>
        <w:r>
          <w:tab/>
        </w:r>
        <w:r>
          <w:fldChar w:fldCharType="begin"/>
        </w:r>
        <w:r>
          <w:instrText xml:space="preserve"> PAGEREF _Toc25784 \h </w:instrText>
        </w:r>
        <w:r>
          <w:fldChar w:fldCharType="separate"/>
        </w:r>
        <w:r>
          <w:t>24</w:t>
        </w:r>
        <w:r>
          <w:fldChar w:fldCharType="end"/>
        </w:r>
      </w:hyperlink>
    </w:p>
    <w:p>
      <w:pPr>
        <w:pStyle w:val="TOC2"/>
        <w:tabs>
          <w:tab w:val="right" w:leader="dot" w:pos="8306"/>
        </w:tabs>
      </w:pPr>
      <w:hyperlink w:anchor="_Toc7617" w:history="1">
        <w:r>
          <w:rPr>
            <w:rFonts w:ascii="仿宋" w:eastAsia="仿宋" w:hAnsi="仿宋" w:cs="仿宋" w:hint="eastAsia"/>
            <w:lang w:eastAsia="zh-CN"/>
          </w:rPr>
          <w:t>(二)、风险应对策略</w:t>
        </w:r>
        <w:r>
          <w:tab/>
        </w:r>
        <w:r>
          <w:fldChar w:fldCharType="begin"/>
        </w:r>
        <w:r>
          <w:instrText xml:space="preserve"> PAGEREF _Toc7617 \h </w:instrText>
        </w:r>
        <w:r>
          <w:fldChar w:fldCharType="separate"/>
        </w:r>
        <w:r>
          <w:t>26</w:t>
        </w:r>
        <w:r>
          <w:fldChar w:fldCharType="end"/>
        </w:r>
      </w:hyperlink>
    </w:p>
    <w:p>
      <w:pPr>
        <w:pStyle w:val="TOC2"/>
        <w:tabs>
          <w:tab w:val="right" w:leader="dot" w:pos="8306"/>
        </w:tabs>
      </w:pPr>
      <w:hyperlink w:anchor="_Toc6446" w:history="1">
        <w:r>
          <w:rPr>
            <w:rFonts w:ascii="仿宋" w:eastAsia="仿宋" w:hAnsi="仿宋" w:cs="仿宋" w:hint="eastAsia"/>
            <w:lang w:eastAsia="zh-CN"/>
          </w:rPr>
          <w:t>(三)、风险监控与控制</w:t>
        </w:r>
        <w:r>
          <w:tab/>
        </w:r>
        <w:r>
          <w:fldChar w:fldCharType="begin"/>
        </w:r>
        <w:r>
          <w:instrText xml:space="preserve"> PAGEREF _Toc6446 \h </w:instrText>
        </w:r>
        <w:r>
          <w:fldChar w:fldCharType="separate"/>
        </w:r>
        <w:r>
          <w:t>27</w:t>
        </w:r>
        <w:r>
          <w:fldChar w:fldCharType="end"/>
        </w:r>
      </w:hyperlink>
    </w:p>
    <w:p>
      <w:pPr>
        <w:pStyle w:val="TOC1"/>
        <w:tabs>
          <w:tab w:val="right" w:leader="dot" w:pos="8306"/>
        </w:tabs>
      </w:pPr>
      <w:hyperlink w:anchor="_Toc16639" w:history="1">
        <w:r>
          <w:rPr>
            <w:rFonts w:ascii="仿宋" w:eastAsia="仿宋" w:hAnsi="仿宋" w:cs="仿宋" w:hint="eastAsia"/>
            <w:lang w:eastAsia="zh-CN"/>
          </w:rPr>
          <w:t>九、气体检测监控系统项目人力资源管理</w:t>
        </w:r>
        <w:r>
          <w:tab/>
        </w:r>
        <w:r>
          <w:fldChar w:fldCharType="begin"/>
        </w:r>
        <w:r>
          <w:instrText xml:space="preserve"> PAGEREF _Toc16639 \h </w:instrText>
        </w:r>
        <w:r>
          <w:fldChar w:fldCharType="separate"/>
        </w:r>
        <w:r>
          <w:t>29</w:t>
        </w:r>
        <w:r>
          <w:fldChar w:fldCharType="end"/>
        </w:r>
      </w:hyperlink>
    </w:p>
    <w:p>
      <w:pPr>
        <w:pStyle w:val="TOC2"/>
        <w:tabs>
          <w:tab w:val="right" w:leader="dot" w:pos="8306"/>
        </w:tabs>
      </w:pPr>
      <w:hyperlink w:anchor="_Toc4657" w:history="1">
        <w:r>
          <w:rPr>
            <w:rFonts w:ascii="仿宋" w:eastAsia="仿宋" w:hAnsi="仿宋" w:cs="仿宋" w:hint="eastAsia"/>
            <w:lang w:eastAsia="zh-CN"/>
          </w:rPr>
          <w:t>(一)、建立健全的预算管理制度</w:t>
        </w:r>
        <w:r>
          <w:tab/>
        </w:r>
        <w:r>
          <w:fldChar w:fldCharType="begin"/>
        </w:r>
        <w:r>
          <w:instrText xml:space="preserve"> PAGEREF _Toc4657 \h </w:instrText>
        </w:r>
        <w:r>
          <w:fldChar w:fldCharType="separate"/>
        </w:r>
        <w:r>
          <w:t>29</w:t>
        </w:r>
        <w:r>
          <w:fldChar w:fldCharType="end"/>
        </w:r>
      </w:hyperlink>
    </w:p>
    <w:p>
      <w:pPr>
        <w:pStyle w:val="TOC2"/>
        <w:tabs>
          <w:tab w:val="right" w:leader="dot" w:pos="8306"/>
        </w:tabs>
      </w:pPr>
      <w:hyperlink w:anchor="_Toc16347" w:history="1">
        <w:r>
          <w:rPr>
            <w:rFonts w:ascii="仿宋" w:eastAsia="仿宋" w:hAnsi="仿宋" w:cs="仿宋" w:hint="eastAsia"/>
            <w:lang w:eastAsia="zh-CN"/>
          </w:rPr>
          <w:t>(二)、加强资金流动监控</w:t>
        </w:r>
        <w:r>
          <w:tab/>
        </w:r>
        <w:r>
          <w:fldChar w:fldCharType="begin"/>
        </w:r>
        <w:r>
          <w:instrText xml:space="preserve"> PAGEREF _Toc16347 \h </w:instrText>
        </w:r>
        <w:r>
          <w:fldChar w:fldCharType="separate"/>
        </w:r>
        <w:r>
          <w:t>30</w:t>
        </w:r>
        <w:r>
          <w:fldChar w:fldCharType="end"/>
        </w:r>
      </w:hyperlink>
    </w:p>
    <w:p>
      <w:pPr>
        <w:pStyle w:val="TOC2"/>
        <w:tabs>
          <w:tab w:val="right" w:leader="dot" w:pos="8306"/>
        </w:tabs>
      </w:pPr>
      <w:hyperlink w:anchor="_Toc8586" w:history="1">
        <w:r>
          <w:rPr>
            <w:rFonts w:ascii="仿宋" w:eastAsia="仿宋" w:hAnsi="仿宋" w:cs="仿宋" w:hint="eastAsia"/>
            <w:lang w:eastAsia="zh-CN"/>
          </w:rPr>
          <w:t>(三)、制定完善的风险控制机制</w:t>
        </w:r>
        <w:r>
          <w:tab/>
        </w:r>
        <w:r>
          <w:fldChar w:fldCharType="begin"/>
        </w:r>
        <w:r>
          <w:instrText xml:space="preserve"> PAGEREF _Toc8586 \h </w:instrText>
        </w:r>
        <w:r>
          <w:fldChar w:fldCharType="separate"/>
        </w:r>
        <w:r>
          <w:t>32</w:t>
        </w:r>
        <w:r>
          <w:fldChar w:fldCharType="end"/>
        </w:r>
      </w:hyperlink>
    </w:p>
    <w:p>
      <w:pPr>
        <w:pStyle w:val="TOC2"/>
        <w:tabs>
          <w:tab w:val="right" w:leader="dot" w:pos="8306"/>
        </w:tabs>
      </w:pPr>
      <w:hyperlink w:anchor="_Toc4389" w:history="1">
        <w:r>
          <w:rPr>
            <w:rFonts w:ascii="仿宋" w:eastAsia="仿宋" w:hAnsi="仿宋" w:cs="仿宋" w:hint="eastAsia"/>
            <w:lang w:eastAsia="zh-CN"/>
          </w:rPr>
          <w:t>(四)、优化成本管理</w:t>
        </w:r>
        <w:r>
          <w:tab/>
        </w:r>
        <w:r>
          <w:fldChar w:fldCharType="begin"/>
        </w:r>
        <w:r>
          <w:instrText xml:space="preserve"> PAGEREF _Toc4389 \h </w:instrText>
        </w:r>
        <w:r>
          <w:fldChar w:fldCharType="separate"/>
        </w:r>
        <w:r>
          <w:t>33</w:t>
        </w:r>
        <w:r>
          <w:fldChar w:fldCharType="end"/>
        </w:r>
      </w:hyperlink>
    </w:p>
    <w:p>
      <w:pPr>
        <w:pStyle w:val="TOC1"/>
        <w:tabs>
          <w:tab w:val="right" w:leader="dot" w:pos="8306"/>
        </w:tabs>
      </w:pPr>
      <w:hyperlink w:anchor="_Toc17999" w:history="1">
        <w:r>
          <w:rPr>
            <w:rFonts w:ascii="仿宋" w:eastAsia="仿宋" w:hAnsi="仿宋" w:cs="仿宋" w:hint="eastAsia"/>
            <w:lang w:eastAsia="zh-CN"/>
          </w:rPr>
          <w:t>十、气体检测监控系统项目社会影响</w:t>
        </w:r>
        <w:r>
          <w:tab/>
        </w:r>
        <w:r>
          <w:fldChar w:fldCharType="begin"/>
        </w:r>
        <w:r>
          <w:instrText xml:space="preserve"> PAGEREF _Toc17999 \h </w:instrText>
        </w:r>
        <w:r>
          <w:fldChar w:fldCharType="separate"/>
        </w:r>
        <w:r>
          <w:t>34</w:t>
        </w:r>
        <w:r>
          <w:fldChar w:fldCharType="end"/>
        </w:r>
      </w:hyperlink>
    </w:p>
    <w:p>
      <w:pPr>
        <w:pStyle w:val="TOC2"/>
        <w:tabs>
          <w:tab w:val="right" w:leader="dot" w:pos="8306"/>
        </w:tabs>
      </w:pPr>
      <w:hyperlink w:anchor="_Toc5398" w:history="1">
        <w:r>
          <w:rPr>
            <w:rFonts w:ascii="仿宋" w:eastAsia="仿宋" w:hAnsi="仿宋" w:cs="仿宋" w:hint="eastAsia"/>
            <w:lang w:eastAsia="zh-CN"/>
          </w:rPr>
          <w:t>(一)、社会责任与义务</w:t>
        </w:r>
        <w:r>
          <w:tab/>
        </w:r>
        <w:r>
          <w:fldChar w:fldCharType="begin"/>
        </w:r>
        <w:r>
          <w:instrText xml:space="preserve"> PAGEREF _Toc5398 \h </w:instrText>
        </w:r>
        <w:r>
          <w:fldChar w:fldCharType="separate"/>
        </w:r>
        <w:r>
          <w:t>34</w:t>
        </w:r>
        <w:r>
          <w:fldChar w:fldCharType="end"/>
        </w:r>
      </w:hyperlink>
    </w:p>
    <w:p>
      <w:pPr>
        <w:pStyle w:val="TOC2"/>
        <w:tabs>
          <w:tab w:val="right" w:leader="dot" w:pos="8306"/>
        </w:tabs>
      </w:pPr>
      <w:hyperlink w:anchor="_Toc12128" w:history="1">
        <w:r>
          <w:rPr>
            <w:rFonts w:ascii="仿宋" w:eastAsia="仿宋" w:hAnsi="仿宋" w:cs="仿宋" w:hint="eastAsia"/>
            <w:lang w:eastAsia="zh-CN"/>
          </w:rPr>
          <w:t>(二)、社会参与与沟通</w:t>
        </w:r>
        <w:r>
          <w:tab/>
        </w:r>
        <w:r>
          <w:fldChar w:fldCharType="begin"/>
        </w:r>
        <w:r>
          <w:instrText xml:space="preserve"> PAGEREF _Toc12128 \h </w:instrText>
        </w:r>
        <w:r>
          <w:fldChar w:fldCharType="separate"/>
        </w:r>
        <w:r>
          <w:t>35</w:t>
        </w:r>
        <w:r>
          <w:fldChar w:fldCharType="end"/>
        </w:r>
      </w:hyperlink>
    </w:p>
    <w:p>
      <w:pPr>
        <w:pStyle w:val="TOC1"/>
        <w:tabs>
          <w:tab w:val="right" w:leader="dot" w:pos="8306"/>
        </w:tabs>
      </w:pPr>
      <w:hyperlink w:anchor="_Toc6227" w:history="1">
        <w:r>
          <w:rPr>
            <w:rFonts w:ascii="仿宋" w:eastAsia="仿宋" w:hAnsi="仿宋" w:cs="仿宋" w:hint="eastAsia"/>
            <w:lang w:eastAsia="zh-CN"/>
          </w:rPr>
          <w:t>十一、气体检测监控系统项目经营效益</w:t>
        </w:r>
        <w:r>
          <w:tab/>
        </w:r>
        <w:r>
          <w:fldChar w:fldCharType="begin"/>
        </w:r>
        <w:r>
          <w:instrText xml:space="preserve"> PAGEREF _Toc6227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851" w:history="1">
        <w:r>
          <w:rPr>
            <w:rFonts w:ascii="仿宋" w:eastAsia="仿宋" w:hAnsi="仿宋" w:cs="仿宋" w:hint="eastAsia"/>
            <w:lang w:eastAsia="zh-CN"/>
          </w:rPr>
          <w:t>(一)、经济评价财务测算</w:t>
        </w:r>
        <w:r>
          <w:tab/>
        </w:r>
        <w:r>
          <w:fldChar w:fldCharType="begin"/>
        </w:r>
        <w:r>
          <w:instrText xml:space="preserve"> PAGEREF _Toc4851 \h </w:instrText>
        </w:r>
        <w:r>
          <w:fldChar w:fldCharType="separate"/>
        </w:r>
        <w:r>
          <w:t>36</w:t>
        </w:r>
        <w:r>
          <w:fldChar w:fldCharType="end"/>
        </w:r>
      </w:hyperlink>
    </w:p>
    <w:p>
      <w:pPr>
        <w:pStyle w:val="TOC2"/>
        <w:tabs>
          <w:tab w:val="right" w:leader="dot" w:pos="8306"/>
        </w:tabs>
      </w:pPr>
      <w:hyperlink w:anchor="_Toc11227" w:history="1">
        <w:r>
          <w:rPr>
            <w:rFonts w:ascii="仿宋" w:eastAsia="仿宋" w:hAnsi="仿宋" w:cs="仿宋" w:hint="eastAsia"/>
            <w:lang w:eastAsia="zh-CN"/>
          </w:rPr>
          <w:t>(二)、气体检测监控系统项目盈利能力分析</w:t>
        </w:r>
        <w:r>
          <w:tab/>
        </w:r>
        <w:r>
          <w:fldChar w:fldCharType="begin"/>
        </w:r>
        <w:r>
          <w:instrText xml:space="preserve"> PAGEREF _Toc11227 \h </w:instrText>
        </w:r>
        <w:r>
          <w:fldChar w:fldCharType="separate"/>
        </w:r>
        <w:r>
          <w:t>37</w:t>
        </w:r>
        <w:r>
          <w:fldChar w:fldCharType="end"/>
        </w:r>
      </w:hyperlink>
    </w:p>
    <w:p>
      <w:pPr>
        <w:pStyle w:val="TOC1"/>
        <w:tabs>
          <w:tab w:val="right" w:leader="dot" w:pos="8306"/>
        </w:tabs>
      </w:pPr>
      <w:hyperlink w:anchor="_Toc2879" w:history="1">
        <w:r>
          <w:rPr>
            <w:rFonts w:ascii="仿宋" w:eastAsia="仿宋" w:hAnsi="仿宋" w:cs="仿宋" w:hint="eastAsia"/>
            <w:lang w:eastAsia="zh-CN"/>
          </w:rPr>
          <w:t>十二、气体检测监控系统项目计划安排</w:t>
        </w:r>
        <w:r>
          <w:tab/>
        </w:r>
        <w:r>
          <w:fldChar w:fldCharType="begin"/>
        </w:r>
        <w:r>
          <w:instrText xml:space="preserve"> PAGEREF _Toc2879 \h </w:instrText>
        </w:r>
        <w:r>
          <w:fldChar w:fldCharType="separate"/>
        </w:r>
        <w:r>
          <w:t>38</w:t>
        </w:r>
        <w:r>
          <w:fldChar w:fldCharType="end"/>
        </w:r>
      </w:hyperlink>
    </w:p>
    <w:p>
      <w:pPr>
        <w:pStyle w:val="TOC2"/>
        <w:tabs>
          <w:tab w:val="right" w:leader="dot" w:pos="8306"/>
        </w:tabs>
      </w:pPr>
      <w:hyperlink w:anchor="_Toc24939" w:history="1">
        <w:r>
          <w:rPr>
            <w:rFonts w:ascii="仿宋" w:eastAsia="仿宋" w:hAnsi="仿宋" w:cs="仿宋" w:hint="eastAsia"/>
            <w:lang w:eastAsia="zh-CN"/>
          </w:rPr>
          <w:t>(一)、建设周期</w:t>
        </w:r>
        <w:r>
          <w:tab/>
        </w:r>
        <w:r>
          <w:fldChar w:fldCharType="begin"/>
        </w:r>
        <w:r>
          <w:instrText xml:space="preserve"> PAGEREF _Toc24939 \h </w:instrText>
        </w:r>
        <w:r>
          <w:fldChar w:fldCharType="separate"/>
        </w:r>
        <w:r>
          <w:t>38</w:t>
        </w:r>
        <w:r>
          <w:fldChar w:fldCharType="end"/>
        </w:r>
      </w:hyperlink>
    </w:p>
    <w:p>
      <w:pPr>
        <w:pStyle w:val="TOC2"/>
        <w:tabs>
          <w:tab w:val="right" w:leader="dot" w:pos="8306"/>
        </w:tabs>
      </w:pPr>
      <w:hyperlink w:anchor="_Toc27084" w:history="1">
        <w:r>
          <w:rPr>
            <w:rFonts w:ascii="仿宋" w:eastAsia="仿宋" w:hAnsi="仿宋" w:cs="仿宋" w:hint="eastAsia"/>
            <w:lang w:eastAsia="zh-CN"/>
          </w:rPr>
          <w:t>(二)、建设进度</w:t>
        </w:r>
        <w:r>
          <w:tab/>
        </w:r>
        <w:r>
          <w:fldChar w:fldCharType="begin"/>
        </w:r>
        <w:r>
          <w:instrText xml:space="preserve"> PAGEREF _Toc27084 \h </w:instrText>
        </w:r>
        <w:r>
          <w:fldChar w:fldCharType="separate"/>
        </w:r>
        <w:r>
          <w:t>39</w:t>
        </w:r>
        <w:r>
          <w:fldChar w:fldCharType="end"/>
        </w:r>
      </w:hyperlink>
    </w:p>
    <w:p>
      <w:pPr>
        <w:pStyle w:val="TOC2"/>
        <w:tabs>
          <w:tab w:val="right" w:leader="dot" w:pos="8306"/>
        </w:tabs>
      </w:pPr>
      <w:hyperlink w:anchor="_Toc14381" w:history="1">
        <w:r>
          <w:rPr>
            <w:rFonts w:ascii="仿宋" w:eastAsia="仿宋" w:hAnsi="仿宋" w:cs="仿宋" w:hint="eastAsia"/>
            <w:lang w:eastAsia="zh-CN"/>
          </w:rPr>
          <w:t>(三)、进度安排注意事项</w:t>
        </w:r>
        <w:r>
          <w:tab/>
        </w:r>
        <w:r>
          <w:fldChar w:fldCharType="begin"/>
        </w:r>
        <w:r>
          <w:instrText xml:space="preserve"> PAGEREF _Toc14381 \h </w:instrText>
        </w:r>
        <w:r>
          <w:fldChar w:fldCharType="separate"/>
        </w:r>
        <w:r>
          <w:t>40</w:t>
        </w:r>
        <w:r>
          <w:fldChar w:fldCharType="end"/>
        </w:r>
      </w:hyperlink>
    </w:p>
    <w:p>
      <w:pPr>
        <w:pStyle w:val="TOC2"/>
        <w:tabs>
          <w:tab w:val="right" w:leader="dot" w:pos="8306"/>
        </w:tabs>
      </w:pPr>
      <w:hyperlink w:anchor="_Toc15855" w:history="1">
        <w:r>
          <w:rPr>
            <w:rFonts w:ascii="仿宋" w:eastAsia="仿宋" w:hAnsi="仿宋" w:cs="仿宋" w:hint="eastAsia"/>
            <w:lang w:eastAsia="zh-CN"/>
          </w:rPr>
          <w:t>(四)、人力资源配置</w:t>
        </w:r>
        <w:r>
          <w:tab/>
        </w:r>
        <w:r>
          <w:fldChar w:fldCharType="begin"/>
        </w:r>
        <w:r>
          <w:instrText xml:space="preserve"> PAGEREF _Toc15855 \h </w:instrText>
        </w:r>
        <w:r>
          <w:fldChar w:fldCharType="separate"/>
        </w:r>
        <w:r>
          <w:t>42</w:t>
        </w:r>
        <w:r>
          <w:fldChar w:fldCharType="end"/>
        </w:r>
      </w:hyperlink>
    </w:p>
    <w:p>
      <w:pPr>
        <w:pStyle w:val="TOC1"/>
        <w:tabs>
          <w:tab w:val="right" w:leader="dot" w:pos="8306"/>
        </w:tabs>
      </w:pPr>
      <w:hyperlink w:anchor="_Toc9127" w:history="1">
        <w:r>
          <w:rPr>
            <w:rFonts w:ascii="仿宋" w:eastAsia="仿宋" w:hAnsi="仿宋" w:cs="仿宋" w:hint="eastAsia"/>
            <w:lang w:eastAsia="zh-CN"/>
          </w:rPr>
          <w:t>十三、气体检测监控系统项目工程方案分析</w:t>
        </w:r>
        <w:r>
          <w:tab/>
        </w:r>
        <w:r>
          <w:fldChar w:fldCharType="begin"/>
        </w:r>
        <w:r>
          <w:instrText xml:space="preserve"> PAGEREF _Toc9127 \h </w:instrText>
        </w:r>
        <w:r>
          <w:fldChar w:fldCharType="separate"/>
        </w:r>
        <w:r>
          <w:t>42</w:t>
        </w:r>
        <w:r>
          <w:fldChar w:fldCharType="end"/>
        </w:r>
      </w:hyperlink>
    </w:p>
    <w:p>
      <w:pPr>
        <w:pStyle w:val="TOC2"/>
        <w:tabs>
          <w:tab w:val="right" w:leader="dot" w:pos="8306"/>
        </w:tabs>
      </w:pPr>
      <w:hyperlink w:anchor="_Toc28794" w:history="1">
        <w:r>
          <w:rPr>
            <w:rFonts w:ascii="仿宋" w:eastAsia="仿宋" w:hAnsi="仿宋" w:cs="仿宋" w:hint="eastAsia"/>
            <w:lang w:eastAsia="zh-CN"/>
          </w:rPr>
          <w:t>(一)、建筑工程设计原则</w:t>
        </w:r>
        <w:r>
          <w:tab/>
        </w:r>
        <w:r>
          <w:fldChar w:fldCharType="begin"/>
        </w:r>
        <w:r>
          <w:instrText xml:space="preserve"> PAGEREF _Toc28794 \h </w:instrText>
        </w:r>
        <w:r>
          <w:fldChar w:fldCharType="separate"/>
        </w:r>
        <w:r>
          <w:t>42</w:t>
        </w:r>
        <w:r>
          <w:fldChar w:fldCharType="end"/>
        </w:r>
      </w:hyperlink>
    </w:p>
    <w:p>
      <w:pPr>
        <w:pStyle w:val="TOC2"/>
        <w:tabs>
          <w:tab w:val="right" w:leader="dot" w:pos="8306"/>
        </w:tabs>
      </w:pPr>
      <w:hyperlink w:anchor="_Toc10045" w:history="1">
        <w:r>
          <w:rPr>
            <w:rFonts w:ascii="仿宋" w:eastAsia="仿宋" w:hAnsi="仿宋" w:cs="仿宋" w:hint="eastAsia"/>
            <w:lang w:eastAsia="zh-CN"/>
          </w:rPr>
          <w:t>(二)、土建工程建设指标</w:t>
        </w:r>
        <w:r>
          <w:tab/>
        </w:r>
        <w:r>
          <w:fldChar w:fldCharType="begin"/>
        </w:r>
        <w:r>
          <w:instrText xml:space="preserve"> PAGEREF _Toc10045 \h </w:instrText>
        </w:r>
        <w:r>
          <w:fldChar w:fldCharType="separate"/>
        </w:r>
        <w:r>
          <w:t>46</w:t>
        </w:r>
        <w:r>
          <w:fldChar w:fldCharType="end"/>
        </w:r>
      </w:hyperlink>
    </w:p>
    <w:p>
      <w:pPr>
        <w:pStyle w:val="TOC1"/>
        <w:tabs>
          <w:tab w:val="right" w:leader="dot" w:pos="8306"/>
        </w:tabs>
      </w:pPr>
      <w:hyperlink w:anchor="_Toc9649" w:history="1">
        <w:r>
          <w:rPr>
            <w:rFonts w:ascii="仿宋" w:eastAsia="仿宋" w:hAnsi="仿宋" w:cs="仿宋" w:hint="eastAsia"/>
            <w:lang w:eastAsia="zh-CN"/>
          </w:rPr>
          <w:t>十四、风险识别与分类</w:t>
        </w:r>
        <w:r>
          <w:tab/>
        </w:r>
        <w:r>
          <w:fldChar w:fldCharType="begin"/>
        </w:r>
        <w:r>
          <w:instrText xml:space="preserve"> PAGEREF _Toc9649 \h </w:instrText>
        </w:r>
        <w:r>
          <w:fldChar w:fldCharType="separate"/>
        </w:r>
        <w:r>
          <w:t>47</w:t>
        </w:r>
        <w:r>
          <w:fldChar w:fldCharType="end"/>
        </w:r>
      </w:hyperlink>
    </w:p>
    <w:p>
      <w:pPr>
        <w:pStyle w:val="TOC2"/>
        <w:tabs>
          <w:tab w:val="right" w:leader="dot" w:pos="8306"/>
        </w:tabs>
      </w:pPr>
      <w:hyperlink w:anchor="_Toc4815" w:history="1">
        <w:r>
          <w:rPr>
            <w:rFonts w:ascii="仿宋" w:eastAsia="仿宋" w:hAnsi="仿宋" w:cs="仿宋" w:hint="eastAsia"/>
            <w:lang w:eastAsia="zh-CN"/>
          </w:rPr>
          <w:t>(一)、风险识别</w:t>
        </w:r>
        <w:r>
          <w:tab/>
        </w:r>
        <w:r>
          <w:fldChar w:fldCharType="begin"/>
        </w:r>
        <w:r>
          <w:instrText xml:space="preserve"> PAGEREF _Toc4815 \h </w:instrText>
        </w:r>
        <w:r>
          <w:fldChar w:fldCharType="separate"/>
        </w:r>
        <w:r>
          <w:t>47</w:t>
        </w:r>
        <w:r>
          <w:fldChar w:fldCharType="end"/>
        </w:r>
      </w:hyperlink>
    </w:p>
    <w:p>
      <w:pPr>
        <w:pStyle w:val="TOC2"/>
        <w:tabs>
          <w:tab w:val="right" w:leader="dot" w:pos="8306"/>
        </w:tabs>
      </w:pPr>
      <w:hyperlink w:anchor="_Toc24563" w:history="1">
        <w:r>
          <w:rPr>
            <w:rFonts w:ascii="仿宋" w:eastAsia="仿宋" w:hAnsi="仿宋" w:cs="仿宋" w:hint="eastAsia"/>
            <w:lang w:eastAsia="zh-CN"/>
          </w:rPr>
          <w:t>(二)、风险分类</w:t>
        </w:r>
        <w:r>
          <w:tab/>
        </w:r>
        <w:r>
          <w:fldChar w:fldCharType="begin"/>
        </w:r>
        <w:r>
          <w:instrText xml:space="preserve"> PAGEREF _Toc24563 \h </w:instrText>
        </w:r>
        <w:r>
          <w:fldChar w:fldCharType="separate"/>
        </w:r>
        <w:r>
          <w:t>49</w:t>
        </w:r>
        <w:r>
          <w:fldChar w:fldCharType="end"/>
        </w:r>
      </w:hyperlink>
    </w:p>
    <w:p>
      <w:pPr>
        <w:pStyle w:val="TOC1"/>
        <w:tabs>
          <w:tab w:val="right" w:leader="dot" w:pos="8306"/>
        </w:tabs>
      </w:pPr>
      <w:hyperlink w:anchor="_Toc4408" w:history="1">
        <w:r>
          <w:rPr>
            <w:rFonts w:ascii="仿宋" w:eastAsia="仿宋" w:hAnsi="仿宋" w:cs="仿宋" w:hint="eastAsia"/>
            <w:lang w:eastAsia="zh-CN"/>
          </w:rPr>
          <w:t>十五、质量管理体系</w:t>
        </w:r>
        <w:r>
          <w:tab/>
        </w:r>
        <w:r>
          <w:fldChar w:fldCharType="begin"/>
        </w:r>
        <w:r>
          <w:instrText xml:space="preserve"> PAGEREF _Toc4408 \h </w:instrText>
        </w:r>
        <w:r>
          <w:fldChar w:fldCharType="separate"/>
        </w:r>
        <w:r>
          <w:t>51</w:t>
        </w:r>
        <w:r>
          <w:fldChar w:fldCharType="end"/>
        </w:r>
      </w:hyperlink>
    </w:p>
    <w:p>
      <w:pPr>
        <w:pStyle w:val="TOC2"/>
        <w:tabs>
          <w:tab w:val="right" w:leader="dot" w:pos="8306"/>
        </w:tabs>
      </w:pPr>
      <w:hyperlink w:anchor="_Toc28871" w:history="1">
        <w:r>
          <w:rPr>
            <w:rFonts w:ascii="仿宋" w:eastAsia="仿宋" w:hAnsi="仿宋" w:cs="仿宋" w:hint="eastAsia"/>
            <w:lang w:eastAsia="zh-CN"/>
          </w:rPr>
          <w:t>(一)、质量目标与方针</w:t>
        </w:r>
        <w:r>
          <w:tab/>
        </w:r>
        <w:r>
          <w:fldChar w:fldCharType="begin"/>
        </w:r>
        <w:r>
          <w:instrText xml:space="preserve"> PAGEREF _Toc28871 \h </w:instrText>
        </w:r>
        <w:r>
          <w:fldChar w:fldCharType="separate"/>
        </w:r>
        <w:r>
          <w:t>51</w:t>
        </w:r>
        <w:r>
          <w:fldChar w:fldCharType="end"/>
        </w:r>
      </w:hyperlink>
    </w:p>
    <w:p>
      <w:pPr>
        <w:pStyle w:val="TOC2"/>
        <w:tabs>
          <w:tab w:val="right" w:leader="dot" w:pos="8306"/>
        </w:tabs>
      </w:pPr>
      <w:hyperlink w:anchor="_Toc32688" w:history="1">
        <w:r>
          <w:rPr>
            <w:rFonts w:ascii="仿宋" w:eastAsia="仿宋" w:hAnsi="仿宋" w:cs="仿宋" w:hint="eastAsia"/>
            <w:lang w:eastAsia="zh-CN"/>
          </w:rPr>
          <w:t>(二)、质量管理责任</w:t>
        </w:r>
        <w:r>
          <w:tab/>
        </w:r>
        <w:r>
          <w:fldChar w:fldCharType="begin"/>
        </w:r>
        <w:r>
          <w:instrText xml:space="preserve"> PAGEREF _Toc32688 \h </w:instrText>
        </w:r>
        <w:r>
          <w:fldChar w:fldCharType="separate"/>
        </w:r>
        <w:r>
          <w:t>52</w:t>
        </w:r>
        <w:r>
          <w:fldChar w:fldCharType="end"/>
        </w:r>
      </w:hyperlink>
    </w:p>
    <w:p>
      <w:pPr>
        <w:pStyle w:val="TOC2"/>
        <w:tabs>
          <w:tab w:val="right" w:leader="dot" w:pos="8306"/>
        </w:tabs>
      </w:pPr>
      <w:hyperlink w:anchor="_Toc29478" w:history="1">
        <w:r>
          <w:rPr>
            <w:rFonts w:ascii="仿宋" w:eastAsia="仿宋" w:hAnsi="仿宋" w:cs="仿宋" w:hint="eastAsia"/>
            <w:lang w:eastAsia="zh-CN"/>
          </w:rPr>
          <w:t>(三)、质量管理体系文件</w:t>
        </w:r>
        <w:r>
          <w:tab/>
        </w:r>
        <w:r>
          <w:fldChar w:fldCharType="begin"/>
        </w:r>
        <w:r>
          <w:instrText xml:space="preserve"> PAGEREF _Toc29478 \h </w:instrText>
        </w:r>
        <w:r>
          <w:fldChar w:fldCharType="separate"/>
        </w:r>
        <w:r>
          <w:t>53</w:t>
        </w:r>
        <w:r>
          <w:fldChar w:fldCharType="end"/>
        </w:r>
      </w:hyperlink>
    </w:p>
    <w:p>
      <w:pPr>
        <w:pStyle w:val="TOC2"/>
        <w:tabs>
          <w:tab w:val="right" w:leader="dot" w:pos="8306"/>
        </w:tabs>
      </w:pPr>
      <w:hyperlink w:anchor="_Toc32100" w:history="1">
        <w:r>
          <w:rPr>
            <w:rFonts w:ascii="仿宋" w:eastAsia="仿宋" w:hAnsi="仿宋" w:cs="仿宋" w:hint="eastAsia"/>
            <w:lang w:eastAsia="zh-CN"/>
          </w:rPr>
          <w:t>(四)、质量培训与教育</w:t>
        </w:r>
        <w:r>
          <w:tab/>
        </w:r>
        <w:r>
          <w:fldChar w:fldCharType="begin"/>
        </w:r>
        <w:r>
          <w:instrText xml:space="preserve"> PAGEREF _Toc32100 \h </w:instrText>
        </w:r>
        <w:r>
          <w:fldChar w:fldCharType="separate"/>
        </w:r>
        <w:r>
          <w:t>55</w:t>
        </w:r>
        <w:r>
          <w:fldChar w:fldCharType="end"/>
        </w:r>
      </w:hyperlink>
    </w:p>
    <w:p>
      <w:pPr>
        <w:pStyle w:val="TOC2"/>
        <w:tabs>
          <w:tab w:val="right" w:leader="dot" w:pos="8306"/>
        </w:tabs>
      </w:pPr>
      <w:hyperlink w:anchor="_Toc8503" w:history="1">
        <w:r>
          <w:rPr>
            <w:rFonts w:ascii="仿宋" w:eastAsia="仿宋" w:hAnsi="仿宋" w:cs="仿宋" w:hint="eastAsia"/>
            <w:lang w:eastAsia="zh-CN"/>
          </w:rPr>
          <w:t>(五)、质量审核与评价</w:t>
        </w:r>
        <w:r>
          <w:tab/>
        </w:r>
        <w:r>
          <w:fldChar w:fldCharType="begin"/>
        </w:r>
        <w:r>
          <w:instrText xml:space="preserve"> PAGEREF _Toc8503 \h </w:instrText>
        </w:r>
        <w:r>
          <w:fldChar w:fldCharType="separate"/>
        </w:r>
        <w:r>
          <w:t>56</w:t>
        </w:r>
        <w:r>
          <w:fldChar w:fldCharType="end"/>
        </w:r>
      </w:hyperlink>
    </w:p>
    <w:p>
      <w:pPr>
        <w:pStyle w:val="TOC2"/>
        <w:tabs>
          <w:tab w:val="right" w:leader="dot" w:pos="8306"/>
        </w:tabs>
      </w:pPr>
      <w:hyperlink w:anchor="_Toc23753" w:history="1">
        <w:r>
          <w:rPr>
            <w:rFonts w:ascii="仿宋" w:eastAsia="仿宋" w:hAnsi="仿宋" w:cs="仿宋" w:hint="eastAsia"/>
            <w:lang w:eastAsia="zh-CN"/>
          </w:rPr>
          <w:t>(六)、不符合与纠正措施</w:t>
        </w:r>
        <w:r>
          <w:tab/>
        </w:r>
        <w:r>
          <w:fldChar w:fldCharType="begin"/>
        </w:r>
        <w:r>
          <w:instrText xml:space="preserve"> PAGEREF _Toc23753 \h </w:instrText>
        </w:r>
        <w:r>
          <w:fldChar w:fldCharType="separate"/>
        </w:r>
        <w:r>
          <w:t>58</w:t>
        </w:r>
        <w:r>
          <w:fldChar w:fldCharType="end"/>
        </w:r>
      </w:hyperlink>
    </w:p>
    <w:p>
      <w:pPr>
        <w:pStyle w:val="TOC1"/>
        <w:tabs>
          <w:tab w:val="right" w:leader="dot" w:pos="8306"/>
        </w:tabs>
      </w:pPr>
      <w:hyperlink w:anchor="_Toc10463" w:history="1">
        <w:r>
          <w:rPr>
            <w:rFonts w:ascii="仿宋" w:eastAsia="仿宋" w:hAnsi="仿宋" w:cs="仿宋" w:hint="eastAsia"/>
            <w:lang w:eastAsia="zh-CN"/>
          </w:rPr>
          <w:t>十六、利益相关者分析与沟通计划</w:t>
        </w:r>
        <w:r>
          <w:tab/>
        </w:r>
        <w:r>
          <w:fldChar w:fldCharType="begin"/>
        </w:r>
        <w:r>
          <w:instrText xml:space="preserve"> PAGEREF _Toc10463 \h </w:instrText>
        </w:r>
        <w:r>
          <w:fldChar w:fldCharType="separate"/>
        </w:r>
        <w:r>
          <w:t>59</w:t>
        </w:r>
        <w:r>
          <w:fldChar w:fldCharType="end"/>
        </w:r>
      </w:hyperlink>
    </w:p>
    <w:p>
      <w:pPr>
        <w:pStyle w:val="TOC2"/>
        <w:tabs>
          <w:tab w:val="right" w:leader="dot" w:pos="8306"/>
        </w:tabs>
      </w:pPr>
      <w:hyperlink w:anchor="_Toc11371" w:history="1">
        <w:r>
          <w:rPr>
            <w:rFonts w:ascii="仿宋" w:eastAsia="仿宋" w:hAnsi="仿宋" w:cs="仿宋" w:hint="eastAsia"/>
            <w:lang w:eastAsia="zh-CN"/>
          </w:rPr>
          <w:t>(一)、利益相关者分析</w:t>
        </w:r>
        <w:r>
          <w:tab/>
        </w:r>
        <w:r>
          <w:fldChar w:fldCharType="begin"/>
        </w:r>
        <w:r>
          <w:instrText xml:space="preserve"> PAGEREF _Toc11371 \h </w:instrText>
        </w:r>
        <w:r>
          <w:fldChar w:fldCharType="separate"/>
        </w:r>
        <w:r>
          <w:t>59</w:t>
        </w:r>
        <w:r>
          <w:fldChar w:fldCharType="end"/>
        </w:r>
      </w:hyperlink>
    </w:p>
    <w:p>
      <w:pPr>
        <w:pStyle w:val="TOC2"/>
        <w:tabs>
          <w:tab w:val="right" w:leader="dot" w:pos="8306"/>
        </w:tabs>
      </w:pPr>
      <w:hyperlink w:anchor="_Toc32205" w:history="1">
        <w:r>
          <w:rPr>
            <w:rFonts w:ascii="仿宋" w:eastAsia="仿宋" w:hAnsi="仿宋" w:cs="仿宋" w:hint="eastAsia"/>
            <w:lang w:eastAsia="zh-CN"/>
          </w:rPr>
          <w:t>(二)、沟通计划</w:t>
        </w:r>
        <w:r>
          <w:tab/>
        </w:r>
        <w:r>
          <w:fldChar w:fldCharType="begin"/>
        </w:r>
        <w:r>
          <w:instrText xml:space="preserve"> PAGEREF _Toc32205 \h </w:instrText>
        </w:r>
        <w:r>
          <w:fldChar w:fldCharType="separate"/>
        </w:r>
        <w:r>
          <w:t>60</w:t>
        </w:r>
        <w:r>
          <w:fldChar w:fldCharType="end"/>
        </w:r>
      </w:hyperlink>
    </w:p>
    <w:p>
      <w:pPr>
        <w:pStyle w:val="TOC1"/>
        <w:tabs>
          <w:tab w:val="right" w:leader="dot" w:pos="8306"/>
        </w:tabs>
      </w:pPr>
      <w:hyperlink w:anchor="_Toc31559" w:history="1">
        <w:r>
          <w:rPr>
            <w:rFonts w:ascii="仿宋" w:eastAsia="仿宋" w:hAnsi="仿宋" w:cs="仿宋" w:hint="eastAsia"/>
            <w:lang w:eastAsia="zh-CN"/>
          </w:rPr>
          <w:t>十七、气体检测监控系统项目实施保障措施</w:t>
        </w:r>
        <w:r>
          <w:tab/>
        </w:r>
        <w:r>
          <w:fldChar w:fldCharType="begin"/>
        </w:r>
        <w:r>
          <w:instrText xml:space="preserve"> PAGEREF _Toc31559 \h </w:instrText>
        </w:r>
        <w:r>
          <w:fldChar w:fldCharType="separate"/>
        </w:r>
        <w:r>
          <w:t>61</w:t>
        </w:r>
        <w:r>
          <w:fldChar w:fldCharType="end"/>
        </w:r>
      </w:hyperlink>
    </w:p>
    <w:p>
      <w:pPr>
        <w:pStyle w:val="TOC2"/>
        <w:tabs>
          <w:tab w:val="right" w:leader="dot" w:pos="8306"/>
        </w:tabs>
      </w:pPr>
      <w:hyperlink w:anchor="_Toc23787" w:history="1">
        <w:r>
          <w:rPr>
            <w:rFonts w:ascii="仿宋" w:eastAsia="仿宋" w:hAnsi="仿宋" w:cs="仿宋" w:hint="eastAsia"/>
            <w:lang w:eastAsia="zh-CN"/>
          </w:rPr>
          <w:t>(一)、气体检测监控系统项目实施保障机制</w:t>
        </w:r>
        <w:r>
          <w:tab/>
        </w:r>
        <w:r>
          <w:fldChar w:fldCharType="begin"/>
        </w:r>
        <w:r>
          <w:instrText xml:space="preserve"> PAGEREF _Toc23787 \h </w:instrText>
        </w:r>
        <w:r>
          <w:fldChar w:fldCharType="separate"/>
        </w:r>
        <w:r>
          <w:t>61</w:t>
        </w:r>
        <w:r>
          <w:fldChar w:fldCharType="end"/>
        </w:r>
      </w:hyperlink>
    </w:p>
    <w:p>
      <w:pPr>
        <w:pStyle w:val="TOC2"/>
        <w:tabs>
          <w:tab w:val="right" w:leader="dot" w:pos="8306"/>
        </w:tabs>
      </w:pPr>
      <w:hyperlink w:anchor="_Toc23799" w:history="1">
        <w:r>
          <w:rPr>
            <w:rFonts w:ascii="仿宋" w:eastAsia="仿宋" w:hAnsi="仿宋" w:cs="仿宋" w:hint="eastAsia"/>
            <w:lang w:eastAsia="zh-CN"/>
          </w:rPr>
          <w:t>(二)、气体检测监控系统项目法律合规要求</w:t>
        </w:r>
        <w:r>
          <w:tab/>
        </w:r>
        <w:r>
          <w:fldChar w:fldCharType="begin"/>
        </w:r>
        <w:r>
          <w:instrText xml:space="preserve"> PAGEREF _Toc23799 \h </w:instrText>
        </w:r>
        <w:r>
          <w:fldChar w:fldCharType="separate"/>
        </w:r>
        <w:r>
          <w:t>65</w:t>
        </w:r>
        <w:r>
          <w:fldChar w:fldCharType="end"/>
        </w:r>
      </w:hyperlink>
    </w:p>
    <w:p>
      <w:pPr>
        <w:pStyle w:val="TOC2"/>
        <w:tabs>
          <w:tab w:val="right" w:leader="dot" w:pos="8306"/>
        </w:tabs>
      </w:pPr>
      <w:hyperlink w:anchor="_Toc5215" w:history="1">
        <w:r>
          <w:rPr>
            <w:rFonts w:ascii="仿宋" w:eastAsia="仿宋" w:hAnsi="仿宋" w:cs="仿宋" w:hint="eastAsia"/>
            <w:lang w:eastAsia="zh-CN"/>
          </w:rPr>
          <w:t>(三)、气体检测监控系统项目合同管理与法律事务</w:t>
        </w:r>
        <w:r>
          <w:tab/>
        </w:r>
        <w:r>
          <w:fldChar w:fldCharType="begin"/>
        </w:r>
        <w:r>
          <w:instrText xml:space="preserve"> PAGEREF _Toc5215 \h </w:instrText>
        </w:r>
        <w:r>
          <w:fldChar w:fldCharType="separate"/>
        </w:r>
        <w:r>
          <w:t>70</w:t>
        </w:r>
        <w:r>
          <w:fldChar w:fldCharType="end"/>
        </w:r>
      </w:hyperlink>
    </w:p>
    <w:p>
      <w:pPr>
        <w:pStyle w:val="TOC2"/>
        <w:tabs>
          <w:tab w:val="right" w:leader="dot" w:pos="8306"/>
        </w:tabs>
      </w:pPr>
      <w:hyperlink w:anchor="_Toc5172" w:history="1">
        <w:r>
          <w:rPr>
            <w:rFonts w:ascii="仿宋" w:eastAsia="仿宋" w:hAnsi="仿宋" w:cs="仿宋" w:hint="eastAsia"/>
            <w:lang w:eastAsia="zh-CN"/>
          </w:rPr>
          <w:t>(四)、气体检测监控系统项目知识产权保护策略</w:t>
        </w:r>
        <w:r>
          <w:tab/>
        </w:r>
        <w:r>
          <w:fldChar w:fldCharType="begin"/>
        </w:r>
        <w:r>
          <w:instrText xml:space="preserve"> PAGEREF _Toc5172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84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123"/>
      <w:r>
        <w:rPr>
          <w:rFonts w:ascii="仿宋" w:eastAsia="仿宋" w:hAnsi="仿宋" w:cs="仿宋" w:hint="eastAsia"/>
          <w:sz w:val="28"/>
          <w:lang w:eastAsia="zh-CN"/>
        </w:rPr>
        <w:t>一、气体检测监控系统项目绩效评估</w:t>
      </w:r>
      <w:bookmarkEnd w:id="2"/>
    </w:p>
    <w:p>
      <w:pPr>
        <w:pStyle w:val="Heading2"/>
        <w:rPr>
          <w:rFonts w:ascii="仿宋" w:eastAsia="仿宋" w:hAnsi="仿宋" w:cs="仿宋" w:hint="eastAsia"/>
          <w:lang w:eastAsia="zh-CN"/>
        </w:rPr>
      </w:pPr>
      <w:bookmarkStart w:id="3" w:name="_Toc2772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气体检测监控系统项目中，我们设计了一套全面的绩效评估指标，以确保气体检测监控系统项目的可控和成功交付。这些指标跨足气体检测监控系统项目目标、成本、进度和质量等多个维度，为我们提供了全面洞察气体检测监控系统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检测监控系统项目目标达成率是我们关注的首要指标。我们设定了明确的目标，并通过定期监测和评估，迅速发现并应对潜在的目标偏差。这为气体检测监控系统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成本绩效是另一个核心关注点。通过实际成本与预算成本的对比分析，我们深入了解成本差异的原因，及时调整资源分配，保持气体检测监控系统项目在经济效益方面的合理水平。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气体检测监控系统项目进度作为关键的绩效指标之一，得到了精心的关注。我们制定了详细的气体检测监控系统项目进度计划，并设立了进度符合度指标，确保实际进度与计划进度保持一致。这使我们能够快速发现和解决潜在的进度问题，保持气体检测监控系统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气体检测监控系统项目绩效的不可或缺的一环。我们引入了一系列的质量标准和客户满意度指标，以确保气体检测监控系统项目交付的成果在质量上达到或超越预期水平。通过持续监测这些指标，我们努力提升气体检测监控系统项目整体质量水平，为气体检测监控系统项目的成功交付提供有力保障。通过这些科学且全面的绩效评估，我们能够更好地引导气体检测监控系统项目的持续改进，确保气体检测监控系统项目目标的顺利达成。</w:t>
      </w:r>
    </w:p>
    <w:p>
      <w:pPr>
        <w:pStyle w:val="Heading2"/>
        <w:ind w:firstLine="560" w:firstLineChars="200"/>
        <w:rPr>
          <w:rFonts w:ascii="仿宋" w:eastAsia="仿宋" w:hAnsi="仿宋" w:cs="仿宋" w:hint="eastAsia"/>
          <w:sz w:val="28"/>
          <w:lang w:eastAsia="zh-CN"/>
        </w:rPr>
      </w:pPr>
      <w:bookmarkStart w:id="4" w:name="_Toc22608"/>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绩效评估是气体检测监控系统项目中的关键环节，为确保气体检测监控系统项目达到预期目标，我们采用了多层次、多维度的绩效评估方法。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气体检测监控系统项目的战略目标对齐，确保每个决策和行动都与气体检测监控系统项目整体目标保持一致。团队会定期召开战略对齐会议，审视当前工作与气体检测监控系统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气体检测监控系统项目进度、质量、成本和风险等方面。这些指标通过数据收集和分析，为气体检测监控系统项目管理团队提供了客观的评估依据。例如，我们通过气体检测监控系统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气体检测监控系统项目内部，还考虑了气体检测监控系统项目对外部环境的影响。我们定期进行干系人满意度调查，以了解各利益相关方对气体检测监控系统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这种多层次、多角度的绩效评估方法，使得我们能够全面了解气体检测监控系统项目的运行状态，及时做出调整，确保气体检测监控系统项目在不断变化的环境中保持稳健前行。</w:t>
      </w:r>
    </w:p>
    <w:p>
      <w:pPr>
        <w:pStyle w:val="Heading2"/>
        <w:ind w:firstLine="560" w:firstLineChars="200"/>
        <w:rPr>
          <w:rFonts w:ascii="仿宋" w:eastAsia="仿宋" w:hAnsi="仿宋" w:cs="仿宋" w:hint="eastAsia"/>
          <w:sz w:val="28"/>
          <w:lang w:eastAsia="zh-CN"/>
        </w:rPr>
      </w:pPr>
      <w:bookmarkStart w:id="5" w:name="_Toc32391"/>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为了确保气体检测监控系统项目的有效管理和不断优化，我们采用了精心设计的绩效评估周期。这个周期旨在实现灵活、实时和全面的评估，以适应气体检测监控系统项目执行中的各种挑战。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气体检测监控系统项目的不同需求，分为短期、中期和长期。短期评估关注每个迭代或工作周期，以及时发现和解决当前任务中的问题。中期评估涵盖几个迭代，深入了解整体气体检测监控系统项目的趋势和性能。长期评估则着眼于整个气体检测监控系统项目阶段，确保气体检测监控系统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气体检测监控系统项目管理工具和协作平台，团队成员能够随时更新和分享气体检测监控系统项目数据。这种实时性的反馈机制使我们能够及时察觉潜在问题，快速调整，保持气体检测监控系统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气体检测监控系统项目的决策制定密不可分。每个周期的气体检测监控系统项目回顾会议成为集体总结经验、识别问题深层次原因并找到创新解决方案的平台。这种定期的反思与调整机制使气体检测监控系统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0478"/>
      <w:r>
        <w:rPr>
          <w:rFonts w:ascii="仿宋" w:eastAsia="仿宋" w:hAnsi="仿宋" w:cs="仿宋" w:hint="eastAsia"/>
          <w:sz w:val="28"/>
          <w:lang w:eastAsia="zh-CN"/>
        </w:rPr>
        <w:t>二、气体检测监控系统项目建设单位说明</w:t>
      </w:r>
      <w:bookmarkEnd w:id="6"/>
    </w:p>
    <w:p>
      <w:pPr>
        <w:pStyle w:val="Heading2"/>
        <w:rPr>
          <w:rFonts w:ascii="仿宋" w:eastAsia="仿宋" w:hAnsi="仿宋" w:cs="仿宋" w:hint="eastAsia"/>
          <w:lang w:eastAsia="zh-CN"/>
        </w:rPr>
      </w:pPr>
      <w:bookmarkStart w:id="7" w:name="_Toc3623"/>
      <w:r>
        <w:rPr>
          <w:rFonts w:ascii="仿宋" w:eastAsia="仿宋" w:hAnsi="仿宋" w:cs="仿宋" w:hint="eastAsia"/>
          <w:lang w:eastAsia="zh-CN"/>
        </w:rPr>
        <w:t>(一)、气体检测监控系统项目承办单位基本情况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16447"/>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气体检测监控系统项目承办单位的XXXX，我们着眼于实现可持续的经济效益。通过技术创新和解决方案的提供，公司预计在气体检测监控系统项目执行期间将获得可观的收入增长。这一收入来源主要包括气体检测监控系统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同时，我们注重成本控制和效率提升，以确保气体检测监控系统项目的可持续盈利。透过精细的管理和资源优化，公司期望实现气体检测监控系统项目利润最大化。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公司将对气体检测监控系统项目实施进行全面的投资评估，包括气体检测监控系统项目启动阶段的资金投入和后续运营成本。通过对气体检测监控系统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气体检测监控系统项目实施过程中具备足够的资金流动性，公司将进行详尽的现金流分析。这包括资金需求的合理预测、气体检测监控系统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6018"/>
      <w:r>
        <w:rPr>
          <w:rFonts w:ascii="仿宋" w:eastAsia="仿宋" w:hAnsi="仿宋" w:cs="仿宋" w:hint="eastAsia"/>
          <w:sz w:val="28"/>
          <w:lang w:eastAsia="zh-CN"/>
        </w:rPr>
        <w:t>三、气体检测监控系统项目土建工程</w:t>
      </w:r>
      <w:bookmarkEnd w:id="9"/>
    </w:p>
    <w:p>
      <w:pPr>
        <w:pStyle w:val="Heading2"/>
        <w:rPr>
          <w:rFonts w:ascii="仿宋" w:eastAsia="仿宋" w:hAnsi="仿宋" w:cs="仿宋" w:hint="eastAsia"/>
          <w:lang w:eastAsia="zh-CN"/>
        </w:rPr>
      </w:pPr>
      <w:bookmarkStart w:id="10" w:name="_Toc3588"/>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在气体检测监控系统项目的建筑工程设计中，我们将秉承一系列重要的设计原则，以确保气体检测监控系统项目建筑在功能、美观、可持续性等方面达到最佳效果。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首要原则是确保建筑的功能性得到最大化的发挥。我们将充分理解气体检测监控系统项目的实际需求，合理布局各个功能区域，保证建筑在满足业务需求的同时，提供高效的工作环境。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在建筑设计中，我们将综合考虑建设和运营成本。通过精细的经济效益分析，确保设计方案在高效利用资源的同时，对气体检测监控系统项目的长期盈利能力有积极的贡献。</w:t>
      </w:r>
    </w:p>
    <w:p>
      <w:pPr>
        <w:pStyle w:val="Heading2"/>
        <w:ind w:firstLine="560" w:firstLineChars="200"/>
        <w:rPr>
          <w:rFonts w:ascii="仿宋" w:eastAsia="仿宋" w:hAnsi="仿宋" w:cs="仿宋" w:hint="eastAsia"/>
          <w:sz w:val="28"/>
          <w:lang w:eastAsia="zh-CN"/>
        </w:rPr>
      </w:pPr>
      <w:bookmarkStart w:id="11" w:name="_Toc9933"/>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气体检测监控系统项目的土建工程设计中，我们将精准设定设计年限，结合气体检测监控系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气体检测监控系统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1491"/>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气体检测监控系统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气体检测监控系统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气体检测监控系统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4755"/>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本期工程气体检测监控系统项目预计总建筑面积XXX平方米，其中：计容建筑面积XXX平方米，计划建筑工程投资XX万元，占气体检测监控系统项目总投资的XX%。</w:t>
      </w:r>
    </w:p>
    <w:p>
      <w:pPr>
        <w:pStyle w:val="Heading1"/>
        <w:ind w:firstLine="560" w:firstLineChars="200"/>
        <w:rPr>
          <w:rFonts w:ascii="仿宋" w:eastAsia="仿宋" w:hAnsi="仿宋" w:cs="仿宋" w:hint="eastAsia"/>
          <w:sz w:val="28"/>
          <w:lang w:eastAsia="zh-CN"/>
        </w:rPr>
      </w:pPr>
      <w:bookmarkStart w:id="14" w:name="_Toc19915"/>
      <w:r>
        <w:rPr>
          <w:rFonts w:ascii="仿宋" w:eastAsia="仿宋" w:hAnsi="仿宋" w:cs="仿宋" w:hint="eastAsia"/>
          <w:sz w:val="28"/>
          <w:lang w:eastAsia="zh-CN"/>
        </w:rPr>
        <w:t>四、气体检测监控系统项目建设背景及必要性分析</w:t>
      </w:r>
      <w:bookmarkEnd w:id="14"/>
    </w:p>
    <w:p>
      <w:pPr>
        <w:pStyle w:val="Heading2"/>
        <w:rPr>
          <w:rFonts w:ascii="仿宋" w:eastAsia="仿宋" w:hAnsi="仿宋" w:cs="仿宋" w:hint="eastAsia"/>
          <w:lang w:eastAsia="zh-CN"/>
        </w:rPr>
      </w:pPr>
      <w:bookmarkStart w:id="15" w:name="_Toc7344"/>
      <w:r>
        <w:rPr>
          <w:rFonts w:ascii="仿宋" w:eastAsia="仿宋" w:hAnsi="仿宋" w:cs="仿宋" w:hint="eastAsia"/>
          <w:lang w:eastAsia="zh-CN"/>
        </w:rPr>
        <w:t>(一)、气体检测监控系统项目背景分析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检测监控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气体检测监控系统项目提供了机遇和挑战的交汇点。</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气体检测监控系统项目在这个潮流中的定位。同时，我们将关注行业内涌现的新兴机遇，以便气体检测监控系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气体检测监控系统项目提供了强大的发展动力。我们将聚焦于行业内最新的技术发展趋势，包括但不限于人工智能、大数据分析、物联网等领域。通过深度的技术研究，我们将确保气体检测监控系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气体检测监控系统项目发展的源泉。我们将投入更多的精力对市场需求进行深入剖析，超越表面的需求，深入挖掘潜在的市场痛点和机遇。通过对市场需求的细致了解，气体检测监控系统项目将更有针对性地设计解决方案，满足市场的多样化需求，从而更好地促进气体检测监控系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气体检测监控系统项目战略至关重要。我们将对竞争态势进行更为深入的分析，包括但不限于市场份额、产品特点、客户满意度等多个维度。通过深度的竞争分析，气体检测监控系统项目将能够更准确地把握市场脉搏，制定具有竞争力的气体检测监控系统项目推进策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气体检测监控系统项目的发展具有直接的影响。我们将进行更为全面的法规和政策分析，了解行业发展中的潜在法律风险和合规挑战。通过充分了解和遵守相关法规，气体检测监控系统项目将确保在法律框架内合法合规运营，为气体检测监控系统项目的稳健发展提供有力支持。</w:t>
      </w:r>
    </w:p>
    <w:p>
      <w:pPr>
        <w:pStyle w:val="Heading2"/>
        <w:ind w:firstLine="560" w:firstLineChars="200"/>
        <w:rPr>
          <w:rFonts w:ascii="仿宋" w:eastAsia="仿宋" w:hAnsi="仿宋" w:cs="仿宋" w:hint="eastAsia"/>
          <w:sz w:val="28"/>
          <w:lang w:eastAsia="zh-CN"/>
        </w:rPr>
      </w:pPr>
      <w:bookmarkStart w:id="16" w:name="_Toc15594"/>
      <w:r>
        <w:rPr>
          <w:rFonts w:ascii="仿宋" w:eastAsia="仿宋" w:hAnsi="仿宋" w:cs="仿宋" w:hint="eastAsia"/>
          <w:sz w:val="28"/>
          <w:lang w:eastAsia="zh-CN"/>
        </w:rPr>
        <w:t>(二)、气体检测监控系统项目建设必要性分析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检测监控系统项目建设的迫切性源于对行业发展趋势的深刻洞察。我们正处于一个行业变革的时代，科技创新、数字化转型成为企业发展的关键动力。气体检测监控系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检测监控系统项目建设不仅仅是为了跟上潮流，更是为了通过技术创新推动企业的持续发展。通过引入先进的技术和解决方案，气体检测监控系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气体检测监控系统项目的建设成为必然选择，通过提高产品质量、拓展服务领域，从而在竞争中获得更多的机会。气体检测监控系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气体检测监控系统项目建设的必要性体现在对客户需求更精准的满足。通过气体检测监控系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检测监控系统项目建设的背后是对企业持续创新的追求。只有通过不断创新，企业才能在竞争中立于不败之地。气体检测监控系统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1842"/>
      <w:r>
        <w:rPr>
          <w:rFonts w:ascii="仿宋" w:eastAsia="仿宋" w:hAnsi="仿宋" w:cs="仿宋" w:hint="eastAsia"/>
          <w:sz w:val="28"/>
          <w:lang w:eastAsia="zh-CN"/>
        </w:rPr>
        <w:t>五、气体检测监控系统项目危机管理</w:t>
      </w:r>
      <w:bookmarkEnd w:id="17"/>
    </w:p>
    <w:p>
      <w:pPr>
        <w:pStyle w:val="Heading2"/>
        <w:rPr>
          <w:rFonts w:ascii="仿宋" w:eastAsia="仿宋" w:hAnsi="仿宋" w:cs="仿宋" w:hint="eastAsia"/>
          <w:lang w:eastAsia="zh-CN"/>
        </w:rPr>
      </w:pPr>
      <w:bookmarkStart w:id="18" w:name="_Toc29287"/>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气体检测监控系统项目危机管理中，危机预警与识别是确保气体检测监控系统项目稳健运行的核心步骤。通过建立全面的监测机制，气体检测监控系统项目团队旨在及时发现和理解潜在的风险和危机因素，以便采取及时的预防和应对措施，确保气体检测监控系统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气体检测监控系统项目团队全面分析了整个气体检测监控系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气体检测监控系统项目团队着重于明确定义气体检测监控系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气体检测监控系统项目进展的持续监控，团队能够及时发现潜在问题并作出迅速反应。气体检测监控系统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在这一阶段，团队的专业素养和反应速度将发挥至关重要的作用，以确保潜在危机能够在初期得到有效的处理，最大程度地减轻负面影响。通过危机预警与识别，气体检测监控系统项目得以更有序、可控地推进。</w:t>
      </w:r>
    </w:p>
    <w:p>
      <w:pPr>
        <w:pStyle w:val="Heading2"/>
        <w:ind w:firstLine="560" w:firstLineChars="200"/>
        <w:rPr>
          <w:rFonts w:ascii="仿宋" w:eastAsia="仿宋" w:hAnsi="仿宋" w:cs="仿宋" w:hint="eastAsia"/>
          <w:sz w:val="28"/>
          <w:lang w:eastAsia="zh-CN"/>
        </w:rPr>
      </w:pPr>
      <w:bookmarkStart w:id="19" w:name="_Toc12749"/>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在危机发生时，气体检测监控系统项目团队立即行动，成立了应急小组。该小组的任务是迅速制定并实施紧急应对措施，以最小化潜在损失。以下是采取的主要措施：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暂停气体检测监控系统项目进度：为遏制危机蔓延，气体检测监控系统项目暂时停止进行，以便全面评估当前状况。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资源重新分配：重新评估气体检测监控系统项目资源的分配，确保最大限度地减小损失。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实时沟通：与关键利益相关者建立实时沟通机制，向他们传递气体检测监控系统项目危机的实际状况，保障气体检测监控系统项目核心利益。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在紧急应对的同时，气体检测监控系统项目团队强调了团队协作和有效沟通的重要性。以下是团队协作的关键举措：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信息共享机制：建立了信息共享平台，确保团队成员能够及时获取气体检测监控系统项目危机的实时信息。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领导者沟通：气体检测监控系统项目领导者通过定期会议和即时沟通工具，指导团队应对危机，保持团队稳定运行。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随着危机得到初步控制，气体检测监控系统项目团队转向制定恢复计划，以确保气体检测监控系统项目能够从中迅速恢复。主要恢复计划包括：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https://d.book118.com/685044232103011103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气体检测监控系统项目规划设计方案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气体检测监控系统项目规划设计方案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气体检测监控系统项目规划设计方案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气体检测监控系统项目规划设计方案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气体检测监控系统项目规划设计方案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气体检测监控系统项目规划设计方案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气体检测监控系统项目规划设计方案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气体检测监控系统项目规划设计方案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气体检测监控系统项目规划设计方案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气体检测监控系统项目规划设计方案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气体检测监控系统项目规划设计方案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气体检测监控系统项目规划设计方案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气体检测监控系统项目规划设计方案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气体检测监控系统项目规划设计方案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气体检测监控系统项目规划设计方案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气体检测监控系统项目规划设计方案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气体检测监控系统项目规划设计方案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0A125F"/>
    <w:rsid w:val="130A125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5044232103011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2024-02-05T15:05:00Z</dcterms:created>
  <dcterms:modified xsi:type="dcterms:W3CDTF">2024-02-05T15:05:19Z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51F20C21120542D1A19F7098B9BE582C_11</vt:lpwstr>
  </property>
  <property fmtid="{D5CDD505-2E9C-101B-9397-08002B2CF9AE}" pid="3" name="KSOProductBuildVer">
    <vt:lpwstr>2052-12.1.0.16250</vt:lpwstr>
  </property>
</Properties>
</file>