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人工关节相关行业公司员工职业生涯规划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0" w:history="1">
        <w:r>
          <w:rPr>
            <w:rFonts w:ascii="仿宋" w:eastAsia="仿宋" w:hAnsi="仿宋" w:cs="仿宋" w:hint="eastAsia"/>
            <w:lang w:eastAsia="zh-CN"/>
          </w:rPr>
          <w:t>序言</w:t>
        </w:r>
        <w:r>
          <w:tab/>
        </w:r>
        <w:r>
          <w:fldChar w:fldCharType="begin"/>
        </w:r>
        <w:r>
          <w:instrText xml:space="preserve"> PAGEREF _Toc3210 \h </w:instrText>
        </w:r>
        <w:r>
          <w:fldChar w:fldCharType="separate"/>
        </w:r>
        <w:r>
          <w:t>3</w:t>
        </w:r>
        <w:r>
          <w:fldChar w:fldCharType="end"/>
        </w:r>
      </w:hyperlink>
    </w:p>
    <w:p>
      <w:pPr>
        <w:pStyle w:val="TOC1"/>
        <w:tabs>
          <w:tab w:val="right" w:leader="dot" w:pos="8306"/>
        </w:tabs>
      </w:pPr>
      <w:hyperlink w:anchor="_Toc26581" w:history="1">
        <w:r>
          <w:rPr>
            <w:rFonts w:ascii="仿宋" w:eastAsia="仿宋" w:hAnsi="仿宋" w:cs="仿宋" w:hint="eastAsia"/>
            <w:lang w:eastAsia="zh-CN"/>
          </w:rPr>
          <w:t>一、员工职业生涯规划与发展</w:t>
        </w:r>
        <w:r>
          <w:tab/>
        </w:r>
        <w:r>
          <w:fldChar w:fldCharType="begin"/>
        </w:r>
        <w:r>
          <w:instrText xml:space="preserve"> PAGEREF _Toc26581 \h </w:instrText>
        </w:r>
        <w:r>
          <w:fldChar w:fldCharType="separate"/>
        </w:r>
        <w:r>
          <w:t>3</w:t>
        </w:r>
        <w:r>
          <w:fldChar w:fldCharType="end"/>
        </w:r>
      </w:hyperlink>
    </w:p>
    <w:p>
      <w:pPr>
        <w:pStyle w:val="TOC2"/>
        <w:tabs>
          <w:tab w:val="right" w:leader="dot" w:pos="8306"/>
        </w:tabs>
      </w:pPr>
      <w:hyperlink w:anchor="_Toc31184" w:history="1">
        <w:r>
          <w:rPr>
            <w:rFonts w:ascii="仿宋" w:eastAsia="仿宋" w:hAnsi="仿宋" w:cs="仿宋" w:hint="eastAsia"/>
            <w:lang w:eastAsia="zh-CN"/>
          </w:rPr>
          <w:t>(一)、职业生涯规划概述</w:t>
        </w:r>
        <w:r>
          <w:tab/>
        </w:r>
        <w:r>
          <w:fldChar w:fldCharType="begin"/>
        </w:r>
        <w:r>
          <w:instrText xml:space="preserve"> PAGEREF _Toc31184 \h </w:instrText>
        </w:r>
        <w:r>
          <w:fldChar w:fldCharType="separate"/>
        </w:r>
        <w:r>
          <w:t>3</w:t>
        </w:r>
        <w:r>
          <w:fldChar w:fldCharType="end"/>
        </w:r>
      </w:hyperlink>
    </w:p>
    <w:p>
      <w:pPr>
        <w:pStyle w:val="TOC2"/>
        <w:tabs>
          <w:tab w:val="right" w:leader="dot" w:pos="8306"/>
        </w:tabs>
      </w:pPr>
      <w:hyperlink w:anchor="_Toc22523" w:history="1">
        <w:r>
          <w:rPr>
            <w:rFonts w:ascii="仿宋" w:eastAsia="仿宋" w:hAnsi="仿宋" w:cs="仿宋" w:hint="eastAsia"/>
            <w:lang w:eastAsia="zh-CN"/>
          </w:rPr>
          <w:t>(二)、基本原则与方法</w:t>
        </w:r>
        <w:r>
          <w:tab/>
        </w:r>
        <w:r>
          <w:fldChar w:fldCharType="begin"/>
        </w:r>
        <w:r>
          <w:instrText xml:space="preserve"> PAGEREF _Toc22523 \h </w:instrText>
        </w:r>
        <w:r>
          <w:fldChar w:fldCharType="separate"/>
        </w:r>
        <w:r>
          <w:t>4</w:t>
        </w:r>
        <w:r>
          <w:fldChar w:fldCharType="end"/>
        </w:r>
      </w:hyperlink>
    </w:p>
    <w:p>
      <w:pPr>
        <w:pStyle w:val="TOC2"/>
        <w:tabs>
          <w:tab w:val="right" w:leader="dot" w:pos="8306"/>
        </w:tabs>
      </w:pPr>
      <w:hyperlink w:anchor="_Toc16920" w:history="1">
        <w:r>
          <w:rPr>
            <w:rFonts w:ascii="仿宋" w:eastAsia="仿宋" w:hAnsi="仿宋" w:cs="仿宋" w:hint="eastAsia"/>
            <w:lang w:eastAsia="zh-CN"/>
          </w:rPr>
          <w:t>(三)、员工职业生涯管理</w:t>
        </w:r>
        <w:r>
          <w:tab/>
        </w:r>
        <w:r>
          <w:fldChar w:fldCharType="begin"/>
        </w:r>
        <w:r>
          <w:instrText xml:space="preserve"> PAGEREF _Toc16920 \h </w:instrText>
        </w:r>
        <w:r>
          <w:fldChar w:fldCharType="separate"/>
        </w:r>
        <w:r>
          <w:t>5</w:t>
        </w:r>
        <w:r>
          <w:fldChar w:fldCharType="end"/>
        </w:r>
      </w:hyperlink>
    </w:p>
    <w:p>
      <w:pPr>
        <w:pStyle w:val="TOC2"/>
        <w:tabs>
          <w:tab w:val="right" w:leader="dot" w:pos="8306"/>
        </w:tabs>
      </w:pPr>
      <w:hyperlink w:anchor="_Toc29462" w:history="1">
        <w:r>
          <w:rPr>
            <w:rFonts w:ascii="仿宋" w:eastAsia="仿宋" w:hAnsi="仿宋" w:cs="仿宋" w:hint="eastAsia"/>
            <w:lang w:eastAsia="zh-CN"/>
          </w:rPr>
          <w:t>(四)、职业生涯发展支持体系</w:t>
        </w:r>
        <w:r>
          <w:tab/>
        </w:r>
        <w:r>
          <w:fldChar w:fldCharType="begin"/>
        </w:r>
        <w:r>
          <w:instrText xml:space="preserve"> PAGEREF _Toc29462 \h </w:instrText>
        </w:r>
        <w:r>
          <w:fldChar w:fldCharType="separate"/>
        </w:r>
        <w:r>
          <w:t>6</w:t>
        </w:r>
        <w:r>
          <w:fldChar w:fldCharType="end"/>
        </w:r>
      </w:hyperlink>
    </w:p>
    <w:p>
      <w:pPr>
        <w:pStyle w:val="TOC2"/>
        <w:tabs>
          <w:tab w:val="right" w:leader="dot" w:pos="8306"/>
        </w:tabs>
      </w:pPr>
      <w:hyperlink w:anchor="_Toc23175" w:history="1">
        <w:r>
          <w:rPr>
            <w:rFonts w:ascii="仿宋" w:eastAsia="仿宋" w:hAnsi="仿宋" w:cs="仿宋" w:hint="eastAsia"/>
            <w:lang w:eastAsia="zh-CN"/>
          </w:rPr>
          <w:t>(五)、公司文化与员工职业发展融合</w:t>
        </w:r>
        <w:r>
          <w:tab/>
        </w:r>
        <w:r>
          <w:fldChar w:fldCharType="begin"/>
        </w:r>
        <w:r>
          <w:instrText xml:space="preserve"> PAGEREF _Toc23175 \h </w:instrText>
        </w:r>
        <w:r>
          <w:fldChar w:fldCharType="separate"/>
        </w:r>
        <w:r>
          <w:t>8</w:t>
        </w:r>
        <w:r>
          <w:fldChar w:fldCharType="end"/>
        </w:r>
      </w:hyperlink>
    </w:p>
    <w:p>
      <w:pPr>
        <w:pStyle w:val="TOC2"/>
        <w:tabs>
          <w:tab w:val="right" w:leader="dot" w:pos="8306"/>
        </w:tabs>
      </w:pPr>
      <w:hyperlink w:anchor="_Toc7080" w:history="1">
        <w:r>
          <w:rPr>
            <w:rFonts w:ascii="仿宋" w:eastAsia="仿宋" w:hAnsi="仿宋" w:cs="仿宋" w:hint="eastAsia"/>
            <w:lang w:eastAsia="zh-CN"/>
          </w:rPr>
          <w:t>(六)、未来趋势与发展策略</w:t>
        </w:r>
        <w:r>
          <w:tab/>
        </w:r>
        <w:r>
          <w:fldChar w:fldCharType="begin"/>
        </w:r>
        <w:r>
          <w:instrText xml:space="preserve"> PAGEREF _Toc7080 \h </w:instrText>
        </w:r>
        <w:r>
          <w:fldChar w:fldCharType="separate"/>
        </w:r>
        <w:r>
          <w:t>10</w:t>
        </w:r>
        <w:r>
          <w:fldChar w:fldCharType="end"/>
        </w:r>
      </w:hyperlink>
    </w:p>
    <w:p>
      <w:pPr>
        <w:pStyle w:val="TOC1"/>
        <w:tabs>
          <w:tab w:val="right" w:leader="dot" w:pos="8306"/>
        </w:tabs>
      </w:pPr>
      <w:hyperlink w:anchor="_Toc32222" w:history="1">
        <w:r>
          <w:rPr>
            <w:rFonts w:ascii="仿宋" w:eastAsia="仿宋" w:hAnsi="仿宋" w:cs="仿宋" w:hint="eastAsia"/>
            <w:lang w:eastAsia="zh-CN"/>
          </w:rPr>
          <w:t>二、员工压力管理及应对措施</w:t>
        </w:r>
        <w:r>
          <w:tab/>
        </w:r>
        <w:r>
          <w:fldChar w:fldCharType="begin"/>
        </w:r>
        <w:r>
          <w:instrText xml:space="preserve"> PAGEREF _Toc32222 \h </w:instrText>
        </w:r>
        <w:r>
          <w:fldChar w:fldCharType="separate"/>
        </w:r>
        <w:r>
          <w:t>12</w:t>
        </w:r>
        <w:r>
          <w:fldChar w:fldCharType="end"/>
        </w:r>
      </w:hyperlink>
    </w:p>
    <w:p>
      <w:pPr>
        <w:pStyle w:val="TOC2"/>
        <w:tabs>
          <w:tab w:val="right" w:leader="dot" w:pos="8306"/>
        </w:tabs>
      </w:pPr>
      <w:hyperlink w:anchor="_Toc672" w:history="1">
        <w:r>
          <w:rPr>
            <w:rFonts w:ascii="仿宋" w:eastAsia="仿宋" w:hAnsi="仿宋" w:cs="仿宋" w:hint="eastAsia"/>
            <w:lang w:eastAsia="zh-CN"/>
          </w:rPr>
          <w:t>(一)、压力对员工的影响及管理原则</w:t>
        </w:r>
        <w:r>
          <w:tab/>
        </w:r>
        <w:r>
          <w:fldChar w:fldCharType="begin"/>
        </w:r>
        <w:r>
          <w:instrText xml:space="preserve"> PAGEREF _Toc672 \h </w:instrText>
        </w:r>
        <w:r>
          <w:fldChar w:fldCharType="separate"/>
        </w:r>
        <w:r>
          <w:t>12</w:t>
        </w:r>
        <w:r>
          <w:fldChar w:fldCharType="end"/>
        </w:r>
      </w:hyperlink>
    </w:p>
    <w:p>
      <w:pPr>
        <w:pStyle w:val="TOC2"/>
        <w:tabs>
          <w:tab w:val="right" w:leader="dot" w:pos="8306"/>
        </w:tabs>
      </w:pPr>
      <w:hyperlink w:anchor="_Toc23965" w:history="1">
        <w:r>
          <w:rPr>
            <w:rFonts w:ascii="仿宋" w:eastAsia="仿宋" w:hAnsi="仿宋" w:cs="仿宋" w:hint="eastAsia"/>
            <w:lang w:eastAsia="zh-CN"/>
          </w:rPr>
          <w:t>(二)、压力应对策略及其实施方案</w:t>
        </w:r>
        <w:r>
          <w:tab/>
        </w:r>
        <w:r>
          <w:fldChar w:fldCharType="begin"/>
        </w:r>
        <w:r>
          <w:instrText xml:space="preserve"> PAGEREF _Toc23965 \h </w:instrText>
        </w:r>
        <w:r>
          <w:fldChar w:fldCharType="separate"/>
        </w:r>
        <w:r>
          <w:t>13</w:t>
        </w:r>
        <w:r>
          <w:fldChar w:fldCharType="end"/>
        </w:r>
      </w:hyperlink>
    </w:p>
    <w:p>
      <w:pPr>
        <w:pStyle w:val="TOC2"/>
        <w:tabs>
          <w:tab w:val="right" w:leader="dot" w:pos="8306"/>
        </w:tabs>
      </w:pPr>
      <w:hyperlink w:anchor="_Toc3723" w:history="1">
        <w:r>
          <w:rPr>
            <w:rFonts w:ascii="仿宋" w:eastAsia="仿宋" w:hAnsi="仿宋" w:cs="仿宋" w:hint="eastAsia"/>
            <w:lang w:eastAsia="zh-CN"/>
          </w:rPr>
          <w:t>(三)、压力管理效果的评估及持续改进</w:t>
        </w:r>
        <w:r>
          <w:tab/>
        </w:r>
        <w:r>
          <w:fldChar w:fldCharType="begin"/>
        </w:r>
        <w:r>
          <w:instrText xml:space="preserve"> PAGEREF _Toc3723 \h </w:instrText>
        </w:r>
        <w:r>
          <w:fldChar w:fldCharType="separate"/>
        </w:r>
        <w:r>
          <w:t>14</w:t>
        </w:r>
        <w:r>
          <w:fldChar w:fldCharType="end"/>
        </w:r>
      </w:hyperlink>
    </w:p>
    <w:p>
      <w:pPr>
        <w:pStyle w:val="TOC1"/>
        <w:tabs>
          <w:tab w:val="right" w:leader="dot" w:pos="8306"/>
        </w:tabs>
      </w:pPr>
      <w:hyperlink w:anchor="_Toc32001" w:history="1">
        <w:r>
          <w:rPr>
            <w:rFonts w:ascii="仿宋" w:eastAsia="仿宋" w:hAnsi="仿宋" w:cs="仿宋" w:hint="eastAsia"/>
            <w:lang w:eastAsia="zh-CN"/>
          </w:rPr>
          <w:t>三、人工关节行业背景分析</w:t>
        </w:r>
        <w:r>
          <w:tab/>
        </w:r>
        <w:r>
          <w:fldChar w:fldCharType="begin"/>
        </w:r>
        <w:r>
          <w:instrText xml:space="preserve"> PAGEREF _Toc32001 \h </w:instrText>
        </w:r>
        <w:r>
          <w:fldChar w:fldCharType="separate"/>
        </w:r>
        <w:r>
          <w:t>15</w:t>
        </w:r>
        <w:r>
          <w:fldChar w:fldCharType="end"/>
        </w:r>
      </w:hyperlink>
    </w:p>
    <w:p>
      <w:pPr>
        <w:pStyle w:val="TOC2"/>
        <w:tabs>
          <w:tab w:val="right" w:leader="dot" w:pos="8306"/>
        </w:tabs>
      </w:pPr>
      <w:hyperlink w:anchor="_Toc6412" w:history="1">
        <w:r>
          <w:rPr>
            <w:rFonts w:ascii="仿宋" w:eastAsia="仿宋" w:hAnsi="仿宋" w:cs="仿宋" w:hint="eastAsia"/>
            <w:lang w:eastAsia="zh-CN"/>
          </w:rPr>
          <w:t>(一)、人工关节行业背景分析</w:t>
        </w:r>
        <w:r>
          <w:tab/>
        </w:r>
        <w:r>
          <w:fldChar w:fldCharType="begin"/>
        </w:r>
        <w:r>
          <w:instrText xml:space="preserve"> PAGEREF _Toc6412 \h </w:instrText>
        </w:r>
        <w:r>
          <w:fldChar w:fldCharType="separate"/>
        </w:r>
        <w:r>
          <w:t>15</w:t>
        </w:r>
        <w:r>
          <w:fldChar w:fldCharType="end"/>
        </w:r>
      </w:hyperlink>
    </w:p>
    <w:p>
      <w:pPr>
        <w:pStyle w:val="TOC1"/>
        <w:tabs>
          <w:tab w:val="right" w:leader="dot" w:pos="8306"/>
        </w:tabs>
      </w:pPr>
      <w:hyperlink w:anchor="_Toc3348" w:history="1">
        <w:r>
          <w:rPr>
            <w:rFonts w:ascii="仿宋" w:eastAsia="仿宋" w:hAnsi="仿宋" w:cs="仿宋" w:hint="eastAsia"/>
            <w:lang w:eastAsia="zh-CN"/>
          </w:rPr>
          <w:t>四、公司简介</w:t>
        </w:r>
        <w:r>
          <w:tab/>
        </w:r>
        <w:r>
          <w:fldChar w:fldCharType="begin"/>
        </w:r>
        <w:r>
          <w:instrText xml:space="preserve"> PAGEREF _Toc3348 \h </w:instrText>
        </w:r>
        <w:r>
          <w:fldChar w:fldCharType="separate"/>
        </w:r>
        <w:r>
          <w:t>17</w:t>
        </w:r>
        <w:r>
          <w:fldChar w:fldCharType="end"/>
        </w:r>
      </w:hyperlink>
    </w:p>
    <w:p>
      <w:pPr>
        <w:pStyle w:val="TOC2"/>
        <w:tabs>
          <w:tab w:val="right" w:leader="dot" w:pos="8306"/>
        </w:tabs>
      </w:pPr>
      <w:hyperlink w:anchor="_Toc7473" w:history="1">
        <w:r>
          <w:rPr>
            <w:rFonts w:ascii="仿宋" w:eastAsia="仿宋" w:hAnsi="仿宋" w:cs="仿宋" w:hint="eastAsia"/>
            <w:lang w:eastAsia="zh-CN"/>
          </w:rPr>
          <w:t>(一)、公司基本信息</w:t>
        </w:r>
        <w:r>
          <w:tab/>
        </w:r>
        <w:r>
          <w:fldChar w:fldCharType="begin"/>
        </w:r>
        <w:r>
          <w:instrText xml:space="preserve"> PAGEREF _Toc7473 \h </w:instrText>
        </w:r>
        <w:r>
          <w:fldChar w:fldCharType="separate"/>
        </w:r>
        <w:r>
          <w:t>17</w:t>
        </w:r>
        <w:r>
          <w:fldChar w:fldCharType="end"/>
        </w:r>
      </w:hyperlink>
    </w:p>
    <w:p>
      <w:pPr>
        <w:pStyle w:val="TOC2"/>
        <w:tabs>
          <w:tab w:val="right" w:leader="dot" w:pos="8306"/>
        </w:tabs>
      </w:pPr>
      <w:hyperlink w:anchor="_Toc6703" w:history="1">
        <w:r>
          <w:rPr>
            <w:rFonts w:ascii="仿宋" w:eastAsia="仿宋" w:hAnsi="仿宋" w:cs="仿宋" w:hint="eastAsia"/>
            <w:lang w:eastAsia="zh-CN"/>
          </w:rPr>
          <w:t>(二)、公司简介</w:t>
        </w:r>
        <w:r>
          <w:tab/>
        </w:r>
        <w:r>
          <w:fldChar w:fldCharType="begin"/>
        </w:r>
        <w:r>
          <w:instrText xml:space="preserve"> PAGEREF _Toc6703 \h </w:instrText>
        </w:r>
        <w:r>
          <w:fldChar w:fldCharType="separate"/>
        </w:r>
        <w:r>
          <w:t>18</w:t>
        </w:r>
        <w:r>
          <w:fldChar w:fldCharType="end"/>
        </w:r>
      </w:hyperlink>
    </w:p>
    <w:p>
      <w:pPr>
        <w:pStyle w:val="TOC2"/>
        <w:tabs>
          <w:tab w:val="right" w:leader="dot" w:pos="8306"/>
        </w:tabs>
      </w:pPr>
      <w:hyperlink w:anchor="_Toc1382" w:history="1">
        <w:r>
          <w:rPr>
            <w:rFonts w:ascii="仿宋" w:eastAsia="仿宋" w:hAnsi="仿宋" w:cs="仿宋" w:hint="eastAsia"/>
            <w:lang w:eastAsia="zh-CN"/>
          </w:rPr>
          <w:t>(三)、核心人员介绍</w:t>
        </w:r>
        <w:r>
          <w:tab/>
        </w:r>
        <w:r>
          <w:fldChar w:fldCharType="begin"/>
        </w:r>
        <w:r>
          <w:instrText xml:space="preserve"> PAGEREF _Toc1382 \h </w:instrText>
        </w:r>
        <w:r>
          <w:fldChar w:fldCharType="separate"/>
        </w:r>
        <w:r>
          <w:t>20</w:t>
        </w:r>
        <w:r>
          <w:fldChar w:fldCharType="end"/>
        </w:r>
      </w:hyperlink>
    </w:p>
    <w:p>
      <w:pPr>
        <w:pStyle w:val="TOC1"/>
        <w:tabs>
          <w:tab w:val="right" w:leader="dot" w:pos="8306"/>
        </w:tabs>
      </w:pPr>
      <w:hyperlink w:anchor="_Toc7837" w:history="1">
        <w:r>
          <w:rPr>
            <w:rFonts w:ascii="仿宋" w:eastAsia="仿宋" w:hAnsi="仿宋" w:cs="仿宋" w:hint="eastAsia"/>
            <w:lang w:eastAsia="zh-CN"/>
          </w:rPr>
          <w:t>五、第七章员工培训与发展</w:t>
        </w:r>
        <w:r>
          <w:tab/>
        </w:r>
        <w:r>
          <w:fldChar w:fldCharType="begin"/>
        </w:r>
        <w:r>
          <w:instrText xml:space="preserve"> PAGEREF _Toc7837 \h </w:instrText>
        </w:r>
        <w:r>
          <w:fldChar w:fldCharType="separate"/>
        </w:r>
        <w:r>
          <w:t>22</w:t>
        </w:r>
        <w:r>
          <w:fldChar w:fldCharType="end"/>
        </w:r>
      </w:hyperlink>
    </w:p>
    <w:p>
      <w:pPr>
        <w:pStyle w:val="TOC2"/>
        <w:tabs>
          <w:tab w:val="right" w:leader="dot" w:pos="8306"/>
        </w:tabs>
      </w:pPr>
      <w:hyperlink w:anchor="_Toc32279" w:history="1">
        <w:r>
          <w:rPr>
            <w:rFonts w:ascii="仿宋" w:eastAsia="仿宋" w:hAnsi="仿宋" w:cs="仿宋" w:hint="eastAsia"/>
            <w:lang w:eastAsia="zh-CN"/>
          </w:rPr>
          <w:t>(一)、培训需求分析</w:t>
        </w:r>
        <w:r>
          <w:tab/>
        </w:r>
        <w:r>
          <w:fldChar w:fldCharType="begin"/>
        </w:r>
        <w:r>
          <w:instrText xml:space="preserve"> PAGEREF _Toc32279 \h </w:instrText>
        </w:r>
        <w:r>
          <w:fldChar w:fldCharType="separate"/>
        </w:r>
        <w:r>
          <w:t>22</w:t>
        </w:r>
        <w:r>
          <w:fldChar w:fldCharType="end"/>
        </w:r>
      </w:hyperlink>
    </w:p>
    <w:p>
      <w:pPr>
        <w:pStyle w:val="TOC2"/>
        <w:tabs>
          <w:tab w:val="right" w:leader="dot" w:pos="8306"/>
        </w:tabs>
      </w:pPr>
      <w:hyperlink w:anchor="_Toc27453" w:history="1">
        <w:r>
          <w:rPr>
            <w:rFonts w:ascii="仿宋" w:eastAsia="仿宋" w:hAnsi="仿宋" w:cs="仿宋" w:hint="eastAsia"/>
            <w:lang w:eastAsia="zh-CN"/>
          </w:rPr>
          <w:t>(二)、培训计划制定</w:t>
        </w:r>
        <w:r>
          <w:tab/>
        </w:r>
        <w:r>
          <w:fldChar w:fldCharType="begin"/>
        </w:r>
        <w:r>
          <w:instrText xml:space="preserve"> PAGEREF _Toc27453 \h </w:instrText>
        </w:r>
        <w:r>
          <w:fldChar w:fldCharType="separate"/>
        </w:r>
        <w:r>
          <w:t>23</w:t>
        </w:r>
        <w:r>
          <w:fldChar w:fldCharType="end"/>
        </w:r>
      </w:hyperlink>
    </w:p>
    <w:p>
      <w:pPr>
        <w:pStyle w:val="TOC2"/>
        <w:tabs>
          <w:tab w:val="right" w:leader="dot" w:pos="8306"/>
        </w:tabs>
      </w:pPr>
      <w:hyperlink w:anchor="_Toc6715" w:history="1">
        <w:r>
          <w:rPr>
            <w:rFonts w:ascii="仿宋" w:eastAsia="仿宋" w:hAnsi="仿宋" w:cs="仿宋" w:hint="eastAsia"/>
            <w:lang w:eastAsia="zh-CN"/>
          </w:rPr>
          <w:t>(三)、培训实施与评估</w:t>
        </w:r>
        <w:r>
          <w:tab/>
        </w:r>
        <w:r>
          <w:fldChar w:fldCharType="begin"/>
        </w:r>
        <w:r>
          <w:instrText xml:space="preserve"> PAGEREF _Toc6715 \h </w:instrText>
        </w:r>
        <w:r>
          <w:fldChar w:fldCharType="separate"/>
        </w:r>
        <w:r>
          <w:t>23</w:t>
        </w:r>
        <w:r>
          <w:fldChar w:fldCharType="end"/>
        </w:r>
      </w:hyperlink>
    </w:p>
    <w:p>
      <w:pPr>
        <w:pStyle w:val="TOC2"/>
        <w:tabs>
          <w:tab w:val="right" w:leader="dot" w:pos="8306"/>
        </w:tabs>
      </w:pPr>
      <w:hyperlink w:anchor="_Toc7771" w:history="1">
        <w:r>
          <w:rPr>
            <w:rFonts w:ascii="仿宋" w:eastAsia="仿宋" w:hAnsi="仿宋" w:cs="仿宋" w:hint="eastAsia"/>
            <w:lang w:eastAsia="zh-CN"/>
          </w:rPr>
          <w:t>(四)、持续学习与专业发展支持</w:t>
        </w:r>
        <w:r>
          <w:tab/>
        </w:r>
        <w:r>
          <w:fldChar w:fldCharType="begin"/>
        </w:r>
        <w:r>
          <w:instrText xml:space="preserve"> PAGEREF _Toc7771 \h </w:instrText>
        </w:r>
        <w:r>
          <w:fldChar w:fldCharType="separate"/>
        </w:r>
        <w:r>
          <w:t>25</w:t>
        </w:r>
        <w:r>
          <w:fldChar w:fldCharType="end"/>
        </w:r>
      </w:hyperlink>
    </w:p>
    <w:p>
      <w:pPr>
        <w:pStyle w:val="TOC1"/>
        <w:tabs>
          <w:tab w:val="right" w:leader="dot" w:pos="8306"/>
        </w:tabs>
      </w:pPr>
      <w:hyperlink w:anchor="_Toc16737" w:history="1">
        <w:r>
          <w:rPr>
            <w:rFonts w:ascii="仿宋" w:eastAsia="仿宋" w:hAnsi="仿宋" w:cs="仿宋" w:hint="eastAsia"/>
            <w:lang w:eastAsia="zh-CN"/>
          </w:rPr>
          <w:t>六、员工家庭与工作平衡支持计划</w:t>
        </w:r>
        <w:r>
          <w:tab/>
        </w:r>
        <w:r>
          <w:fldChar w:fldCharType="begin"/>
        </w:r>
        <w:r>
          <w:instrText xml:space="preserve"> PAGEREF _Toc16737 \h </w:instrText>
        </w:r>
        <w:r>
          <w:fldChar w:fldCharType="separate"/>
        </w:r>
        <w:r>
          <w:t>26</w:t>
        </w:r>
        <w:r>
          <w:fldChar w:fldCharType="end"/>
        </w:r>
      </w:hyperlink>
    </w:p>
    <w:p>
      <w:pPr>
        <w:pStyle w:val="TOC2"/>
        <w:tabs>
          <w:tab w:val="right" w:leader="dot" w:pos="8306"/>
        </w:tabs>
      </w:pPr>
      <w:hyperlink w:anchor="_Toc25103" w:history="1">
        <w:r>
          <w:rPr>
            <w:rFonts w:ascii="仿宋" w:eastAsia="仿宋" w:hAnsi="仿宋" w:cs="仿宋" w:hint="eastAsia"/>
            <w:lang w:eastAsia="zh-CN"/>
          </w:rPr>
          <w:t>(一)、家庭与工作平衡的重要性分析</w:t>
        </w:r>
        <w:r>
          <w:tab/>
        </w:r>
        <w:r>
          <w:fldChar w:fldCharType="begin"/>
        </w:r>
        <w:r>
          <w:instrText xml:space="preserve"> PAGEREF _Toc25103 \h </w:instrText>
        </w:r>
        <w:r>
          <w:fldChar w:fldCharType="separate"/>
        </w:r>
        <w:r>
          <w:t>26</w:t>
        </w:r>
        <w:r>
          <w:fldChar w:fldCharType="end"/>
        </w:r>
      </w:hyperlink>
    </w:p>
    <w:p>
      <w:pPr>
        <w:pStyle w:val="TOC2"/>
        <w:tabs>
          <w:tab w:val="right" w:leader="dot" w:pos="8306"/>
        </w:tabs>
      </w:pPr>
      <w:hyperlink w:anchor="_Toc23283" w:history="1">
        <w:r>
          <w:rPr>
            <w:rFonts w:ascii="仿宋" w:eastAsia="仿宋" w:hAnsi="仿宋" w:cs="仿宋" w:hint="eastAsia"/>
            <w:lang w:eastAsia="zh-CN"/>
          </w:rPr>
          <w:t>(二)、支持计划的制定与实施步骤</w:t>
        </w:r>
        <w:r>
          <w:tab/>
        </w:r>
        <w:r>
          <w:fldChar w:fldCharType="begin"/>
        </w:r>
        <w:r>
          <w:instrText xml:space="preserve"> PAGEREF _Toc23283 \h </w:instrText>
        </w:r>
        <w:r>
          <w:fldChar w:fldCharType="separate"/>
        </w:r>
        <w:r>
          <w:t>27</w:t>
        </w:r>
        <w:r>
          <w:fldChar w:fldCharType="end"/>
        </w:r>
      </w:hyperlink>
    </w:p>
    <w:p>
      <w:pPr>
        <w:pStyle w:val="TOC2"/>
        <w:tabs>
          <w:tab w:val="right" w:leader="dot" w:pos="8306"/>
        </w:tabs>
      </w:pPr>
      <w:hyperlink w:anchor="_Toc14058" w:history="1">
        <w:r>
          <w:rPr>
            <w:rFonts w:ascii="仿宋" w:eastAsia="仿宋" w:hAnsi="仿宋" w:cs="仿宋" w:hint="eastAsia"/>
            <w:lang w:eastAsia="zh-CN"/>
          </w:rPr>
          <w:t>(三)、平衡效果的评估及调整优化</w:t>
        </w:r>
        <w:r>
          <w:tab/>
        </w:r>
        <w:r>
          <w:fldChar w:fldCharType="begin"/>
        </w:r>
        <w:r>
          <w:instrText xml:space="preserve"> PAGEREF _Toc14058 \h </w:instrText>
        </w:r>
        <w:r>
          <w:fldChar w:fldCharType="separate"/>
        </w:r>
        <w:r>
          <w:t>27</w:t>
        </w:r>
        <w:r>
          <w:fldChar w:fldCharType="end"/>
        </w:r>
      </w:hyperlink>
    </w:p>
    <w:p>
      <w:pPr>
        <w:pStyle w:val="TOC1"/>
        <w:tabs>
          <w:tab w:val="right" w:leader="dot" w:pos="8306"/>
        </w:tabs>
      </w:pPr>
      <w:hyperlink w:anchor="_Toc2254" w:history="1">
        <w:r>
          <w:rPr>
            <w:rFonts w:ascii="仿宋" w:eastAsia="仿宋" w:hAnsi="仿宋" w:cs="仿宋" w:hint="eastAsia"/>
            <w:lang w:eastAsia="zh-CN"/>
          </w:rPr>
          <w:t>七、第二十六章人才留存与流失管理</w:t>
        </w:r>
        <w:r>
          <w:tab/>
        </w:r>
        <w:r>
          <w:fldChar w:fldCharType="begin"/>
        </w:r>
        <w:r>
          <w:instrText xml:space="preserve"> PAGEREF _Toc2254 \h </w:instrText>
        </w:r>
        <w:r>
          <w:fldChar w:fldCharType="separate"/>
        </w:r>
        <w:r>
          <w:t>28</w:t>
        </w:r>
        <w:r>
          <w:fldChar w:fldCharType="end"/>
        </w:r>
      </w:hyperlink>
    </w:p>
    <w:p>
      <w:pPr>
        <w:pStyle w:val="TOC2"/>
        <w:tabs>
          <w:tab w:val="right" w:leader="dot" w:pos="8306"/>
        </w:tabs>
      </w:pPr>
      <w:hyperlink w:anchor="_Toc29881" w:history="1">
        <w:r>
          <w:rPr>
            <w:rFonts w:ascii="仿宋" w:eastAsia="仿宋" w:hAnsi="仿宋" w:cs="仿宋" w:hint="eastAsia"/>
            <w:lang w:eastAsia="zh-CN"/>
          </w:rPr>
          <w:t>(一)、人才留存策略</w:t>
        </w:r>
        <w:r>
          <w:tab/>
        </w:r>
        <w:r>
          <w:fldChar w:fldCharType="begin"/>
        </w:r>
        <w:r>
          <w:instrText xml:space="preserve"> PAGEREF _Toc29881 \h </w:instrText>
        </w:r>
        <w:r>
          <w:fldChar w:fldCharType="separate"/>
        </w:r>
        <w:r>
          <w:t>28</w:t>
        </w:r>
        <w:r>
          <w:fldChar w:fldCharType="end"/>
        </w:r>
      </w:hyperlink>
    </w:p>
    <w:p>
      <w:pPr>
        <w:pStyle w:val="TOC2"/>
        <w:tabs>
          <w:tab w:val="right" w:leader="dot" w:pos="8306"/>
        </w:tabs>
      </w:pPr>
      <w:hyperlink w:anchor="_Toc4961" w:history="1">
        <w:r>
          <w:rPr>
            <w:rFonts w:ascii="仿宋" w:eastAsia="仿宋" w:hAnsi="仿宋" w:cs="仿宋" w:hint="eastAsia"/>
            <w:lang w:eastAsia="zh-CN"/>
          </w:rPr>
          <w:t>(二)、人才流失分析与改进</w:t>
        </w:r>
        <w:r>
          <w:tab/>
        </w:r>
        <w:r>
          <w:fldChar w:fldCharType="begin"/>
        </w:r>
        <w:r>
          <w:instrText xml:space="preserve"> PAGEREF _Toc4961 \h </w:instrText>
        </w:r>
        <w:r>
          <w:fldChar w:fldCharType="separate"/>
        </w:r>
        <w:r>
          <w:t>28</w:t>
        </w:r>
        <w:r>
          <w:fldChar w:fldCharType="end"/>
        </w:r>
      </w:hyperlink>
    </w:p>
    <w:p>
      <w:pPr>
        <w:pStyle w:val="TOC2"/>
        <w:tabs>
          <w:tab w:val="right" w:leader="dot" w:pos="8306"/>
        </w:tabs>
      </w:pPr>
      <w:hyperlink w:anchor="_Toc15008" w:history="1">
        <w:r>
          <w:rPr>
            <w:rFonts w:ascii="仿宋" w:eastAsia="仿宋" w:hAnsi="仿宋" w:cs="仿宋" w:hint="eastAsia"/>
            <w:lang w:eastAsia="zh-CN"/>
          </w:rPr>
          <w:t>(三)、持续改进与未来展望</w:t>
        </w:r>
        <w:r>
          <w:tab/>
        </w:r>
        <w:r>
          <w:fldChar w:fldCharType="begin"/>
        </w:r>
        <w:r>
          <w:instrText xml:space="preserve"> PAGEREF _Toc15008 \h </w:instrText>
        </w:r>
        <w:r>
          <w:fldChar w:fldCharType="separate"/>
        </w:r>
        <w:r>
          <w:t>29</w:t>
        </w:r>
        <w:r>
          <w:fldChar w:fldCharType="end"/>
        </w:r>
      </w:hyperlink>
    </w:p>
    <w:p>
      <w:pPr>
        <w:pStyle w:val="TOC1"/>
        <w:tabs>
          <w:tab w:val="right" w:leader="dot" w:pos="8306"/>
        </w:tabs>
      </w:pPr>
      <w:hyperlink w:anchor="_Toc31724" w:history="1">
        <w:r>
          <w:rPr>
            <w:rFonts w:ascii="仿宋" w:eastAsia="仿宋" w:hAnsi="仿宋" w:cs="仿宋" w:hint="eastAsia"/>
            <w:lang w:eastAsia="zh-CN"/>
          </w:rPr>
          <w:t>八、员工社会责任履行及参与公益活动</w:t>
        </w:r>
        <w:r>
          <w:tab/>
        </w:r>
        <w:r>
          <w:fldChar w:fldCharType="begin"/>
        </w:r>
        <w:r>
          <w:instrText xml:space="preserve"> PAGEREF _Toc31724 \h </w:instrText>
        </w:r>
        <w:r>
          <w:fldChar w:fldCharType="separate"/>
        </w:r>
        <w:r>
          <w:t>29</w:t>
        </w:r>
        <w:r>
          <w:fldChar w:fldCharType="end"/>
        </w:r>
      </w:hyperlink>
    </w:p>
    <w:p>
      <w:pPr>
        <w:pStyle w:val="TOC2"/>
        <w:tabs>
          <w:tab w:val="right" w:leader="dot" w:pos="8306"/>
        </w:tabs>
      </w:pPr>
      <w:hyperlink w:anchor="_Toc4323" w:history="1">
        <w:r>
          <w:rPr>
            <w:rFonts w:ascii="仿宋" w:eastAsia="仿宋" w:hAnsi="仿宋" w:cs="仿宋" w:hint="eastAsia"/>
            <w:lang w:eastAsia="zh-CN"/>
          </w:rPr>
          <w:t>(一)、员工社会责任的内涵及履行方式</w:t>
        </w:r>
        <w:r>
          <w:tab/>
        </w:r>
        <w:r>
          <w:fldChar w:fldCharType="begin"/>
        </w:r>
        <w:r>
          <w:instrText xml:space="preserve"> PAGEREF _Toc4323 \h </w:instrText>
        </w:r>
        <w:r>
          <w:fldChar w:fldCharType="separate"/>
        </w:r>
        <w:r>
          <w:t>29</w:t>
        </w:r>
        <w:r>
          <w:fldChar w:fldCharType="end"/>
        </w:r>
      </w:hyperlink>
    </w:p>
    <w:p>
      <w:pPr>
        <w:pStyle w:val="TOC2"/>
        <w:tabs>
          <w:tab w:val="right" w:leader="dot" w:pos="8306"/>
        </w:tabs>
      </w:pPr>
      <w:hyperlink w:anchor="_Toc3481" w:history="1">
        <w:r>
          <w:rPr>
            <w:rFonts w:ascii="仿宋" w:eastAsia="仿宋" w:hAnsi="仿宋" w:cs="仿宋" w:hint="eastAsia"/>
            <w:lang w:eastAsia="zh-CN"/>
          </w:rPr>
          <w:t>(二)、参与公益活动的意义及实施策略</w:t>
        </w:r>
        <w:r>
          <w:tab/>
        </w:r>
        <w:r>
          <w:fldChar w:fldCharType="begin"/>
        </w:r>
        <w:r>
          <w:instrText xml:space="preserve"> PAGEREF _Toc3481 \h </w:instrText>
        </w:r>
        <w:r>
          <w:fldChar w:fldCharType="separate"/>
        </w:r>
        <w:r>
          <w:t>30</w:t>
        </w:r>
        <w:r>
          <w:fldChar w:fldCharType="end"/>
        </w:r>
      </w:hyperlink>
    </w:p>
    <w:p>
      <w:pPr>
        <w:pStyle w:val="TOC2"/>
        <w:tabs>
          <w:tab w:val="right" w:leader="dot" w:pos="8306"/>
        </w:tabs>
      </w:pPr>
      <w:hyperlink w:anchor="_Toc21010" w:history="1">
        <w:r>
          <w:rPr>
            <w:rFonts w:ascii="仿宋" w:eastAsia="仿宋" w:hAnsi="仿宋" w:cs="仿宋" w:hint="eastAsia"/>
            <w:lang w:eastAsia="zh-CN"/>
          </w:rPr>
          <w:t>(三)、社会责任履行及公益活动参与的持续推进</w:t>
        </w:r>
        <w:r>
          <w:tab/>
        </w:r>
        <w:r>
          <w:fldChar w:fldCharType="begin"/>
        </w:r>
        <w:r>
          <w:instrText xml:space="preserve"> PAGEREF _Toc21010 \h </w:instrText>
        </w:r>
        <w:r>
          <w:fldChar w:fldCharType="separate"/>
        </w:r>
        <w:r>
          <w:t>30</w:t>
        </w:r>
        <w:r>
          <w:fldChar w:fldCharType="end"/>
        </w:r>
      </w:hyperlink>
    </w:p>
    <w:p>
      <w:pPr>
        <w:pStyle w:val="TOC1"/>
        <w:tabs>
          <w:tab w:val="right" w:leader="dot" w:pos="8306"/>
        </w:tabs>
      </w:pPr>
      <w:hyperlink w:anchor="_Toc19592" w:history="1">
        <w:r>
          <w:rPr>
            <w:rFonts w:ascii="仿宋" w:eastAsia="仿宋" w:hAnsi="仿宋" w:cs="仿宋" w:hint="eastAsia"/>
            <w:lang w:eastAsia="zh-CN"/>
          </w:rPr>
          <w:t>九、第三十八章员工社交媒体管理</w:t>
        </w:r>
        <w:r>
          <w:tab/>
        </w:r>
        <w:r>
          <w:fldChar w:fldCharType="begin"/>
        </w:r>
        <w:r>
          <w:instrText xml:space="preserve"> PAGEREF _Toc19592 \h </w:instrText>
        </w:r>
        <w:r>
          <w:fldChar w:fldCharType="separate"/>
        </w:r>
        <w:r>
          <w:t>31</w:t>
        </w:r>
        <w:r>
          <w:fldChar w:fldCharType="end"/>
        </w:r>
      </w:hyperlink>
    </w:p>
    <w:p>
      <w:pPr>
        <w:pStyle w:val="TOC2"/>
        <w:tabs>
          <w:tab w:val="right" w:leader="dot" w:pos="8306"/>
        </w:tabs>
      </w:pPr>
      <w:hyperlink w:anchor="_Toc24178" w:history="1">
        <w:r>
          <w:rPr>
            <w:rFonts w:ascii="仿宋" w:eastAsia="仿宋" w:hAnsi="仿宋" w:cs="仿宋" w:hint="eastAsia"/>
            <w:lang w:eastAsia="zh-CN"/>
          </w:rPr>
          <w:t>(一)、员工社交媒体政策</w:t>
        </w:r>
        <w:r>
          <w:tab/>
        </w:r>
        <w:r>
          <w:fldChar w:fldCharType="begin"/>
        </w:r>
        <w:r>
          <w:instrText xml:space="preserve"> PAGEREF _Toc24178 \h </w:instrText>
        </w:r>
        <w:r>
          <w:fldChar w:fldCharType="separate"/>
        </w:r>
        <w:r>
          <w:t>31</w:t>
        </w:r>
        <w:r>
          <w:fldChar w:fldCharType="end"/>
        </w:r>
      </w:hyperlink>
    </w:p>
    <w:p>
      <w:pPr>
        <w:pStyle w:val="TOC2"/>
        <w:tabs>
          <w:tab w:val="right" w:leader="dot" w:pos="8306"/>
        </w:tabs>
      </w:pPr>
      <w:hyperlink w:anchor="_Toc23042" w:history="1">
        <w:r>
          <w:rPr>
            <w:rFonts w:ascii="仿宋" w:eastAsia="仿宋" w:hAnsi="仿宋" w:cs="仿宋" w:hint="eastAsia"/>
            <w:lang w:eastAsia="zh-CN"/>
          </w:rPr>
          <w:t>(二)、个人品牌与公司形象的关联</w:t>
        </w:r>
        <w:r>
          <w:tab/>
        </w:r>
        <w:r>
          <w:fldChar w:fldCharType="begin"/>
        </w:r>
        <w:r>
          <w:instrText xml:space="preserve"> PAGEREF _Toc23042 \h </w:instrText>
        </w:r>
        <w:r>
          <w:fldChar w:fldCharType="separate"/>
        </w:r>
        <w:r>
          <w:t>32</w:t>
        </w:r>
        <w:r>
          <w:fldChar w:fldCharType="end"/>
        </w:r>
      </w:hyperlink>
    </w:p>
    <w:p>
      <w:pPr>
        <w:pStyle w:val="TOC2"/>
        <w:tabs>
          <w:tab w:val="right" w:leader="dot" w:pos="8306"/>
        </w:tabs>
      </w:pPr>
      <w:hyperlink w:anchor="_Toc29658" w:history="1">
        <w:r>
          <w:rPr>
            <w:rFonts w:ascii="仿宋" w:eastAsia="仿宋" w:hAnsi="仿宋" w:cs="仿宋" w:hint="eastAsia"/>
            <w:lang w:eastAsia="zh-CN"/>
          </w:rPr>
          <w:t>(三)、社交媒体使用准则</w:t>
        </w:r>
        <w:r>
          <w:tab/>
        </w:r>
        <w:r>
          <w:fldChar w:fldCharType="begin"/>
        </w:r>
        <w:r>
          <w:instrText xml:space="preserve"> PAGEREF _Toc29658 \h </w:instrText>
        </w:r>
        <w:r>
          <w:fldChar w:fldCharType="separate"/>
        </w:r>
        <w:r>
          <w:t>33</w:t>
        </w:r>
        <w:r>
          <w:fldChar w:fldCharType="end"/>
        </w:r>
      </w:hyperlink>
    </w:p>
    <w:p>
      <w:pPr>
        <w:pStyle w:val="TOC2"/>
        <w:tabs>
          <w:tab w:val="right" w:leader="dot" w:pos="8306"/>
        </w:tabs>
      </w:pPr>
      <w:hyperlink w:anchor="_Toc24425" w:history="1">
        <w:r>
          <w:rPr>
            <w:rFonts w:ascii="仿宋" w:eastAsia="仿宋" w:hAnsi="仿宋" w:cs="仿宋" w:hint="eastAsia"/>
            <w:lang w:eastAsia="zh-CN"/>
          </w:rPr>
          <w:t>(四)、公司与员工互动</w:t>
        </w:r>
        <w:r>
          <w:tab/>
        </w:r>
        <w:r>
          <w:fldChar w:fldCharType="begin"/>
        </w:r>
        <w:r>
          <w:instrText xml:space="preserve"> PAGEREF _Toc24425 \h </w:instrText>
        </w:r>
        <w:r>
          <w:fldChar w:fldCharType="separate"/>
        </w:r>
        <w:r>
          <w:t>35</w:t>
        </w:r>
        <w:r>
          <w:fldChar w:fldCharType="end"/>
        </w:r>
      </w:hyperlink>
    </w:p>
    <w:p>
      <w:pPr>
        <w:pStyle w:val="TOC2"/>
        <w:tabs>
          <w:tab w:val="right" w:leader="dot" w:pos="8306"/>
        </w:tabs>
      </w:pPr>
      <w:hyperlink w:anchor="_Toc5477" w:history="1">
        <w:r>
          <w:rPr>
            <w:rFonts w:ascii="仿宋" w:eastAsia="仿宋" w:hAnsi="仿宋" w:cs="仿宋" w:hint="eastAsia"/>
            <w:lang w:eastAsia="zh-CN"/>
          </w:rPr>
          <w:t>(五)、公司社交媒体账号管理</w:t>
        </w:r>
        <w:r>
          <w:tab/>
        </w:r>
        <w:r>
          <w:fldChar w:fldCharType="begin"/>
        </w:r>
        <w:r>
          <w:instrText xml:space="preserve"> PAGEREF _Toc5477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80" w:history="1">
        <w:r>
          <w:rPr>
            <w:rFonts w:ascii="仿宋" w:eastAsia="仿宋" w:hAnsi="仿宋" w:cs="仿宋" w:hint="eastAsia"/>
            <w:lang w:eastAsia="zh-CN"/>
          </w:rPr>
          <w:t>(六)、职业发展机会的分享与推广</w:t>
        </w:r>
        <w:r>
          <w:tab/>
        </w:r>
        <w:r>
          <w:fldChar w:fldCharType="begin"/>
        </w:r>
        <w:r>
          <w:instrText xml:space="preserve"> PAGEREF _Toc23980 \h </w:instrText>
        </w:r>
        <w:r>
          <w:fldChar w:fldCharType="separate"/>
        </w:r>
        <w:r>
          <w:t>38</w:t>
        </w:r>
        <w:r>
          <w:fldChar w:fldCharType="end"/>
        </w:r>
      </w:hyperlink>
    </w:p>
    <w:p>
      <w:pPr>
        <w:pStyle w:val="TOC1"/>
        <w:tabs>
          <w:tab w:val="right" w:leader="dot" w:pos="8306"/>
        </w:tabs>
      </w:pPr>
      <w:hyperlink w:anchor="_Toc2456" w:history="1">
        <w:r>
          <w:rPr>
            <w:rFonts w:ascii="仿宋" w:eastAsia="仿宋" w:hAnsi="仿宋" w:cs="仿宋" w:hint="eastAsia"/>
            <w:lang w:eastAsia="zh-CN"/>
          </w:rPr>
          <w:t>十、第十四章员工健康与安全管理</w:t>
        </w:r>
        <w:r>
          <w:tab/>
        </w:r>
        <w:r>
          <w:fldChar w:fldCharType="begin"/>
        </w:r>
        <w:r>
          <w:instrText xml:space="preserve"> PAGEREF _Toc2456 \h </w:instrText>
        </w:r>
        <w:r>
          <w:fldChar w:fldCharType="separate"/>
        </w:r>
        <w:r>
          <w:t>39</w:t>
        </w:r>
        <w:r>
          <w:fldChar w:fldCharType="end"/>
        </w:r>
      </w:hyperlink>
    </w:p>
    <w:p>
      <w:pPr>
        <w:pStyle w:val="TOC2"/>
        <w:tabs>
          <w:tab w:val="right" w:leader="dot" w:pos="8306"/>
        </w:tabs>
      </w:pPr>
      <w:hyperlink w:anchor="_Toc27966" w:history="1">
        <w:r>
          <w:rPr>
            <w:rFonts w:ascii="仿宋" w:eastAsia="仿宋" w:hAnsi="仿宋" w:cs="仿宋" w:hint="eastAsia"/>
            <w:lang w:eastAsia="zh-CN"/>
          </w:rPr>
          <w:t>(一)、健康保障计划</w:t>
        </w:r>
        <w:r>
          <w:tab/>
        </w:r>
        <w:r>
          <w:fldChar w:fldCharType="begin"/>
        </w:r>
        <w:r>
          <w:instrText xml:space="preserve"> PAGEREF _Toc27966 \h </w:instrText>
        </w:r>
        <w:r>
          <w:fldChar w:fldCharType="separate"/>
        </w:r>
        <w:r>
          <w:t>39</w:t>
        </w:r>
        <w:r>
          <w:fldChar w:fldCharType="end"/>
        </w:r>
      </w:hyperlink>
    </w:p>
    <w:p>
      <w:pPr>
        <w:pStyle w:val="TOC2"/>
        <w:tabs>
          <w:tab w:val="right" w:leader="dot" w:pos="8306"/>
        </w:tabs>
      </w:pPr>
      <w:hyperlink w:anchor="_Toc27388" w:history="1">
        <w:r>
          <w:rPr>
            <w:rFonts w:ascii="仿宋" w:eastAsia="仿宋" w:hAnsi="仿宋" w:cs="仿宋" w:hint="eastAsia"/>
            <w:lang w:eastAsia="zh-CN"/>
          </w:rPr>
          <w:t>(二)、安全管理体系</w:t>
        </w:r>
        <w:r>
          <w:tab/>
        </w:r>
        <w:r>
          <w:fldChar w:fldCharType="begin"/>
        </w:r>
        <w:r>
          <w:instrText xml:space="preserve"> PAGEREF _Toc27388 \h </w:instrText>
        </w:r>
        <w:r>
          <w:fldChar w:fldCharType="separate"/>
        </w:r>
        <w:r>
          <w:t>40</w:t>
        </w:r>
        <w:r>
          <w:fldChar w:fldCharType="end"/>
        </w:r>
      </w:hyperlink>
    </w:p>
    <w:p>
      <w:pPr>
        <w:pStyle w:val="TOC1"/>
        <w:tabs>
          <w:tab w:val="right" w:leader="dot" w:pos="8306"/>
        </w:tabs>
      </w:pPr>
      <w:hyperlink w:anchor="_Toc6883" w:history="1">
        <w:r>
          <w:rPr>
            <w:rFonts w:ascii="仿宋" w:eastAsia="仿宋" w:hAnsi="仿宋" w:cs="仿宋" w:hint="eastAsia"/>
            <w:lang w:eastAsia="zh-CN"/>
          </w:rPr>
          <w:t>十一、员工关系管理与危机处理</w:t>
        </w:r>
        <w:r>
          <w:tab/>
        </w:r>
        <w:r>
          <w:fldChar w:fldCharType="begin"/>
        </w:r>
        <w:r>
          <w:instrText xml:space="preserve"> PAGEREF _Toc6883 \h </w:instrText>
        </w:r>
        <w:r>
          <w:fldChar w:fldCharType="separate"/>
        </w:r>
        <w:r>
          <w:t>42</w:t>
        </w:r>
        <w:r>
          <w:fldChar w:fldCharType="end"/>
        </w:r>
      </w:hyperlink>
    </w:p>
    <w:p>
      <w:pPr>
        <w:pStyle w:val="TOC2"/>
        <w:tabs>
          <w:tab w:val="right" w:leader="dot" w:pos="8306"/>
        </w:tabs>
      </w:pPr>
      <w:hyperlink w:anchor="_Toc26167" w:history="1">
        <w:r>
          <w:rPr>
            <w:rFonts w:ascii="仿宋" w:eastAsia="仿宋" w:hAnsi="仿宋" w:cs="仿宋" w:hint="eastAsia"/>
            <w:lang w:eastAsia="zh-CN"/>
          </w:rPr>
          <w:t>(一)、员工关系管理原则与方法</w:t>
        </w:r>
        <w:r>
          <w:tab/>
        </w:r>
        <w:r>
          <w:fldChar w:fldCharType="begin"/>
        </w:r>
        <w:r>
          <w:instrText xml:space="preserve"> PAGEREF _Toc26167 \h </w:instrText>
        </w:r>
        <w:r>
          <w:fldChar w:fldCharType="separate"/>
        </w:r>
        <w:r>
          <w:t>42</w:t>
        </w:r>
        <w:r>
          <w:fldChar w:fldCharType="end"/>
        </w:r>
      </w:hyperlink>
    </w:p>
    <w:p>
      <w:pPr>
        <w:pStyle w:val="TOC2"/>
        <w:tabs>
          <w:tab w:val="right" w:leader="dot" w:pos="8306"/>
        </w:tabs>
      </w:pPr>
      <w:hyperlink w:anchor="_Toc12244" w:history="1">
        <w:r>
          <w:rPr>
            <w:rFonts w:ascii="仿宋" w:eastAsia="仿宋" w:hAnsi="仿宋" w:cs="仿宋" w:hint="eastAsia"/>
            <w:lang w:eastAsia="zh-CN"/>
          </w:rPr>
          <w:t>(二)、危机处理机制的建立与实施</w:t>
        </w:r>
        <w:r>
          <w:tab/>
        </w:r>
        <w:r>
          <w:fldChar w:fldCharType="begin"/>
        </w:r>
        <w:r>
          <w:instrText xml:space="preserve"> PAGEREF _Toc12244 \h </w:instrText>
        </w:r>
        <w:r>
          <w:fldChar w:fldCharType="separate"/>
        </w:r>
        <w:r>
          <w:t>43</w:t>
        </w:r>
        <w:r>
          <w:fldChar w:fldCharType="end"/>
        </w:r>
      </w:hyperlink>
    </w:p>
    <w:p>
      <w:pPr>
        <w:pStyle w:val="TOC2"/>
        <w:tabs>
          <w:tab w:val="right" w:leader="dot" w:pos="8306"/>
        </w:tabs>
      </w:pPr>
      <w:hyperlink w:anchor="_Toc23072" w:history="1">
        <w:r>
          <w:rPr>
            <w:rFonts w:ascii="仿宋" w:eastAsia="仿宋" w:hAnsi="仿宋" w:cs="仿宋" w:hint="eastAsia"/>
            <w:lang w:eastAsia="zh-CN"/>
          </w:rPr>
          <w:t>(三)、劳动争议解决与法律风险防范</w:t>
        </w:r>
        <w:r>
          <w:tab/>
        </w:r>
        <w:r>
          <w:fldChar w:fldCharType="begin"/>
        </w:r>
        <w:r>
          <w:instrText xml:space="preserve"> PAGEREF _Toc23072 \h </w:instrText>
        </w:r>
        <w:r>
          <w:fldChar w:fldCharType="separate"/>
        </w:r>
        <w:r>
          <w:t>44</w:t>
        </w:r>
        <w:r>
          <w:fldChar w:fldCharType="end"/>
        </w:r>
      </w:hyperlink>
    </w:p>
    <w:p>
      <w:pPr>
        <w:pStyle w:val="TOC1"/>
        <w:tabs>
          <w:tab w:val="right" w:leader="dot" w:pos="8306"/>
        </w:tabs>
      </w:pPr>
      <w:hyperlink w:anchor="_Toc26628" w:history="1">
        <w:r>
          <w:rPr>
            <w:rFonts w:ascii="仿宋" w:eastAsia="仿宋" w:hAnsi="仿宋" w:cs="仿宋" w:hint="eastAsia"/>
            <w:lang w:eastAsia="zh-CN"/>
          </w:rPr>
          <w:t>十二、第四十五章员工品牌建设</w:t>
        </w:r>
        <w:r>
          <w:tab/>
        </w:r>
        <w:r>
          <w:fldChar w:fldCharType="begin"/>
        </w:r>
        <w:r>
          <w:instrText xml:space="preserve"> PAGEREF _Toc26628 \h </w:instrText>
        </w:r>
        <w:r>
          <w:fldChar w:fldCharType="separate"/>
        </w:r>
        <w:r>
          <w:t>44</w:t>
        </w:r>
        <w:r>
          <w:fldChar w:fldCharType="end"/>
        </w:r>
      </w:hyperlink>
    </w:p>
    <w:p>
      <w:pPr>
        <w:pStyle w:val="TOC2"/>
        <w:tabs>
          <w:tab w:val="right" w:leader="dot" w:pos="8306"/>
        </w:tabs>
      </w:pPr>
      <w:hyperlink w:anchor="_Toc29042" w:history="1">
        <w:r>
          <w:rPr>
            <w:rFonts w:ascii="仿宋" w:eastAsia="仿宋" w:hAnsi="仿宋" w:cs="仿宋" w:hint="eastAsia"/>
            <w:lang w:eastAsia="zh-CN"/>
          </w:rPr>
          <w:t>(一)、个人品牌管理</w:t>
        </w:r>
        <w:r>
          <w:tab/>
        </w:r>
        <w:r>
          <w:fldChar w:fldCharType="begin"/>
        </w:r>
        <w:r>
          <w:instrText xml:space="preserve"> PAGEREF _Toc29042 \h </w:instrText>
        </w:r>
        <w:r>
          <w:fldChar w:fldCharType="separate"/>
        </w:r>
        <w:r>
          <w:t>44</w:t>
        </w:r>
        <w:r>
          <w:fldChar w:fldCharType="end"/>
        </w:r>
      </w:hyperlink>
    </w:p>
    <w:p>
      <w:pPr>
        <w:pStyle w:val="TOC2"/>
        <w:tabs>
          <w:tab w:val="right" w:leader="dot" w:pos="8306"/>
        </w:tabs>
      </w:pPr>
      <w:hyperlink w:anchor="_Toc28556" w:history="1">
        <w:r>
          <w:rPr>
            <w:rFonts w:ascii="仿宋" w:eastAsia="仿宋" w:hAnsi="仿宋" w:cs="仿宋" w:hint="eastAsia"/>
            <w:lang w:eastAsia="zh-CN"/>
          </w:rPr>
          <w:t>(二)、在人工关节行业内建立个人影响力</w:t>
        </w:r>
        <w:r>
          <w:tab/>
        </w:r>
        <w:r>
          <w:fldChar w:fldCharType="begin"/>
        </w:r>
        <w:r>
          <w:instrText xml:space="preserve"> PAGEREF _Toc28556 \h </w:instrText>
        </w:r>
        <w:r>
          <w:fldChar w:fldCharType="separate"/>
        </w:r>
        <w:r>
          <w:t>45</w:t>
        </w:r>
        <w:r>
          <w:fldChar w:fldCharType="end"/>
        </w:r>
      </w:hyperlink>
    </w:p>
    <w:p>
      <w:pPr>
        <w:pStyle w:val="TOC2"/>
        <w:tabs>
          <w:tab w:val="right" w:leader="dot" w:pos="8306"/>
        </w:tabs>
      </w:pPr>
      <w:hyperlink w:anchor="_Toc19199" w:history="1">
        <w:r>
          <w:rPr>
            <w:rFonts w:ascii="仿宋" w:eastAsia="仿宋" w:hAnsi="仿宋" w:cs="仿宋" w:hint="eastAsia"/>
            <w:lang w:eastAsia="zh-CN"/>
          </w:rPr>
          <w:t>(三)、个人品牌与公司品牌的关联</w:t>
        </w:r>
        <w:r>
          <w:tab/>
        </w:r>
        <w:r>
          <w:fldChar w:fldCharType="begin"/>
        </w:r>
        <w:r>
          <w:instrText xml:space="preserve"> PAGEREF _Toc19199 \h </w:instrText>
        </w:r>
        <w:r>
          <w:fldChar w:fldCharType="separate"/>
        </w:r>
        <w:r>
          <w:t>46</w:t>
        </w:r>
        <w:r>
          <w:fldChar w:fldCharType="end"/>
        </w:r>
      </w:hyperlink>
    </w:p>
    <w:p>
      <w:pPr>
        <w:pStyle w:val="TOC2"/>
        <w:tabs>
          <w:tab w:val="right" w:leader="dot" w:pos="8306"/>
        </w:tabs>
      </w:pPr>
      <w:hyperlink w:anchor="_Toc2191" w:history="1">
        <w:r>
          <w:rPr>
            <w:rFonts w:ascii="仿宋" w:eastAsia="仿宋" w:hAnsi="仿宋" w:cs="仿宋" w:hint="eastAsia"/>
            <w:lang w:eastAsia="zh-CN"/>
          </w:rPr>
          <w:t>(四)、社交媒体与个人品牌</w:t>
        </w:r>
        <w:r>
          <w:tab/>
        </w:r>
        <w:r>
          <w:fldChar w:fldCharType="begin"/>
        </w:r>
        <w:r>
          <w:instrText xml:space="preserve"> PAGEREF _Toc2191 \h </w:instrText>
        </w:r>
        <w:r>
          <w:fldChar w:fldCharType="separate"/>
        </w:r>
        <w:r>
          <w:t>47</w:t>
        </w:r>
        <w:r>
          <w:fldChar w:fldCharType="end"/>
        </w:r>
      </w:hyperlink>
    </w:p>
    <w:p>
      <w:pPr>
        <w:pStyle w:val="TOC2"/>
        <w:tabs>
          <w:tab w:val="right" w:leader="dot" w:pos="8306"/>
        </w:tabs>
      </w:pPr>
      <w:hyperlink w:anchor="_Toc11414" w:history="1">
        <w:r>
          <w:rPr>
            <w:rFonts w:ascii="仿宋" w:eastAsia="仿宋" w:hAnsi="仿宋" w:cs="仿宋" w:hint="eastAsia"/>
            <w:lang w:eastAsia="zh-CN"/>
          </w:rPr>
          <w:t>(五)、个人品牌的社交媒体传播</w:t>
        </w:r>
        <w:r>
          <w:tab/>
        </w:r>
        <w:r>
          <w:fldChar w:fldCharType="begin"/>
        </w:r>
        <w:r>
          <w:instrText xml:space="preserve"> PAGEREF _Toc11414 \h </w:instrText>
        </w:r>
        <w:r>
          <w:fldChar w:fldCharType="separate"/>
        </w:r>
        <w:r>
          <w:t>48</w:t>
        </w:r>
        <w:r>
          <w:fldChar w:fldCharType="end"/>
        </w:r>
      </w:hyperlink>
    </w:p>
    <w:p>
      <w:pPr>
        <w:pStyle w:val="TOC2"/>
        <w:tabs>
          <w:tab w:val="right" w:leader="dot" w:pos="8306"/>
        </w:tabs>
      </w:pPr>
      <w:hyperlink w:anchor="_Toc1293" w:history="1">
        <w:r>
          <w:rPr>
            <w:rFonts w:ascii="仿宋" w:eastAsia="仿宋" w:hAnsi="仿宋" w:cs="仿宋" w:hint="eastAsia"/>
            <w:lang w:eastAsia="zh-CN"/>
          </w:rPr>
          <w:t>(六)、员工品牌建设与公司形象一致性</w:t>
        </w:r>
        <w:r>
          <w:tab/>
        </w:r>
        <w:r>
          <w:fldChar w:fldCharType="begin"/>
        </w:r>
        <w:r>
          <w:instrText xml:space="preserve"> PAGEREF _Toc1293 \h </w:instrText>
        </w:r>
        <w:r>
          <w:fldChar w:fldCharType="separate"/>
        </w:r>
        <w:r>
          <w:t>49</w:t>
        </w:r>
        <w:r>
          <w:fldChar w:fldCharType="end"/>
        </w:r>
      </w:hyperlink>
    </w:p>
    <w:p>
      <w:pPr>
        <w:pStyle w:val="TOC1"/>
        <w:tabs>
          <w:tab w:val="right" w:leader="dot" w:pos="8306"/>
        </w:tabs>
      </w:pPr>
      <w:hyperlink w:anchor="_Toc24055" w:history="1">
        <w:r>
          <w:rPr>
            <w:rFonts w:ascii="仿宋" w:eastAsia="仿宋" w:hAnsi="仿宋" w:cs="仿宋" w:hint="eastAsia"/>
            <w:lang w:eastAsia="zh-CN"/>
          </w:rPr>
          <w:t>十三、第四十三章员工参与决策与公司治理</w:t>
        </w:r>
        <w:r>
          <w:tab/>
        </w:r>
        <w:r>
          <w:fldChar w:fldCharType="begin"/>
        </w:r>
        <w:r>
          <w:instrText xml:space="preserve"> PAGEREF _Toc24055 \h </w:instrText>
        </w:r>
        <w:r>
          <w:fldChar w:fldCharType="separate"/>
        </w:r>
        <w:r>
          <w:t>49</w:t>
        </w:r>
        <w:r>
          <w:fldChar w:fldCharType="end"/>
        </w:r>
      </w:hyperlink>
    </w:p>
    <w:p>
      <w:pPr>
        <w:pStyle w:val="TOC2"/>
        <w:tabs>
          <w:tab w:val="right" w:leader="dot" w:pos="8306"/>
        </w:tabs>
      </w:pPr>
      <w:hyperlink w:anchor="_Toc23678" w:history="1">
        <w:r>
          <w:rPr>
            <w:rFonts w:ascii="仿宋" w:eastAsia="仿宋" w:hAnsi="仿宋" w:cs="仿宋" w:hint="eastAsia"/>
            <w:lang w:eastAsia="zh-CN"/>
          </w:rPr>
          <w:t>(一)、员工参与决策机制</w:t>
        </w:r>
        <w:r>
          <w:tab/>
        </w:r>
        <w:r>
          <w:fldChar w:fldCharType="begin"/>
        </w:r>
        <w:r>
          <w:instrText xml:space="preserve"> PAGEREF _Toc23678 \h </w:instrText>
        </w:r>
        <w:r>
          <w:fldChar w:fldCharType="separate"/>
        </w:r>
        <w:r>
          <w:t>49</w:t>
        </w:r>
        <w:r>
          <w:fldChar w:fldCharType="end"/>
        </w:r>
      </w:hyperlink>
    </w:p>
    <w:p>
      <w:pPr>
        <w:pStyle w:val="TOC2"/>
        <w:tabs>
          <w:tab w:val="right" w:leader="dot" w:pos="8306"/>
        </w:tabs>
      </w:pPr>
      <w:hyperlink w:anchor="_Toc29833" w:history="1">
        <w:r>
          <w:rPr>
            <w:rFonts w:ascii="仿宋" w:eastAsia="仿宋" w:hAnsi="仿宋" w:cs="仿宋" w:hint="eastAsia"/>
            <w:lang w:eastAsia="zh-CN"/>
          </w:rPr>
          <w:t>(二)、参与决策的渠道与机会</w:t>
        </w:r>
        <w:r>
          <w:tab/>
        </w:r>
        <w:r>
          <w:fldChar w:fldCharType="begin"/>
        </w:r>
        <w:r>
          <w:instrText xml:space="preserve"> PAGEREF _Toc29833 \h </w:instrText>
        </w:r>
        <w:r>
          <w:fldChar w:fldCharType="separate"/>
        </w:r>
        <w:r>
          <w:t>50</w:t>
        </w:r>
        <w:r>
          <w:fldChar w:fldCharType="end"/>
        </w:r>
      </w:hyperlink>
    </w:p>
    <w:p>
      <w:pPr>
        <w:pStyle w:val="TOC2"/>
        <w:tabs>
          <w:tab w:val="right" w:leader="dot" w:pos="8306"/>
        </w:tabs>
      </w:pPr>
      <w:hyperlink w:anchor="_Toc9014" w:history="1">
        <w:r>
          <w:rPr>
            <w:rFonts w:ascii="仿宋" w:eastAsia="仿宋" w:hAnsi="仿宋" w:cs="仿宋" w:hint="eastAsia"/>
            <w:lang w:eastAsia="zh-CN"/>
          </w:rPr>
          <w:t>(三)、代表员工意见的制度</w:t>
        </w:r>
        <w:r>
          <w:tab/>
        </w:r>
        <w:r>
          <w:fldChar w:fldCharType="begin"/>
        </w:r>
        <w:r>
          <w:instrText xml:space="preserve"> PAGEREF _Toc9014 \h </w:instrText>
        </w:r>
        <w:r>
          <w:fldChar w:fldCharType="separate"/>
        </w:r>
        <w:r>
          <w:t>50</w:t>
        </w:r>
        <w:r>
          <w:fldChar w:fldCharType="end"/>
        </w:r>
      </w:hyperlink>
    </w:p>
    <w:p>
      <w:pPr>
        <w:pStyle w:val="TOC2"/>
        <w:tabs>
          <w:tab w:val="right" w:leader="dot" w:pos="8306"/>
        </w:tabs>
      </w:pPr>
      <w:hyperlink w:anchor="_Toc23989" w:history="1">
        <w:r>
          <w:rPr>
            <w:rFonts w:ascii="仿宋" w:eastAsia="仿宋" w:hAnsi="仿宋" w:cs="仿宋" w:hint="eastAsia"/>
            <w:lang w:eastAsia="zh-CN"/>
          </w:rPr>
          <w:t>(四)、公司治理与透明度</w:t>
        </w:r>
        <w:r>
          <w:tab/>
        </w:r>
        <w:r>
          <w:fldChar w:fldCharType="begin"/>
        </w:r>
        <w:r>
          <w:instrText xml:space="preserve"> PAGEREF _Toc23989 \h </w:instrText>
        </w:r>
        <w:r>
          <w:fldChar w:fldCharType="separate"/>
        </w:r>
        <w:r>
          <w:t>51</w:t>
        </w:r>
        <w:r>
          <w:fldChar w:fldCharType="end"/>
        </w:r>
      </w:hyperlink>
    </w:p>
    <w:p>
      <w:pPr>
        <w:pStyle w:val="TOC2"/>
        <w:tabs>
          <w:tab w:val="right" w:leader="dot" w:pos="8306"/>
        </w:tabs>
      </w:pPr>
      <w:hyperlink w:anchor="_Toc6613" w:history="1">
        <w:r>
          <w:rPr>
            <w:rFonts w:ascii="仿宋" w:eastAsia="仿宋" w:hAnsi="仿宋" w:cs="仿宋" w:hint="eastAsia"/>
            <w:lang w:eastAsia="zh-CN"/>
          </w:rPr>
          <w:t>(五)、公司治理结构的建设</w:t>
        </w:r>
        <w:r>
          <w:tab/>
        </w:r>
        <w:r>
          <w:fldChar w:fldCharType="begin"/>
        </w:r>
        <w:r>
          <w:instrText xml:space="preserve"> PAGEREF _Toc6613 \h </w:instrText>
        </w:r>
        <w:r>
          <w:fldChar w:fldCharType="separate"/>
        </w:r>
        <w:r>
          <w:t>52</w:t>
        </w:r>
        <w:r>
          <w:fldChar w:fldCharType="end"/>
        </w:r>
      </w:hyperlink>
    </w:p>
    <w:p>
      <w:pPr>
        <w:pStyle w:val="TOC2"/>
        <w:tabs>
          <w:tab w:val="right" w:leader="dot" w:pos="8306"/>
        </w:tabs>
      </w:pPr>
      <w:hyperlink w:anchor="_Toc9483" w:history="1">
        <w:r>
          <w:rPr>
            <w:rFonts w:ascii="仿宋" w:eastAsia="仿宋" w:hAnsi="仿宋" w:cs="仿宋" w:hint="eastAsia"/>
            <w:lang w:eastAsia="zh-CN"/>
          </w:rPr>
          <w:t>(六)、公司业绩与财务信息的公开</w:t>
        </w:r>
        <w:r>
          <w:tab/>
        </w:r>
        <w:r>
          <w:fldChar w:fldCharType="begin"/>
        </w:r>
        <w:r>
          <w:instrText xml:space="preserve"> PAGEREF _Toc9483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人工关节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6581"/>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31184"/>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了解当前和未来的职业市场趋势，以及所处人工关节行业的发展方向，有助于调整个人的职业规划，确保与市场需求保持一致。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2523"/>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人工关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6920"/>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946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建立一个职业发展资源中心，集中提供各类有关职业发展的信息和工具，有助于员工更便捷地获取所需的资源。这可以包括在线平台、内部文档、人工关节行业报告等。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3175"/>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7080"/>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人工关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投资于员工的技能培训，确保他们具备未来工作所需的新技能。与人工关节行业专业机构建立合作关系，提供最新的人工关节行业培训。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32222"/>
      <w:r>
        <w:rPr>
          <w:rFonts w:ascii="仿宋" w:eastAsia="仿宋" w:hAnsi="仿宋" w:cs="仿宋" w:hint="eastAsia"/>
          <w:sz w:val="28"/>
          <w:lang w:eastAsia="zh-CN"/>
        </w:rPr>
        <w:t>二、员工压力管理及应对措施</w:t>
      </w:r>
      <w:bookmarkEnd w:id="9"/>
    </w:p>
    <w:p>
      <w:pPr>
        <w:pStyle w:val="Heading2"/>
        <w:rPr>
          <w:rFonts w:ascii="仿宋" w:eastAsia="仿宋" w:hAnsi="仿宋" w:cs="仿宋" w:hint="eastAsia"/>
          <w:lang w:eastAsia="zh-CN"/>
        </w:rPr>
      </w:pPr>
      <w:bookmarkStart w:id="10" w:name="_Toc672"/>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23965"/>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3723"/>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2001"/>
      <w:r>
        <w:rPr>
          <w:rFonts w:ascii="仿宋" w:eastAsia="仿宋" w:hAnsi="仿宋" w:cs="仿宋" w:hint="eastAsia"/>
          <w:sz w:val="28"/>
          <w:lang w:eastAsia="zh-CN"/>
        </w:rPr>
        <w:t>三、人工关节行业背景分析</w:t>
      </w:r>
      <w:bookmarkEnd w:id="13"/>
    </w:p>
    <w:p>
      <w:pPr>
        <w:pStyle w:val="Heading2"/>
        <w:rPr>
          <w:rFonts w:ascii="仿宋" w:eastAsia="仿宋" w:hAnsi="仿宋" w:cs="仿宋" w:hint="eastAsia"/>
          <w:lang w:eastAsia="zh-CN"/>
        </w:rPr>
      </w:pPr>
      <w:bookmarkStart w:id="14" w:name="_Toc6412"/>
      <w:r>
        <w:rPr>
          <w:rFonts w:ascii="仿宋" w:eastAsia="仿宋" w:hAnsi="仿宋" w:cs="仿宋" w:hint="eastAsia"/>
          <w:lang w:eastAsia="zh-CN"/>
        </w:rPr>
        <w:t>(一)、人工关节行业背景分析</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人工关节行业是一个充满活力且不断演变的领域。近年来，该人工关节行业经历了显著的增长，这一增长主要受益于多方面的推动因素，尤其是技术创新和市场需求的持续增加。技术创新为人工关节行业带来了新的商业模式和解决方案，而不断增长的市场需求则推动了人工关节行业的整体扩张。这使得 人工关节行业成为当前经济中备受关注的一个重要组成部分。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行业的市场规模持续扩大，预计未来几年仍将保持良好的增长势头。这一趋势得益于多种因素，其中包括数字化转型、全球化市场和消费者需求的多样化。数字化转型推动了人工关节行业内各个环节的效率提升，全球化市场为企业提供了更广阔的业务机会，而消费者需求的多样化则促使人工关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人工关节行业呈现激烈的竞争格局，主要由一些领先的企业主导市场。这些企业通常在创新、市场份额和客户忠诚度等方面表现出强大的竞争力。随着人工关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人工关节行业发展的关键因素之一。新技术的引入，如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人工关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人工关节行业仍然充满挑战和机遇。随着全球经济的发展和技术的不断进步，人工关节行业参与者将面临着更多的发展机会。然而，需要时刻保持敏锐的市场洞察，灵活调整战略，以适应变化中的环境。对于 人工关节行业的未来，持乐观但谨慎的态度，不断优化业务模式和提升核心竞争力是至关重要的。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3348"/>
      <w:r>
        <w:rPr>
          <w:rFonts w:ascii="仿宋" w:eastAsia="仿宋" w:hAnsi="仿宋" w:cs="仿宋" w:hint="eastAsia"/>
          <w:sz w:val="28"/>
          <w:lang w:eastAsia="zh-CN"/>
        </w:rPr>
        <w:t>四、公司简介</w:t>
      </w:r>
      <w:bookmarkEnd w:id="15"/>
    </w:p>
    <w:p>
      <w:pPr>
        <w:pStyle w:val="Heading2"/>
        <w:rPr>
          <w:rFonts w:ascii="仿宋" w:eastAsia="仿宋" w:hAnsi="仿宋" w:cs="仿宋" w:hint="eastAsia"/>
          <w:lang w:eastAsia="zh-CN"/>
        </w:rPr>
      </w:pPr>
      <w:bookmarkStart w:id="16" w:name="_Toc7473"/>
      <w:r>
        <w:rPr>
          <w:rFonts w:ascii="仿宋" w:eastAsia="仿宋" w:hAnsi="仿宋" w:cs="仿宋" w:hint="eastAsia"/>
          <w:lang w:eastAsia="zh-CN"/>
        </w:rPr>
        <w:t>(一)、公司基本信息</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7" w:name="_Toc6703"/>
      <w:r>
        <w:rPr>
          <w:rFonts w:ascii="仿宋" w:eastAsia="仿宋" w:hAnsi="仿宋" w:cs="仿宋" w:hint="eastAsia"/>
          <w:sz w:val="28"/>
          <w:lang w:eastAsia="zh-CN"/>
        </w:rPr>
        <w:t>(二)、公司简介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 项目公司是一家致力于 人工关节人工关节行业的公司，成立于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 项目公司的使命是 [公司使命]，旨在通过 [关键业务活动] 提升人工关节人工关节行业的整体水平。公司的愿景是 [公司愿景]，立志成为 人工关节 中的领军企业，引领人工关节行业未来的发展方向。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项目公司拥有一支充满活力、高度专业化的团队。团队成员具备丰富的人工关节行业经验和专业知识，致力于通过协同合作实现公司设定的战略目标。公司注重员工培训和发展，提供广阔的职业发展空间。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8" w:name="_Toc1382"/>
      <w:r>
        <w:rPr>
          <w:rFonts w:ascii="仿宋" w:eastAsia="仿宋" w:hAnsi="仿宋" w:cs="仿宋" w:hint="eastAsia"/>
          <w:sz w:val="28"/>
          <w:lang w:eastAsia="zh-CN"/>
        </w:rPr>
        <w:t>(三)、核心人员介绍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在市场拓展和品牌建设方面具有丰富经验，致力于提升公司在人工关节行业中的市场份额。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XXXX年XX月至今，加入公司担任技术总监，负责产品研发和创新项目管理。具备深厚的技术功底和团队领导能力，对人工关节行业技术发展有深刻见解。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9" w:name="_Toc7837"/>
      <w:r>
        <w:rPr>
          <w:rFonts w:ascii="仿宋" w:eastAsia="仿宋" w:hAnsi="仿宋" w:cs="仿宋" w:hint="eastAsia"/>
          <w:sz w:val="28"/>
          <w:lang w:eastAsia="zh-CN"/>
        </w:rPr>
        <w:t>五、第七章员工培训与发展</w:t>
      </w:r>
      <w:bookmarkEnd w:id="19"/>
    </w:p>
    <w:p>
      <w:pPr>
        <w:pStyle w:val="Heading2"/>
        <w:rPr>
          <w:rFonts w:ascii="仿宋" w:eastAsia="仿宋" w:hAnsi="仿宋" w:cs="仿宋" w:hint="eastAsia"/>
          <w:lang w:eastAsia="zh-CN"/>
        </w:rPr>
      </w:pPr>
      <w:bookmarkStart w:id="20" w:name="_Toc32279"/>
      <w:r>
        <w:rPr>
          <w:rFonts w:ascii="仿宋" w:eastAsia="仿宋" w:hAnsi="仿宋" w:cs="仿宋" w:hint="eastAsia"/>
          <w:lang w:eastAsia="zh-CN"/>
        </w:rPr>
        <w:t>(一)、培训需求分析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1" w:name="_Toc27453"/>
      <w:r>
        <w:rPr>
          <w:rFonts w:ascii="仿宋" w:eastAsia="仿宋" w:hAnsi="仿宋" w:cs="仿宋" w:hint="eastAsia"/>
          <w:sz w:val="28"/>
          <w:lang w:eastAsia="zh-CN"/>
        </w:rPr>
        <w:t>(二)、培训计划制定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2" w:name="_Toc6715"/>
      <w:r>
        <w:rPr>
          <w:rFonts w:ascii="仿宋" w:eastAsia="仿宋" w:hAnsi="仿宋" w:cs="仿宋" w:hint="eastAsia"/>
          <w:sz w:val="28"/>
          <w:lang w:eastAsia="zh-CN"/>
        </w:rPr>
        <w:t>(三)、培训实施与评估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https://d.book118.com/685121232104011044</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703BC"/>
    <w:rsid w:val="0D7703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685121232104011044"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2023-12-11T04:47:00Z</dcterms:created>
  <dcterms:modified xsi:type="dcterms:W3CDTF">2023-12-11T04:47:55Z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CABEA360739A4587955597FEE54FA837_11</vt:lpwstr>
  </property>
  <property fmtid="{D5CDD505-2E9C-101B-9397-08002B2CF9AE}" pid="3" name="KSOProductBuildVer">
    <vt:lpwstr>2052-12.1.0.15712</vt:lpwstr>
  </property>
</Properties>
</file>