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核桃项目计划设计方案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19" w:history="1">
        <w:r>
          <w:rPr>
            <w:rFonts w:ascii="仿宋" w:eastAsia="仿宋" w:hAnsi="仿宋" w:cs="仿宋" w:hint="eastAsia"/>
            <w:lang w:eastAsia="zh-CN"/>
          </w:rPr>
          <w:t>概论</w:t>
        </w:r>
        <w:r>
          <w:tab/>
        </w:r>
        <w:r>
          <w:fldChar w:fldCharType="begin"/>
        </w:r>
        <w:r>
          <w:instrText xml:space="preserve"> PAGEREF _Toc17319 \h </w:instrText>
        </w:r>
        <w:r>
          <w:fldChar w:fldCharType="separate"/>
        </w:r>
        <w:r>
          <w:t>3</w:t>
        </w:r>
        <w:r>
          <w:fldChar w:fldCharType="end"/>
        </w:r>
      </w:hyperlink>
    </w:p>
    <w:p>
      <w:pPr>
        <w:pStyle w:val="TOC1"/>
        <w:tabs>
          <w:tab w:val="right" w:leader="dot" w:pos="8306"/>
        </w:tabs>
      </w:pPr>
      <w:hyperlink w:anchor="_Toc10634" w:history="1">
        <w:r>
          <w:rPr>
            <w:rFonts w:ascii="仿宋" w:eastAsia="仿宋" w:hAnsi="仿宋" w:cs="仿宋" w:hint="eastAsia"/>
            <w:lang w:eastAsia="zh-CN"/>
          </w:rPr>
          <w:t>一、市场分析、调研</w:t>
        </w:r>
        <w:r>
          <w:tab/>
        </w:r>
        <w:r>
          <w:fldChar w:fldCharType="begin"/>
        </w:r>
        <w:r>
          <w:instrText xml:space="preserve"> PAGEREF _Toc10634 \h </w:instrText>
        </w:r>
        <w:r>
          <w:fldChar w:fldCharType="separate"/>
        </w:r>
        <w:r>
          <w:t>3</w:t>
        </w:r>
        <w:r>
          <w:fldChar w:fldCharType="end"/>
        </w:r>
      </w:hyperlink>
    </w:p>
    <w:p>
      <w:pPr>
        <w:pStyle w:val="TOC2"/>
        <w:tabs>
          <w:tab w:val="right" w:leader="dot" w:pos="8306"/>
        </w:tabs>
      </w:pPr>
      <w:hyperlink w:anchor="_Toc5472" w:history="1">
        <w:r>
          <w:rPr>
            <w:rFonts w:ascii="仿宋" w:eastAsia="仿宋" w:hAnsi="仿宋" w:cs="仿宋" w:hint="eastAsia"/>
            <w:lang w:eastAsia="zh-CN"/>
          </w:rPr>
          <w:t>(一)、核桃行业分析</w:t>
        </w:r>
        <w:r>
          <w:tab/>
        </w:r>
        <w:r>
          <w:fldChar w:fldCharType="begin"/>
        </w:r>
        <w:r>
          <w:instrText xml:space="preserve"> PAGEREF _Toc5472 \h </w:instrText>
        </w:r>
        <w:r>
          <w:fldChar w:fldCharType="separate"/>
        </w:r>
        <w:r>
          <w:t>3</w:t>
        </w:r>
        <w:r>
          <w:fldChar w:fldCharType="end"/>
        </w:r>
      </w:hyperlink>
    </w:p>
    <w:p>
      <w:pPr>
        <w:pStyle w:val="TOC2"/>
        <w:tabs>
          <w:tab w:val="right" w:leader="dot" w:pos="8306"/>
        </w:tabs>
      </w:pPr>
      <w:hyperlink w:anchor="_Toc25041" w:history="1">
        <w:r>
          <w:rPr>
            <w:rFonts w:ascii="仿宋" w:eastAsia="仿宋" w:hAnsi="仿宋" w:cs="仿宋" w:hint="eastAsia"/>
            <w:lang w:eastAsia="zh-CN"/>
          </w:rPr>
          <w:t>(二)、核桃市场分析预测</w:t>
        </w:r>
        <w:r>
          <w:tab/>
        </w:r>
        <w:r>
          <w:fldChar w:fldCharType="begin"/>
        </w:r>
        <w:r>
          <w:instrText xml:space="preserve"> PAGEREF _Toc25041 \h </w:instrText>
        </w:r>
        <w:r>
          <w:fldChar w:fldCharType="separate"/>
        </w:r>
        <w:r>
          <w:t>4</w:t>
        </w:r>
        <w:r>
          <w:fldChar w:fldCharType="end"/>
        </w:r>
      </w:hyperlink>
    </w:p>
    <w:p>
      <w:pPr>
        <w:pStyle w:val="TOC1"/>
        <w:tabs>
          <w:tab w:val="right" w:leader="dot" w:pos="8306"/>
        </w:tabs>
      </w:pPr>
      <w:hyperlink w:anchor="_Toc21336" w:history="1">
        <w:r>
          <w:rPr>
            <w:rFonts w:ascii="仿宋" w:eastAsia="仿宋" w:hAnsi="仿宋" w:cs="仿宋" w:hint="eastAsia"/>
            <w:lang w:eastAsia="zh-CN"/>
          </w:rPr>
          <w:t>二、核桃项目概论</w:t>
        </w:r>
        <w:r>
          <w:tab/>
        </w:r>
        <w:r>
          <w:fldChar w:fldCharType="begin"/>
        </w:r>
        <w:r>
          <w:instrText xml:space="preserve"> PAGEREF _Toc21336 \h </w:instrText>
        </w:r>
        <w:r>
          <w:fldChar w:fldCharType="separate"/>
        </w:r>
        <w:r>
          <w:t>4</w:t>
        </w:r>
        <w:r>
          <w:fldChar w:fldCharType="end"/>
        </w:r>
      </w:hyperlink>
    </w:p>
    <w:p>
      <w:pPr>
        <w:pStyle w:val="TOC2"/>
        <w:tabs>
          <w:tab w:val="right" w:leader="dot" w:pos="8306"/>
        </w:tabs>
      </w:pPr>
      <w:hyperlink w:anchor="_Toc9764" w:history="1">
        <w:r>
          <w:rPr>
            <w:rFonts w:ascii="仿宋" w:eastAsia="仿宋" w:hAnsi="仿宋" w:cs="仿宋" w:hint="eastAsia"/>
            <w:lang w:eastAsia="zh-CN"/>
          </w:rPr>
          <w:t>(一)、核桃项目概况</w:t>
        </w:r>
        <w:r>
          <w:tab/>
        </w:r>
        <w:r>
          <w:fldChar w:fldCharType="begin"/>
        </w:r>
        <w:r>
          <w:instrText xml:space="preserve"> PAGEREF _Toc9764 \h </w:instrText>
        </w:r>
        <w:r>
          <w:fldChar w:fldCharType="separate"/>
        </w:r>
        <w:r>
          <w:t>4</w:t>
        </w:r>
        <w:r>
          <w:fldChar w:fldCharType="end"/>
        </w:r>
      </w:hyperlink>
    </w:p>
    <w:p>
      <w:pPr>
        <w:pStyle w:val="TOC2"/>
        <w:tabs>
          <w:tab w:val="right" w:leader="dot" w:pos="8306"/>
        </w:tabs>
      </w:pPr>
      <w:hyperlink w:anchor="_Toc29643" w:history="1">
        <w:r>
          <w:rPr>
            <w:rFonts w:ascii="仿宋" w:eastAsia="仿宋" w:hAnsi="仿宋" w:cs="仿宋" w:hint="eastAsia"/>
            <w:lang w:eastAsia="zh-CN"/>
          </w:rPr>
          <w:t>(二)、核桃项目目标</w:t>
        </w:r>
        <w:r>
          <w:tab/>
        </w:r>
        <w:r>
          <w:fldChar w:fldCharType="begin"/>
        </w:r>
        <w:r>
          <w:instrText xml:space="preserve"> PAGEREF _Toc29643 \h </w:instrText>
        </w:r>
        <w:r>
          <w:fldChar w:fldCharType="separate"/>
        </w:r>
        <w:r>
          <w:t>7</w:t>
        </w:r>
        <w:r>
          <w:fldChar w:fldCharType="end"/>
        </w:r>
      </w:hyperlink>
    </w:p>
    <w:p>
      <w:pPr>
        <w:pStyle w:val="TOC2"/>
        <w:tabs>
          <w:tab w:val="right" w:leader="dot" w:pos="8306"/>
        </w:tabs>
      </w:pPr>
      <w:hyperlink w:anchor="_Toc17442" w:history="1">
        <w:r>
          <w:rPr>
            <w:rFonts w:ascii="仿宋" w:eastAsia="仿宋" w:hAnsi="仿宋" w:cs="仿宋" w:hint="eastAsia"/>
            <w:lang w:eastAsia="zh-CN"/>
          </w:rPr>
          <w:t>(三)、核桃项目提出的理由</w:t>
        </w:r>
        <w:r>
          <w:tab/>
        </w:r>
        <w:r>
          <w:fldChar w:fldCharType="begin"/>
        </w:r>
        <w:r>
          <w:instrText xml:space="preserve"> PAGEREF _Toc17442 \h </w:instrText>
        </w:r>
        <w:r>
          <w:fldChar w:fldCharType="separate"/>
        </w:r>
        <w:r>
          <w:t>7</w:t>
        </w:r>
        <w:r>
          <w:fldChar w:fldCharType="end"/>
        </w:r>
      </w:hyperlink>
    </w:p>
    <w:p>
      <w:pPr>
        <w:pStyle w:val="TOC2"/>
        <w:tabs>
          <w:tab w:val="right" w:leader="dot" w:pos="8306"/>
        </w:tabs>
      </w:pPr>
      <w:hyperlink w:anchor="_Toc17640" w:history="1">
        <w:r>
          <w:rPr>
            <w:rFonts w:ascii="仿宋" w:eastAsia="仿宋" w:hAnsi="仿宋" w:cs="仿宋" w:hint="eastAsia"/>
            <w:lang w:eastAsia="zh-CN"/>
          </w:rPr>
          <w:t>(四)、核桃项目意义</w:t>
        </w:r>
        <w:r>
          <w:tab/>
        </w:r>
        <w:r>
          <w:fldChar w:fldCharType="begin"/>
        </w:r>
        <w:r>
          <w:instrText xml:space="preserve"> PAGEREF _Toc17640 \h </w:instrText>
        </w:r>
        <w:r>
          <w:fldChar w:fldCharType="separate"/>
        </w:r>
        <w:r>
          <w:t>9</w:t>
        </w:r>
        <w:r>
          <w:fldChar w:fldCharType="end"/>
        </w:r>
      </w:hyperlink>
    </w:p>
    <w:p>
      <w:pPr>
        <w:pStyle w:val="TOC2"/>
        <w:tabs>
          <w:tab w:val="right" w:leader="dot" w:pos="8306"/>
        </w:tabs>
      </w:pPr>
      <w:hyperlink w:anchor="_Toc21536" w:history="1">
        <w:r>
          <w:rPr>
            <w:rFonts w:ascii="仿宋" w:eastAsia="仿宋" w:hAnsi="仿宋" w:cs="仿宋" w:hint="eastAsia"/>
            <w:lang w:eastAsia="zh-CN"/>
          </w:rPr>
          <w:t>(五)、核桃项目背景</w:t>
        </w:r>
        <w:r>
          <w:tab/>
        </w:r>
        <w:r>
          <w:fldChar w:fldCharType="begin"/>
        </w:r>
        <w:r>
          <w:instrText xml:space="preserve"> PAGEREF _Toc21536 \h </w:instrText>
        </w:r>
        <w:r>
          <w:fldChar w:fldCharType="separate"/>
        </w:r>
        <w:r>
          <w:t>10</w:t>
        </w:r>
        <w:r>
          <w:fldChar w:fldCharType="end"/>
        </w:r>
      </w:hyperlink>
    </w:p>
    <w:p>
      <w:pPr>
        <w:pStyle w:val="TOC1"/>
        <w:tabs>
          <w:tab w:val="right" w:leader="dot" w:pos="8306"/>
        </w:tabs>
      </w:pPr>
      <w:hyperlink w:anchor="_Toc32014" w:history="1">
        <w:r>
          <w:rPr>
            <w:rFonts w:ascii="仿宋" w:eastAsia="仿宋" w:hAnsi="仿宋" w:cs="仿宋" w:hint="eastAsia"/>
            <w:lang w:eastAsia="zh-CN"/>
          </w:rPr>
          <w:t>三、核桃项目土建工程</w:t>
        </w:r>
        <w:r>
          <w:tab/>
        </w:r>
        <w:r>
          <w:fldChar w:fldCharType="begin"/>
        </w:r>
        <w:r>
          <w:instrText xml:space="preserve"> PAGEREF _Toc32014 \h </w:instrText>
        </w:r>
        <w:r>
          <w:fldChar w:fldCharType="separate"/>
        </w:r>
        <w:r>
          <w:t>11</w:t>
        </w:r>
        <w:r>
          <w:fldChar w:fldCharType="end"/>
        </w:r>
      </w:hyperlink>
    </w:p>
    <w:p>
      <w:pPr>
        <w:pStyle w:val="TOC2"/>
        <w:tabs>
          <w:tab w:val="right" w:leader="dot" w:pos="8306"/>
        </w:tabs>
      </w:pPr>
      <w:hyperlink w:anchor="_Toc7413" w:history="1">
        <w:r>
          <w:rPr>
            <w:rFonts w:ascii="仿宋" w:eastAsia="仿宋" w:hAnsi="仿宋" w:cs="仿宋" w:hint="eastAsia"/>
            <w:lang w:eastAsia="zh-CN"/>
          </w:rPr>
          <w:t>(一)、建筑工程设计原则</w:t>
        </w:r>
        <w:r>
          <w:tab/>
        </w:r>
        <w:r>
          <w:fldChar w:fldCharType="begin"/>
        </w:r>
        <w:r>
          <w:instrText xml:space="preserve"> PAGEREF _Toc7413 \h </w:instrText>
        </w:r>
        <w:r>
          <w:fldChar w:fldCharType="separate"/>
        </w:r>
        <w:r>
          <w:t>11</w:t>
        </w:r>
        <w:r>
          <w:fldChar w:fldCharType="end"/>
        </w:r>
      </w:hyperlink>
    </w:p>
    <w:p>
      <w:pPr>
        <w:pStyle w:val="TOC2"/>
        <w:tabs>
          <w:tab w:val="right" w:leader="dot" w:pos="8306"/>
        </w:tabs>
      </w:pPr>
      <w:hyperlink w:anchor="_Toc20957" w:history="1">
        <w:r>
          <w:rPr>
            <w:rFonts w:ascii="仿宋" w:eastAsia="仿宋" w:hAnsi="仿宋" w:cs="仿宋" w:hint="eastAsia"/>
            <w:lang w:eastAsia="zh-CN"/>
          </w:rPr>
          <w:t>(二)、土建工程设计年限及安全等级</w:t>
        </w:r>
        <w:r>
          <w:tab/>
        </w:r>
        <w:r>
          <w:fldChar w:fldCharType="begin"/>
        </w:r>
        <w:r>
          <w:instrText xml:space="preserve"> PAGEREF _Toc20957 \h </w:instrText>
        </w:r>
        <w:r>
          <w:fldChar w:fldCharType="separate"/>
        </w:r>
        <w:r>
          <w:t>12</w:t>
        </w:r>
        <w:r>
          <w:fldChar w:fldCharType="end"/>
        </w:r>
      </w:hyperlink>
    </w:p>
    <w:p>
      <w:pPr>
        <w:pStyle w:val="TOC2"/>
        <w:tabs>
          <w:tab w:val="right" w:leader="dot" w:pos="8306"/>
        </w:tabs>
      </w:pPr>
      <w:hyperlink w:anchor="_Toc1858" w:history="1">
        <w:r>
          <w:rPr>
            <w:rFonts w:ascii="仿宋" w:eastAsia="仿宋" w:hAnsi="仿宋" w:cs="仿宋" w:hint="eastAsia"/>
            <w:lang w:eastAsia="zh-CN"/>
          </w:rPr>
          <w:t>(三)、建筑工程设计总体要求</w:t>
        </w:r>
        <w:r>
          <w:tab/>
        </w:r>
        <w:r>
          <w:fldChar w:fldCharType="begin"/>
        </w:r>
        <w:r>
          <w:instrText xml:space="preserve"> PAGEREF _Toc1858 \h </w:instrText>
        </w:r>
        <w:r>
          <w:fldChar w:fldCharType="separate"/>
        </w:r>
        <w:r>
          <w:t>13</w:t>
        </w:r>
        <w:r>
          <w:fldChar w:fldCharType="end"/>
        </w:r>
      </w:hyperlink>
    </w:p>
    <w:p>
      <w:pPr>
        <w:pStyle w:val="TOC2"/>
        <w:tabs>
          <w:tab w:val="right" w:leader="dot" w:pos="8306"/>
        </w:tabs>
      </w:pPr>
      <w:hyperlink w:anchor="_Toc29932" w:history="1">
        <w:r>
          <w:rPr>
            <w:rFonts w:ascii="仿宋" w:eastAsia="仿宋" w:hAnsi="仿宋" w:cs="仿宋" w:hint="eastAsia"/>
            <w:lang w:eastAsia="zh-CN"/>
          </w:rPr>
          <w:t>(四)、土建工程建设指标</w:t>
        </w:r>
        <w:r>
          <w:tab/>
        </w:r>
        <w:r>
          <w:fldChar w:fldCharType="begin"/>
        </w:r>
        <w:r>
          <w:instrText xml:space="preserve"> PAGEREF _Toc29932 \h </w:instrText>
        </w:r>
        <w:r>
          <w:fldChar w:fldCharType="separate"/>
        </w:r>
        <w:r>
          <w:t>14</w:t>
        </w:r>
        <w:r>
          <w:fldChar w:fldCharType="end"/>
        </w:r>
      </w:hyperlink>
    </w:p>
    <w:p>
      <w:pPr>
        <w:pStyle w:val="TOC1"/>
        <w:tabs>
          <w:tab w:val="right" w:leader="dot" w:pos="8306"/>
        </w:tabs>
      </w:pPr>
      <w:hyperlink w:anchor="_Toc9168" w:history="1">
        <w:r>
          <w:rPr>
            <w:rFonts w:ascii="仿宋" w:eastAsia="仿宋" w:hAnsi="仿宋" w:cs="仿宋" w:hint="eastAsia"/>
            <w:lang w:eastAsia="zh-CN"/>
          </w:rPr>
          <w:t>四、工艺说明</w:t>
        </w:r>
        <w:r>
          <w:tab/>
        </w:r>
        <w:r>
          <w:fldChar w:fldCharType="begin"/>
        </w:r>
        <w:r>
          <w:instrText xml:space="preserve"> PAGEREF _Toc9168 \h </w:instrText>
        </w:r>
        <w:r>
          <w:fldChar w:fldCharType="separate"/>
        </w:r>
        <w:r>
          <w:t>14</w:t>
        </w:r>
        <w:r>
          <w:fldChar w:fldCharType="end"/>
        </w:r>
      </w:hyperlink>
    </w:p>
    <w:p>
      <w:pPr>
        <w:pStyle w:val="TOC2"/>
        <w:tabs>
          <w:tab w:val="right" w:leader="dot" w:pos="8306"/>
        </w:tabs>
      </w:pPr>
      <w:hyperlink w:anchor="_Toc2859" w:history="1">
        <w:r>
          <w:rPr>
            <w:rFonts w:ascii="仿宋" w:eastAsia="仿宋" w:hAnsi="仿宋" w:cs="仿宋" w:hint="eastAsia"/>
            <w:lang w:eastAsia="zh-CN"/>
          </w:rPr>
          <w:t>(一)、技术管理特点</w:t>
        </w:r>
        <w:r>
          <w:tab/>
        </w:r>
        <w:r>
          <w:fldChar w:fldCharType="begin"/>
        </w:r>
        <w:r>
          <w:instrText xml:space="preserve"> PAGEREF _Toc2859 \h </w:instrText>
        </w:r>
        <w:r>
          <w:fldChar w:fldCharType="separate"/>
        </w:r>
        <w:r>
          <w:t>14</w:t>
        </w:r>
        <w:r>
          <w:fldChar w:fldCharType="end"/>
        </w:r>
      </w:hyperlink>
    </w:p>
    <w:p>
      <w:pPr>
        <w:pStyle w:val="TOC2"/>
        <w:tabs>
          <w:tab w:val="right" w:leader="dot" w:pos="8306"/>
        </w:tabs>
      </w:pPr>
      <w:hyperlink w:anchor="_Toc9719" w:history="1">
        <w:r>
          <w:rPr>
            <w:rFonts w:ascii="仿宋" w:eastAsia="仿宋" w:hAnsi="仿宋" w:cs="仿宋" w:hint="eastAsia"/>
            <w:lang w:eastAsia="zh-CN"/>
          </w:rPr>
          <w:t>(二)、核桃项目工艺技术设计方案</w:t>
        </w:r>
        <w:r>
          <w:tab/>
        </w:r>
        <w:r>
          <w:fldChar w:fldCharType="begin"/>
        </w:r>
        <w:r>
          <w:instrText xml:space="preserve"> PAGEREF _Toc9719 \h </w:instrText>
        </w:r>
        <w:r>
          <w:fldChar w:fldCharType="separate"/>
        </w:r>
        <w:r>
          <w:t>15</w:t>
        </w:r>
        <w:r>
          <w:fldChar w:fldCharType="end"/>
        </w:r>
      </w:hyperlink>
    </w:p>
    <w:p>
      <w:pPr>
        <w:pStyle w:val="TOC2"/>
        <w:tabs>
          <w:tab w:val="right" w:leader="dot" w:pos="8306"/>
        </w:tabs>
      </w:pPr>
      <w:hyperlink w:anchor="_Toc7211" w:history="1">
        <w:r>
          <w:rPr>
            <w:rFonts w:ascii="仿宋" w:eastAsia="仿宋" w:hAnsi="仿宋" w:cs="仿宋" w:hint="eastAsia"/>
            <w:lang w:eastAsia="zh-CN"/>
          </w:rPr>
          <w:t>(三)、设备选型方案</w:t>
        </w:r>
        <w:r>
          <w:tab/>
        </w:r>
        <w:r>
          <w:fldChar w:fldCharType="begin"/>
        </w:r>
        <w:r>
          <w:instrText xml:space="preserve"> PAGEREF _Toc7211 \h </w:instrText>
        </w:r>
        <w:r>
          <w:fldChar w:fldCharType="separate"/>
        </w:r>
        <w:r>
          <w:t>16</w:t>
        </w:r>
        <w:r>
          <w:fldChar w:fldCharType="end"/>
        </w:r>
      </w:hyperlink>
    </w:p>
    <w:p>
      <w:pPr>
        <w:pStyle w:val="TOC1"/>
        <w:tabs>
          <w:tab w:val="right" w:leader="dot" w:pos="8306"/>
        </w:tabs>
      </w:pPr>
      <w:hyperlink w:anchor="_Toc31280" w:history="1">
        <w:r>
          <w:rPr>
            <w:rFonts w:ascii="仿宋" w:eastAsia="仿宋" w:hAnsi="仿宋" w:cs="仿宋" w:hint="eastAsia"/>
            <w:lang w:eastAsia="zh-CN"/>
          </w:rPr>
          <w:t>五、核桃项目文档管理</w:t>
        </w:r>
        <w:r>
          <w:tab/>
        </w:r>
        <w:r>
          <w:fldChar w:fldCharType="begin"/>
        </w:r>
        <w:r>
          <w:instrText xml:space="preserve"> PAGEREF _Toc31280 \h </w:instrText>
        </w:r>
        <w:r>
          <w:fldChar w:fldCharType="separate"/>
        </w:r>
        <w:r>
          <w:t>17</w:t>
        </w:r>
        <w:r>
          <w:fldChar w:fldCharType="end"/>
        </w:r>
      </w:hyperlink>
    </w:p>
    <w:p>
      <w:pPr>
        <w:pStyle w:val="TOC2"/>
        <w:tabs>
          <w:tab w:val="right" w:leader="dot" w:pos="8306"/>
        </w:tabs>
      </w:pPr>
      <w:hyperlink w:anchor="_Toc8431" w:history="1">
        <w:r>
          <w:rPr>
            <w:rFonts w:ascii="仿宋" w:eastAsia="仿宋" w:hAnsi="仿宋" w:cs="仿宋" w:hint="eastAsia"/>
            <w:lang w:eastAsia="zh-CN"/>
          </w:rPr>
          <w:t>(一)、文档编制与审查</w:t>
        </w:r>
        <w:r>
          <w:tab/>
        </w:r>
        <w:r>
          <w:fldChar w:fldCharType="begin"/>
        </w:r>
        <w:r>
          <w:instrText xml:space="preserve"> PAGEREF _Toc8431 \h </w:instrText>
        </w:r>
        <w:r>
          <w:fldChar w:fldCharType="separate"/>
        </w:r>
        <w:r>
          <w:t>17</w:t>
        </w:r>
        <w:r>
          <w:fldChar w:fldCharType="end"/>
        </w:r>
      </w:hyperlink>
    </w:p>
    <w:p>
      <w:pPr>
        <w:pStyle w:val="TOC2"/>
        <w:tabs>
          <w:tab w:val="right" w:leader="dot" w:pos="8306"/>
        </w:tabs>
      </w:pPr>
      <w:hyperlink w:anchor="_Toc8764" w:history="1">
        <w:r>
          <w:rPr>
            <w:rFonts w:ascii="仿宋" w:eastAsia="仿宋" w:hAnsi="仿宋" w:cs="仿宋" w:hint="eastAsia"/>
            <w:lang w:eastAsia="zh-CN"/>
          </w:rPr>
          <w:t>(二)、文档发布与分发</w:t>
        </w:r>
        <w:r>
          <w:tab/>
        </w:r>
        <w:r>
          <w:fldChar w:fldCharType="begin"/>
        </w:r>
        <w:r>
          <w:instrText xml:space="preserve"> PAGEREF _Toc8764 \h </w:instrText>
        </w:r>
        <w:r>
          <w:fldChar w:fldCharType="separate"/>
        </w:r>
        <w:r>
          <w:t>19</w:t>
        </w:r>
        <w:r>
          <w:fldChar w:fldCharType="end"/>
        </w:r>
      </w:hyperlink>
    </w:p>
    <w:p>
      <w:pPr>
        <w:pStyle w:val="TOC2"/>
        <w:tabs>
          <w:tab w:val="right" w:leader="dot" w:pos="8306"/>
        </w:tabs>
      </w:pPr>
      <w:hyperlink w:anchor="_Toc21995" w:history="1">
        <w:r>
          <w:rPr>
            <w:rFonts w:ascii="仿宋" w:eastAsia="仿宋" w:hAnsi="仿宋" w:cs="仿宋" w:hint="eastAsia"/>
            <w:lang w:eastAsia="zh-CN"/>
          </w:rPr>
          <w:t>(三)、文档存档与归档</w:t>
        </w:r>
        <w:r>
          <w:tab/>
        </w:r>
        <w:r>
          <w:fldChar w:fldCharType="begin"/>
        </w:r>
        <w:r>
          <w:instrText xml:space="preserve"> PAGEREF _Toc21995 \h </w:instrText>
        </w:r>
        <w:r>
          <w:fldChar w:fldCharType="separate"/>
        </w:r>
        <w:r>
          <w:t>20</w:t>
        </w:r>
        <w:r>
          <w:fldChar w:fldCharType="end"/>
        </w:r>
      </w:hyperlink>
    </w:p>
    <w:p>
      <w:pPr>
        <w:pStyle w:val="TOC1"/>
        <w:tabs>
          <w:tab w:val="right" w:leader="dot" w:pos="8306"/>
        </w:tabs>
      </w:pPr>
      <w:hyperlink w:anchor="_Toc2953" w:history="1">
        <w:r>
          <w:rPr>
            <w:rFonts w:ascii="仿宋" w:eastAsia="仿宋" w:hAnsi="仿宋" w:cs="仿宋" w:hint="eastAsia"/>
            <w:lang w:eastAsia="zh-CN"/>
          </w:rPr>
          <w:t>六、核桃项目危机管理</w:t>
        </w:r>
        <w:r>
          <w:tab/>
        </w:r>
        <w:r>
          <w:fldChar w:fldCharType="begin"/>
        </w:r>
        <w:r>
          <w:instrText xml:space="preserve"> PAGEREF _Toc2953 \h </w:instrText>
        </w:r>
        <w:r>
          <w:fldChar w:fldCharType="separate"/>
        </w:r>
        <w:r>
          <w:t>21</w:t>
        </w:r>
        <w:r>
          <w:fldChar w:fldCharType="end"/>
        </w:r>
      </w:hyperlink>
    </w:p>
    <w:p>
      <w:pPr>
        <w:pStyle w:val="TOC2"/>
        <w:tabs>
          <w:tab w:val="right" w:leader="dot" w:pos="8306"/>
        </w:tabs>
      </w:pPr>
      <w:hyperlink w:anchor="_Toc21087" w:history="1">
        <w:r>
          <w:rPr>
            <w:rFonts w:ascii="仿宋" w:eastAsia="仿宋" w:hAnsi="仿宋" w:cs="仿宋" w:hint="eastAsia"/>
            <w:lang w:eastAsia="zh-CN"/>
          </w:rPr>
          <w:t>(一)、危机预警与识别</w:t>
        </w:r>
        <w:r>
          <w:tab/>
        </w:r>
        <w:r>
          <w:fldChar w:fldCharType="begin"/>
        </w:r>
        <w:r>
          <w:instrText xml:space="preserve"> PAGEREF _Toc21087 \h </w:instrText>
        </w:r>
        <w:r>
          <w:fldChar w:fldCharType="separate"/>
        </w:r>
        <w:r>
          <w:t>21</w:t>
        </w:r>
        <w:r>
          <w:fldChar w:fldCharType="end"/>
        </w:r>
      </w:hyperlink>
    </w:p>
    <w:p>
      <w:pPr>
        <w:pStyle w:val="TOC2"/>
        <w:tabs>
          <w:tab w:val="right" w:leader="dot" w:pos="8306"/>
        </w:tabs>
      </w:pPr>
      <w:hyperlink w:anchor="_Toc31164" w:history="1">
        <w:r>
          <w:rPr>
            <w:rFonts w:ascii="仿宋" w:eastAsia="仿宋" w:hAnsi="仿宋" w:cs="仿宋" w:hint="eastAsia"/>
            <w:lang w:eastAsia="zh-CN"/>
          </w:rPr>
          <w:t>(二)、危机应对与恢复</w:t>
        </w:r>
        <w:r>
          <w:tab/>
        </w:r>
        <w:r>
          <w:fldChar w:fldCharType="begin"/>
        </w:r>
        <w:r>
          <w:instrText xml:space="preserve"> PAGEREF _Toc31164 \h </w:instrText>
        </w:r>
        <w:r>
          <w:fldChar w:fldCharType="separate"/>
        </w:r>
        <w:r>
          <w:t>22</w:t>
        </w:r>
        <w:r>
          <w:fldChar w:fldCharType="end"/>
        </w:r>
      </w:hyperlink>
    </w:p>
    <w:p>
      <w:pPr>
        <w:pStyle w:val="TOC1"/>
        <w:tabs>
          <w:tab w:val="right" w:leader="dot" w:pos="8306"/>
        </w:tabs>
      </w:pPr>
      <w:hyperlink w:anchor="_Toc14134" w:history="1">
        <w:r>
          <w:rPr>
            <w:rFonts w:ascii="仿宋" w:eastAsia="仿宋" w:hAnsi="仿宋" w:cs="仿宋" w:hint="eastAsia"/>
            <w:lang w:eastAsia="zh-CN"/>
          </w:rPr>
          <w:t>七、核桃项目经营效益</w:t>
        </w:r>
        <w:r>
          <w:tab/>
        </w:r>
        <w:r>
          <w:fldChar w:fldCharType="begin"/>
        </w:r>
        <w:r>
          <w:instrText xml:space="preserve"> PAGEREF _Toc14134 \h </w:instrText>
        </w:r>
        <w:r>
          <w:fldChar w:fldCharType="separate"/>
        </w:r>
        <w:r>
          <w:t>23</w:t>
        </w:r>
        <w:r>
          <w:fldChar w:fldCharType="end"/>
        </w:r>
      </w:hyperlink>
    </w:p>
    <w:p>
      <w:pPr>
        <w:pStyle w:val="TOC2"/>
        <w:tabs>
          <w:tab w:val="right" w:leader="dot" w:pos="8306"/>
        </w:tabs>
      </w:pPr>
      <w:hyperlink w:anchor="_Toc11912" w:history="1">
        <w:r>
          <w:rPr>
            <w:rFonts w:ascii="仿宋" w:eastAsia="仿宋" w:hAnsi="仿宋" w:cs="仿宋" w:hint="eastAsia"/>
            <w:lang w:eastAsia="zh-CN"/>
          </w:rPr>
          <w:t>(一)、经济评价财务测算</w:t>
        </w:r>
        <w:r>
          <w:tab/>
        </w:r>
        <w:r>
          <w:fldChar w:fldCharType="begin"/>
        </w:r>
        <w:r>
          <w:instrText xml:space="preserve"> PAGEREF _Toc11912 \h </w:instrText>
        </w:r>
        <w:r>
          <w:fldChar w:fldCharType="separate"/>
        </w:r>
        <w:r>
          <w:t>23</w:t>
        </w:r>
        <w:r>
          <w:fldChar w:fldCharType="end"/>
        </w:r>
      </w:hyperlink>
    </w:p>
    <w:p>
      <w:pPr>
        <w:pStyle w:val="TOC2"/>
        <w:tabs>
          <w:tab w:val="right" w:leader="dot" w:pos="8306"/>
        </w:tabs>
      </w:pPr>
      <w:hyperlink w:anchor="_Toc6657" w:history="1">
        <w:r>
          <w:rPr>
            <w:rFonts w:ascii="仿宋" w:eastAsia="仿宋" w:hAnsi="仿宋" w:cs="仿宋" w:hint="eastAsia"/>
            <w:lang w:eastAsia="zh-CN"/>
          </w:rPr>
          <w:t>(二)、核桃项目盈利能力分析</w:t>
        </w:r>
        <w:r>
          <w:tab/>
        </w:r>
        <w:r>
          <w:fldChar w:fldCharType="begin"/>
        </w:r>
        <w:r>
          <w:instrText xml:space="preserve"> PAGEREF _Toc6657 \h </w:instrText>
        </w:r>
        <w:r>
          <w:fldChar w:fldCharType="separate"/>
        </w:r>
        <w:r>
          <w:t>24</w:t>
        </w:r>
        <w:r>
          <w:fldChar w:fldCharType="end"/>
        </w:r>
      </w:hyperlink>
    </w:p>
    <w:p>
      <w:pPr>
        <w:pStyle w:val="TOC1"/>
        <w:tabs>
          <w:tab w:val="right" w:leader="dot" w:pos="8306"/>
        </w:tabs>
      </w:pPr>
      <w:hyperlink w:anchor="_Toc312" w:history="1">
        <w:r>
          <w:rPr>
            <w:rFonts w:ascii="仿宋" w:eastAsia="仿宋" w:hAnsi="仿宋" w:cs="仿宋" w:hint="eastAsia"/>
            <w:lang w:eastAsia="zh-CN"/>
          </w:rPr>
          <w:t>八、核桃项目风险管理</w:t>
        </w:r>
        <w:r>
          <w:tab/>
        </w:r>
        <w:r>
          <w:fldChar w:fldCharType="begin"/>
        </w:r>
        <w:r>
          <w:instrText xml:space="preserve"> PAGEREF _Toc312 \h </w:instrText>
        </w:r>
        <w:r>
          <w:fldChar w:fldCharType="separate"/>
        </w:r>
        <w:r>
          <w:t>25</w:t>
        </w:r>
        <w:r>
          <w:fldChar w:fldCharType="end"/>
        </w:r>
      </w:hyperlink>
    </w:p>
    <w:p>
      <w:pPr>
        <w:pStyle w:val="TOC2"/>
        <w:tabs>
          <w:tab w:val="right" w:leader="dot" w:pos="8306"/>
        </w:tabs>
      </w:pPr>
      <w:hyperlink w:anchor="_Toc13528" w:history="1">
        <w:r>
          <w:rPr>
            <w:rFonts w:ascii="仿宋" w:eastAsia="仿宋" w:hAnsi="仿宋" w:cs="仿宋" w:hint="eastAsia"/>
            <w:lang w:eastAsia="zh-CN"/>
          </w:rPr>
          <w:t>(一)、风险识别与评估</w:t>
        </w:r>
        <w:r>
          <w:tab/>
        </w:r>
        <w:r>
          <w:fldChar w:fldCharType="begin"/>
        </w:r>
        <w:r>
          <w:instrText xml:space="preserve"> PAGEREF _Toc13528 \h </w:instrText>
        </w:r>
        <w:r>
          <w:fldChar w:fldCharType="separate"/>
        </w:r>
        <w:r>
          <w:t>25</w:t>
        </w:r>
        <w:r>
          <w:fldChar w:fldCharType="end"/>
        </w:r>
      </w:hyperlink>
    </w:p>
    <w:p>
      <w:pPr>
        <w:pStyle w:val="TOC2"/>
        <w:tabs>
          <w:tab w:val="right" w:leader="dot" w:pos="8306"/>
        </w:tabs>
      </w:pPr>
      <w:hyperlink w:anchor="_Toc27547" w:history="1">
        <w:r>
          <w:rPr>
            <w:rFonts w:ascii="仿宋" w:eastAsia="仿宋" w:hAnsi="仿宋" w:cs="仿宋" w:hint="eastAsia"/>
            <w:lang w:eastAsia="zh-CN"/>
          </w:rPr>
          <w:t>(二)、风险应对策略</w:t>
        </w:r>
        <w:r>
          <w:tab/>
        </w:r>
        <w:r>
          <w:fldChar w:fldCharType="begin"/>
        </w:r>
        <w:r>
          <w:instrText xml:space="preserve"> PAGEREF _Toc27547 \h </w:instrText>
        </w:r>
        <w:r>
          <w:fldChar w:fldCharType="separate"/>
        </w:r>
        <w:r>
          <w:t>26</w:t>
        </w:r>
        <w:r>
          <w:fldChar w:fldCharType="end"/>
        </w:r>
      </w:hyperlink>
    </w:p>
    <w:p>
      <w:pPr>
        <w:pStyle w:val="TOC2"/>
        <w:tabs>
          <w:tab w:val="right" w:leader="dot" w:pos="8306"/>
        </w:tabs>
      </w:pPr>
      <w:hyperlink w:anchor="_Toc27164" w:history="1">
        <w:r>
          <w:rPr>
            <w:rFonts w:ascii="仿宋" w:eastAsia="仿宋" w:hAnsi="仿宋" w:cs="仿宋" w:hint="eastAsia"/>
            <w:lang w:eastAsia="zh-CN"/>
          </w:rPr>
          <w:t>(三)、风险监控与控制</w:t>
        </w:r>
        <w:r>
          <w:tab/>
        </w:r>
        <w:r>
          <w:fldChar w:fldCharType="begin"/>
        </w:r>
        <w:r>
          <w:instrText xml:space="preserve"> PAGEREF _Toc27164 \h </w:instrText>
        </w:r>
        <w:r>
          <w:fldChar w:fldCharType="separate"/>
        </w:r>
        <w:r>
          <w:t>28</w:t>
        </w:r>
        <w:r>
          <w:fldChar w:fldCharType="end"/>
        </w:r>
      </w:hyperlink>
    </w:p>
    <w:p>
      <w:pPr>
        <w:pStyle w:val="TOC1"/>
        <w:tabs>
          <w:tab w:val="right" w:leader="dot" w:pos="8306"/>
        </w:tabs>
      </w:pPr>
      <w:hyperlink w:anchor="_Toc32556" w:history="1">
        <w:r>
          <w:rPr>
            <w:rFonts w:ascii="仿宋" w:eastAsia="仿宋" w:hAnsi="仿宋" w:cs="仿宋" w:hint="eastAsia"/>
            <w:lang w:eastAsia="zh-CN"/>
          </w:rPr>
          <w:t>九、核桃项目社会影响</w:t>
        </w:r>
        <w:r>
          <w:tab/>
        </w:r>
        <w:r>
          <w:fldChar w:fldCharType="begin"/>
        </w:r>
        <w:r>
          <w:instrText xml:space="preserve"> PAGEREF _Toc32556 \h </w:instrText>
        </w:r>
        <w:r>
          <w:fldChar w:fldCharType="separate"/>
        </w:r>
        <w:r>
          <w:t>29</w:t>
        </w:r>
        <w:r>
          <w:fldChar w:fldCharType="end"/>
        </w:r>
      </w:hyperlink>
    </w:p>
    <w:p>
      <w:pPr>
        <w:pStyle w:val="TOC2"/>
        <w:tabs>
          <w:tab w:val="right" w:leader="dot" w:pos="8306"/>
        </w:tabs>
      </w:pPr>
      <w:hyperlink w:anchor="_Toc25457" w:history="1">
        <w:r>
          <w:rPr>
            <w:rFonts w:ascii="仿宋" w:eastAsia="仿宋" w:hAnsi="仿宋" w:cs="仿宋" w:hint="eastAsia"/>
            <w:lang w:eastAsia="zh-CN"/>
          </w:rPr>
          <w:t>(一)、社会责任与义务</w:t>
        </w:r>
        <w:r>
          <w:tab/>
        </w:r>
        <w:r>
          <w:fldChar w:fldCharType="begin"/>
        </w:r>
        <w:r>
          <w:instrText xml:space="preserve"> PAGEREF _Toc25457 \h </w:instrText>
        </w:r>
        <w:r>
          <w:fldChar w:fldCharType="separate"/>
        </w:r>
        <w:r>
          <w:t>29</w:t>
        </w:r>
        <w:r>
          <w:fldChar w:fldCharType="end"/>
        </w:r>
      </w:hyperlink>
    </w:p>
    <w:p>
      <w:pPr>
        <w:pStyle w:val="TOC2"/>
        <w:tabs>
          <w:tab w:val="right" w:leader="dot" w:pos="8306"/>
        </w:tabs>
      </w:pPr>
      <w:hyperlink w:anchor="_Toc3251" w:history="1">
        <w:r>
          <w:rPr>
            <w:rFonts w:ascii="仿宋" w:eastAsia="仿宋" w:hAnsi="仿宋" w:cs="仿宋" w:hint="eastAsia"/>
            <w:lang w:eastAsia="zh-CN"/>
          </w:rPr>
          <w:t>(二)、社会参与与沟通</w:t>
        </w:r>
        <w:r>
          <w:tab/>
        </w:r>
        <w:r>
          <w:fldChar w:fldCharType="begin"/>
        </w:r>
        <w:r>
          <w:instrText xml:space="preserve"> PAGEREF _Toc3251 \h </w:instrText>
        </w:r>
        <w:r>
          <w:fldChar w:fldCharType="separate"/>
        </w:r>
        <w:r>
          <w:t>30</w:t>
        </w:r>
        <w:r>
          <w:fldChar w:fldCharType="end"/>
        </w:r>
      </w:hyperlink>
    </w:p>
    <w:p>
      <w:pPr>
        <w:pStyle w:val="TOC1"/>
        <w:tabs>
          <w:tab w:val="right" w:leader="dot" w:pos="8306"/>
        </w:tabs>
      </w:pPr>
      <w:hyperlink w:anchor="_Toc3437" w:history="1">
        <w:r>
          <w:rPr>
            <w:rFonts w:ascii="仿宋" w:eastAsia="仿宋" w:hAnsi="仿宋" w:cs="仿宋" w:hint="eastAsia"/>
            <w:lang w:eastAsia="zh-CN"/>
          </w:rPr>
          <w:t>十、核桃项目计划安排</w:t>
        </w:r>
        <w:r>
          <w:tab/>
        </w:r>
        <w:r>
          <w:fldChar w:fldCharType="begin"/>
        </w:r>
        <w:r>
          <w:instrText xml:space="preserve"> PAGEREF _Toc3437 \h </w:instrText>
        </w:r>
        <w:r>
          <w:fldChar w:fldCharType="separate"/>
        </w:r>
        <w:r>
          <w:t>31</w:t>
        </w:r>
        <w:r>
          <w:fldChar w:fldCharType="end"/>
        </w:r>
      </w:hyperlink>
    </w:p>
    <w:p>
      <w:pPr>
        <w:pStyle w:val="TOC2"/>
        <w:tabs>
          <w:tab w:val="right" w:leader="dot" w:pos="8306"/>
        </w:tabs>
      </w:pPr>
      <w:hyperlink w:anchor="_Toc22960" w:history="1">
        <w:r>
          <w:rPr>
            <w:rFonts w:ascii="仿宋" w:eastAsia="仿宋" w:hAnsi="仿宋" w:cs="仿宋" w:hint="eastAsia"/>
            <w:lang w:eastAsia="zh-CN"/>
          </w:rPr>
          <w:t>(一)、建设周期</w:t>
        </w:r>
        <w:r>
          <w:tab/>
        </w:r>
        <w:r>
          <w:fldChar w:fldCharType="begin"/>
        </w:r>
        <w:r>
          <w:instrText xml:space="preserve"> PAGEREF _Toc22960 \h </w:instrText>
        </w:r>
        <w:r>
          <w:fldChar w:fldCharType="separate"/>
        </w:r>
        <w:r>
          <w:t>31</w:t>
        </w:r>
        <w:r>
          <w:fldChar w:fldCharType="end"/>
        </w:r>
      </w:hyperlink>
    </w:p>
    <w:p>
      <w:pPr>
        <w:pStyle w:val="TOC2"/>
        <w:tabs>
          <w:tab w:val="right" w:leader="dot" w:pos="8306"/>
        </w:tabs>
      </w:pPr>
      <w:hyperlink w:anchor="_Toc32200" w:history="1">
        <w:r>
          <w:rPr>
            <w:rFonts w:ascii="仿宋" w:eastAsia="仿宋" w:hAnsi="仿宋" w:cs="仿宋" w:hint="eastAsia"/>
            <w:lang w:eastAsia="zh-CN"/>
          </w:rPr>
          <w:t>(二)、建设进度</w:t>
        </w:r>
        <w:r>
          <w:tab/>
        </w:r>
        <w:r>
          <w:fldChar w:fldCharType="begin"/>
        </w:r>
        <w:r>
          <w:instrText xml:space="preserve"> PAGEREF _Toc32200 \h </w:instrText>
        </w:r>
        <w:r>
          <w:fldChar w:fldCharType="separate"/>
        </w:r>
        <w:r>
          <w:t>31</w:t>
        </w:r>
        <w:r>
          <w:fldChar w:fldCharType="end"/>
        </w:r>
      </w:hyperlink>
    </w:p>
    <w:p>
      <w:pPr>
        <w:pStyle w:val="TOC2"/>
        <w:tabs>
          <w:tab w:val="right" w:leader="dot" w:pos="8306"/>
        </w:tabs>
      </w:pPr>
      <w:hyperlink w:anchor="_Toc23113" w:history="1">
        <w:r>
          <w:rPr>
            <w:rFonts w:ascii="仿宋" w:eastAsia="仿宋" w:hAnsi="仿宋" w:cs="仿宋" w:hint="eastAsia"/>
            <w:lang w:eastAsia="zh-CN"/>
          </w:rPr>
          <w:t>(三)、进度安排注意事项</w:t>
        </w:r>
        <w:r>
          <w:tab/>
        </w:r>
        <w:r>
          <w:fldChar w:fldCharType="begin"/>
        </w:r>
        <w:r>
          <w:instrText xml:space="preserve"> PAGEREF _Toc23113 \h </w:instrText>
        </w:r>
        <w:r>
          <w:fldChar w:fldCharType="separate"/>
        </w:r>
        <w:r>
          <w:t>32</w:t>
        </w:r>
        <w:r>
          <w:fldChar w:fldCharType="end"/>
        </w:r>
      </w:hyperlink>
    </w:p>
    <w:p>
      <w:pPr>
        <w:pStyle w:val="TOC2"/>
        <w:tabs>
          <w:tab w:val="right" w:leader="dot" w:pos="8306"/>
        </w:tabs>
      </w:pPr>
      <w:hyperlink w:anchor="_Toc26" w:history="1">
        <w:r>
          <w:rPr>
            <w:rFonts w:ascii="仿宋" w:eastAsia="仿宋" w:hAnsi="仿宋" w:cs="仿宋" w:hint="eastAsia"/>
            <w:lang w:eastAsia="zh-CN"/>
          </w:rPr>
          <w:t>(四)、人力资源配置</w:t>
        </w:r>
        <w:r>
          <w:tab/>
        </w:r>
        <w:r>
          <w:fldChar w:fldCharType="begin"/>
        </w:r>
        <w:r>
          <w:instrText xml:space="preserve"> PAGEREF _Toc26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52" w:history="1">
        <w:r>
          <w:rPr>
            <w:rFonts w:ascii="仿宋" w:eastAsia="仿宋" w:hAnsi="仿宋" w:cs="仿宋" w:hint="eastAsia"/>
            <w:lang w:eastAsia="zh-CN"/>
          </w:rPr>
          <w:t>十一、核桃项目环境影响分析</w:t>
        </w:r>
        <w:r>
          <w:tab/>
        </w:r>
        <w:r>
          <w:fldChar w:fldCharType="begin"/>
        </w:r>
        <w:r>
          <w:instrText xml:space="preserve"> PAGEREF _Toc23452 \h </w:instrText>
        </w:r>
        <w:r>
          <w:fldChar w:fldCharType="separate"/>
        </w:r>
        <w:r>
          <w:t>35</w:t>
        </w:r>
        <w:r>
          <w:fldChar w:fldCharType="end"/>
        </w:r>
      </w:hyperlink>
    </w:p>
    <w:p>
      <w:pPr>
        <w:pStyle w:val="TOC2"/>
        <w:tabs>
          <w:tab w:val="right" w:leader="dot" w:pos="8306"/>
        </w:tabs>
      </w:pPr>
      <w:hyperlink w:anchor="_Toc9570" w:history="1">
        <w:r>
          <w:rPr>
            <w:rFonts w:ascii="仿宋" w:eastAsia="仿宋" w:hAnsi="仿宋" w:cs="仿宋" w:hint="eastAsia"/>
            <w:lang w:eastAsia="zh-CN"/>
          </w:rPr>
          <w:t>(一)、建设区域环境质量现状</w:t>
        </w:r>
        <w:r>
          <w:tab/>
        </w:r>
        <w:r>
          <w:fldChar w:fldCharType="begin"/>
        </w:r>
        <w:r>
          <w:instrText xml:space="preserve"> PAGEREF _Toc9570 \h </w:instrText>
        </w:r>
        <w:r>
          <w:fldChar w:fldCharType="separate"/>
        </w:r>
        <w:r>
          <w:t>35</w:t>
        </w:r>
        <w:r>
          <w:fldChar w:fldCharType="end"/>
        </w:r>
      </w:hyperlink>
    </w:p>
    <w:p>
      <w:pPr>
        <w:pStyle w:val="TOC2"/>
        <w:tabs>
          <w:tab w:val="right" w:leader="dot" w:pos="8306"/>
        </w:tabs>
      </w:pPr>
      <w:hyperlink w:anchor="_Toc10655" w:history="1">
        <w:r>
          <w:rPr>
            <w:rFonts w:ascii="仿宋" w:eastAsia="仿宋" w:hAnsi="仿宋" w:cs="仿宋" w:hint="eastAsia"/>
            <w:lang w:eastAsia="zh-CN"/>
          </w:rPr>
          <w:t>(二)、建设期环境保护</w:t>
        </w:r>
        <w:r>
          <w:tab/>
        </w:r>
        <w:r>
          <w:fldChar w:fldCharType="begin"/>
        </w:r>
        <w:r>
          <w:instrText xml:space="preserve"> PAGEREF _Toc10655 \h </w:instrText>
        </w:r>
        <w:r>
          <w:fldChar w:fldCharType="separate"/>
        </w:r>
        <w:r>
          <w:t>36</w:t>
        </w:r>
        <w:r>
          <w:fldChar w:fldCharType="end"/>
        </w:r>
      </w:hyperlink>
    </w:p>
    <w:p>
      <w:pPr>
        <w:pStyle w:val="TOC2"/>
        <w:tabs>
          <w:tab w:val="right" w:leader="dot" w:pos="8306"/>
        </w:tabs>
      </w:pPr>
      <w:hyperlink w:anchor="_Toc21740" w:history="1">
        <w:r>
          <w:rPr>
            <w:rFonts w:ascii="仿宋" w:eastAsia="仿宋" w:hAnsi="仿宋" w:cs="仿宋" w:hint="eastAsia"/>
            <w:lang w:eastAsia="zh-CN"/>
          </w:rPr>
          <w:t>(三)、运营期环境保护</w:t>
        </w:r>
        <w:r>
          <w:tab/>
        </w:r>
        <w:r>
          <w:fldChar w:fldCharType="begin"/>
        </w:r>
        <w:r>
          <w:instrText xml:space="preserve"> PAGEREF _Toc21740 \h </w:instrText>
        </w:r>
        <w:r>
          <w:fldChar w:fldCharType="separate"/>
        </w:r>
        <w:r>
          <w:t>37</w:t>
        </w:r>
        <w:r>
          <w:fldChar w:fldCharType="end"/>
        </w:r>
      </w:hyperlink>
    </w:p>
    <w:p>
      <w:pPr>
        <w:pStyle w:val="TOC2"/>
        <w:tabs>
          <w:tab w:val="right" w:leader="dot" w:pos="8306"/>
        </w:tabs>
      </w:pPr>
      <w:hyperlink w:anchor="_Toc21743" w:history="1">
        <w:r>
          <w:rPr>
            <w:rFonts w:ascii="仿宋" w:eastAsia="仿宋" w:hAnsi="仿宋" w:cs="仿宋" w:hint="eastAsia"/>
            <w:lang w:eastAsia="zh-CN"/>
          </w:rPr>
          <w:t>(四)、核桃项目建设对区域经济的影响</w:t>
        </w:r>
        <w:r>
          <w:tab/>
        </w:r>
        <w:r>
          <w:fldChar w:fldCharType="begin"/>
        </w:r>
        <w:r>
          <w:instrText xml:space="preserve"> PAGEREF _Toc21743 \h </w:instrText>
        </w:r>
        <w:r>
          <w:fldChar w:fldCharType="separate"/>
        </w:r>
        <w:r>
          <w:t>39</w:t>
        </w:r>
        <w:r>
          <w:fldChar w:fldCharType="end"/>
        </w:r>
      </w:hyperlink>
    </w:p>
    <w:p>
      <w:pPr>
        <w:pStyle w:val="TOC2"/>
        <w:tabs>
          <w:tab w:val="right" w:leader="dot" w:pos="8306"/>
        </w:tabs>
      </w:pPr>
      <w:hyperlink w:anchor="_Toc4436" w:history="1">
        <w:r>
          <w:rPr>
            <w:rFonts w:ascii="仿宋" w:eastAsia="仿宋" w:hAnsi="仿宋" w:cs="仿宋" w:hint="eastAsia"/>
            <w:lang w:eastAsia="zh-CN"/>
          </w:rPr>
          <w:t>(五)、废弃物处理</w:t>
        </w:r>
        <w:r>
          <w:tab/>
        </w:r>
        <w:r>
          <w:fldChar w:fldCharType="begin"/>
        </w:r>
        <w:r>
          <w:instrText xml:space="preserve"> PAGEREF _Toc4436 \h </w:instrText>
        </w:r>
        <w:r>
          <w:fldChar w:fldCharType="separate"/>
        </w:r>
        <w:r>
          <w:t>40</w:t>
        </w:r>
        <w:r>
          <w:fldChar w:fldCharType="end"/>
        </w:r>
      </w:hyperlink>
    </w:p>
    <w:p>
      <w:pPr>
        <w:pStyle w:val="TOC2"/>
        <w:tabs>
          <w:tab w:val="right" w:leader="dot" w:pos="8306"/>
        </w:tabs>
      </w:pPr>
      <w:hyperlink w:anchor="_Toc8264" w:history="1">
        <w:r>
          <w:rPr>
            <w:rFonts w:ascii="仿宋" w:eastAsia="仿宋" w:hAnsi="仿宋" w:cs="仿宋" w:hint="eastAsia"/>
            <w:lang w:eastAsia="zh-CN"/>
          </w:rPr>
          <w:t>(六)、特殊环境影响分析</w:t>
        </w:r>
        <w:r>
          <w:tab/>
        </w:r>
        <w:r>
          <w:fldChar w:fldCharType="begin"/>
        </w:r>
        <w:r>
          <w:instrText xml:space="preserve"> PAGEREF _Toc8264 \h </w:instrText>
        </w:r>
        <w:r>
          <w:fldChar w:fldCharType="separate"/>
        </w:r>
        <w:r>
          <w:t>42</w:t>
        </w:r>
        <w:r>
          <w:fldChar w:fldCharType="end"/>
        </w:r>
      </w:hyperlink>
    </w:p>
    <w:p>
      <w:pPr>
        <w:pStyle w:val="TOC2"/>
        <w:tabs>
          <w:tab w:val="right" w:leader="dot" w:pos="8306"/>
        </w:tabs>
      </w:pPr>
      <w:hyperlink w:anchor="_Toc31416" w:history="1">
        <w:r>
          <w:rPr>
            <w:rFonts w:ascii="仿宋" w:eastAsia="仿宋" w:hAnsi="仿宋" w:cs="仿宋" w:hint="eastAsia"/>
            <w:lang w:eastAsia="zh-CN"/>
          </w:rPr>
          <w:t>(七)、清洁生产</w:t>
        </w:r>
        <w:r>
          <w:tab/>
        </w:r>
        <w:r>
          <w:fldChar w:fldCharType="begin"/>
        </w:r>
        <w:r>
          <w:instrText xml:space="preserve"> PAGEREF _Toc31416 \h </w:instrText>
        </w:r>
        <w:r>
          <w:fldChar w:fldCharType="separate"/>
        </w:r>
        <w:r>
          <w:t>43</w:t>
        </w:r>
        <w:r>
          <w:fldChar w:fldCharType="end"/>
        </w:r>
      </w:hyperlink>
    </w:p>
    <w:p>
      <w:pPr>
        <w:pStyle w:val="TOC2"/>
        <w:tabs>
          <w:tab w:val="right" w:leader="dot" w:pos="8306"/>
        </w:tabs>
      </w:pPr>
      <w:hyperlink w:anchor="_Toc6770" w:history="1">
        <w:r>
          <w:rPr>
            <w:rFonts w:ascii="仿宋" w:eastAsia="仿宋" w:hAnsi="仿宋" w:cs="仿宋" w:hint="eastAsia"/>
            <w:lang w:eastAsia="zh-CN"/>
          </w:rPr>
          <w:t>(八)、环境保护综合评价</w:t>
        </w:r>
        <w:r>
          <w:tab/>
        </w:r>
        <w:r>
          <w:fldChar w:fldCharType="begin"/>
        </w:r>
        <w:r>
          <w:instrText xml:space="preserve"> PAGEREF _Toc6770 \h </w:instrText>
        </w:r>
        <w:r>
          <w:fldChar w:fldCharType="separate"/>
        </w:r>
        <w:r>
          <w:t>44</w:t>
        </w:r>
        <w:r>
          <w:fldChar w:fldCharType="end"/>
        </w:r>
      </w:hyperlink>
    </w:p>
    <w:p>
      <w:pPr>
        <w:pStyle w:val="TOC1"/>
        <w:tabs>
          <w:tab w:val="right" w:leader="dot" w:pos="8306"/>
        </w:tabs>
      </w:pPr>
      <w:hyperlink w:anchor="_Toc8021" w:history="1">
        <w:r>
          <w:rPr>
            <w:rFonts w:ascii="仿宋" w:eastAsia="仿宋" w:hAnsi="仿宋" w:cs="仿宋" w:hint="eastAsia"/>
            <w:lang w:eastAsia="zh-CN"/>
          </w:rPr>
          <w:t>十二、核桃项目人力资源管理</w:t>
        </w:r>
        <w:r>
          <w:tab/>
        </w:r>
        <w:r>
          <w:fldChar w:fldCharType="begin"/>
        </w:r>
        <w:r>
          <w:instrText xml:space="preserve"> PAGEREF _Toc8021 \h </w:instrText>
        </w:r>
        <w:r>
          <w:fldChar w:fldCharType="separate"/>
        </w:r>
        <w:r>
          <w:t>45</w:t>
        </w:r>
        <w:r>
          <w:fldChar w:fldCharType="end"/>
        </w:r>
      </w:hyperlink>
    </w:p>
    <w:p>
      <w:pPr>
        <w:pStyle w:val="TOC2"/>
        <w:tabs>
          <w:tab w:val="right" w:leader="dot" w:pos="8306"/>
        </w:tabs>
      </w:pPr>
      <w:hyperlink w:anchor="_Toc20714" w:history="1">
        <w:r>
          <w:rPr>
            <w:rFonts w:ascii="仿宋" w:eastAsia="仿宋" w:hAnsi="仿宋" w:cs="仿宋" w:hint="eastAsia"/>
            <w:lang w:eastAsia="zh-CN"/>
          </w:rPr>
          <w:t>(一)、建立健全的预算管理制度</w:t>
        </w:r>
        <w:r>
          <w:tab/>
        </w:r>
        <w:r>
          <w:fldChar w:fldCharType="begin"/>
        </w:r>
        <w:r>
          <w:instrText xml:space="preserve"> PAGEREF _Toc20714 \h </w:instrText>
        </w:r>
        <w:r>
          <w:fldChar w:fldCharType="separate"/>
        </w:r>
        <w:r>
          <w:t>45</w:t>
        </w:r>
        <w:r>
          <w:fldChar w:fldCharType="end"/>
        </w:r>
      </w:hyperlink>
    </w:p>
    <w:p>
      <w:pPr>
        <w:pStyle w:val="TOC2"/>
        <w:tabs>
          <w:tab w:val="right" w:leader="dot" w:pos="8306"/>
        </w:tabs>
      </w:pPr>
      <w:hyperlink w:anchor="_Toc30238" w:history="1">
        <w:r>
          <w:rPr>
            <w:rFonts w:ascii="仿宋" w:eastAsia="仿宋" w:hAnsi="仿宋" w:cs="仿宋" w:hint="eastAsia"/>
            <w:lang w:eastAsia="zh-CN"/>
          </w:rPr>
          <w:t>(二)、加强资金流动监控</w:t>
        </w:r>
        <w:r>
          <w:tab/>
        </w:r>
        <w:r>
          <w:fldChar w:fldCharType="begin"/>
        </w:r>
        <w:r>
          <w:instrText xml:space="preserve"> PAGEREF _Toc30238 \h </w:instrText>
        </w:r>
        <w:r>
          <w:fldChar w:fldCharType="separate"/>
        </w:r>
        <w:r>
          <w:t>47</w:t>
        </w:r>
        <w:r>
          <w:fldChar w:fldCharType="end"/>
        </w:r>
      </w:hyperlink>
    </w:p>
    <w:p>
      <w:pPr>
        <w:pStyle w:val="TOC2"/>
        <w:tabs>
          <w:tab w:val="right" w:leader="dot" w:pos="8306"/>
        </w:tabs>
      </w:pPr>
      <w:hyperlink w:anchor="_Toc10392" w:history="1">
        <w:r>
          <w:rPr>
            <w:rFonts w:ascii="仿宋" w:eastAsia="仿宋" w:hAnsi="仿宋" w:cs="仿宋" w:hint="eastAsia"/>
            <w:lang w:eastAsia="zh-CN"/>
          </w:rPr>
          <w:t>(三)、制定完善的风险控制机制</w:t>
        </w:r>
        <w:r>
          <w:tab/>
        </w:r>
        <w:r>
          <w:fldChar w:fldCharType="begin"/>
        </w:r>
        <w:r>
          <w:instrText xml:space="preserve"> PAGEREF _Toc10392 \h </w:instrText>
        </w:r>
        <w:r>
          <w:fldChar w:fldCharType="separate"/>
        </w:r>
        <w:r>
          <w:t>48</w:t>
        </w:r>
        <w:r>
          <w:fldChar w:fldCharType="end"/>
        </w:r>
      </w:hyperlink>
    </w:p>
    <w:p>
      <w:pPr>
        <w:pStyle w:val="TOC2"/>
        <w:tabs>
          <w:tab w:val="right" w:leader="dot" w:pos="8306"/>
        </w:tabs>
      </w:pPr>
      <w:hyperlink w:anchor="_Toc31511" w:history="1">
        <w:r>
          <w:rPr>
            <w:rFonts w:ascii="仿宋" w:eastAsia="仿宋" w:hAnsi="仿宋" w:cs="仿宋" w:hint="eastAsia"/>
            <w:lang w:eastAsia="zh-CN"/>
          </w:rPr>
          <w:t>(四)、优化成本管理</w:t>
        </w:r>
        <w:r>
          <w:tab/>
        </w:r>
        <w:r>
          <w:fldChar w:fldCharType="begin"/>
        </w:r>
        <w:r>
          <w:instrText xml:space="preserve"> PAGEREF _Toc31511 \h </w:instrText>
        </w:r>
        <w:r>
          <w:fldChar w:fldCharType="separate"/>
        </w:r>
        <w:r>
          <w:t>49</w:t>
        </w:r>
        <w:r>
          <w:fldChar w:fldCharType="end"/>
        </w:r>
      </w:hyperlink>
    </w:p>
    <w:p>
      <w:pPr>
        <w:pStyle w:val="TOC1"/>
        <w:tabs>
          <w:tab w:val="right" w:leader="dot" w:pos="8306"/>
        </w:tabs>
      </w:pPr>
      <w:hyperlink w:anchor="_Toc5443" w:history="1">
        <w:r>
          <w:rPr>
            <w:rFonts w:ascii="仿宋" w:eastAsia="仿宋" w:hAnsi="仿宋" w:cs="仿宋" w:hint="eastAsia"/>
            <w:lang w:eastAsia="zh-CN"/>
          </w:rPr>
          <w:t>十三、核桃项目治理与监督</w:t>
        </w:r>
        <w:r>
          <w:tab/>
        </w:r>
        <w:r>
          <w:fldChar w:fldCharType="begin"/>
        </w:r>
        <w:r>
          <w:instrText xml:space="preserve"> PAGEREF _Toc5443 \h </w:instrText>
        </w:r>
        <w:r>
          <w:fldChar w:fldCharType="separate"/>
        </w:r>
        <w:r>
          <w:t>50</w:t>
        </w:r>
        <w:r>
          <w:fldChar w:fldCharType="end"/>
        </w:r>
      </w:hyperlink>
    </w:p>
    <w:p>
      <w:pPr>
        <w:pStyle w:val="TOC2"/>
        <w:tabs>
          <w:tab w:val="right" w:leader="dot" w:pos="8306"/>
        </w:tabs>
      </w:pPr>
      <w:hyperlink w:anchor="_Toc25462" w:history="1">
        <w:r>
          <w:rPr>
            <w:rFonts w:ascii="仿宋" w:eastAsia="仿宋" w:hAnsi="仿宋" w:cs="仿宋" w:hint="eastAsia"/>
            <w:lang w:eastAsia="zh-CN"/>
          </w:rPr>
          <w:t>(一)、核桃项目治理结构</w:t>
        </w:r>
        <w:r>
          <w:tab/>
        </w:r>
        <w:r>
          <w:fldChar w:fldCharType="begin"/>
        </w:r>
        <w:r>
          <w:instrText xml:space="preserve"> PAGEREF _Toc25462 \h </w:instrText>
        </w:r>
        <w:r>
          <w:fldChar w:fldCharType="separate"/>
        </w:r>
        <w:r>
          <w:t>50</w:t>
        </w:r>
        <w:r>
          <w:fldChar w:fldCharType="end"/>
        </w:r>
      </w:hyperlink>
    </w:p>
    <w:p>
      <w:pPr>
        <w:pStyle w:val="TOC2"/>
        <w:tabs>
          <w:tab w:val="right" w:leader="dot" w:pos="8306"/>
        </w:tabs>
      </w:pPr>
      <w:hyperlink w:anchor="_Toc28073" w:history="1">
        <w:r>
          <w:rPr>
            <w:rFonts w:ascii="仿宋" w:eastAsia="仿宋" w:hAnsi="仿宋" w:cs="仿宋" w:hint="eastAsia"/>
            <w:lang w:eastAsia="zh-CN"/>
          </w:rPr>
          <w:t>(二)、监督与审计</w:t>
        </w:r>
        <w:r>
          <w:tab/>
        </w:r>
        <w:r>
          <w:fldChar w:fldCharType="begin"/>
        </w:r>
        <w:r>
          <w:instrText xml:space="preserve"> PAGEREF _Toc28073 \h </w:instrText>
        </w:r>
        <w:r>
          <w:fldChar w:fldCharType="separate"/>
        </w:r>
        <w:r>
          <w:t>52</w:t>
        </w:r>
        <w:r>
          <w:fldChar w:fldCharType="end"/>
        </w:r>
      </w:hyperlink>
    </w:p>
    <w:p>
      <w:pPr>
        <w:pStyle w:val="TOC1"/>
        <w:tabs>
          <w:tab w:val="right" w:leader="dot" w:pos="8306"/>
        </w:tabs>
      </w:pPr>
      <w:hyperlink w:anchor="_Toc20440" w:history="1">
        <w:r>
          <w:rPr>
            <w:rFonts w:ascii="仿宋" w:eastAsia="仿宋" w:hAnsi="仿宋" w:cs="仿宋" w:hint="eastAsia"/>
            <w:lang w:eastAsia="zh-CN"/>
          </w:rPr>
          <w:t>十四、核桃项目工程方案分析</w:t>
        </w:r>
        <w:r>
          <w:tab/>
        </w:r>
        <w:r>
          <w:fldChar w:fldCharType="begin"/>
        </w:r>
        <w:r>
          <w:instrText xml:space="preserve"> PAGEREF _Toc20440 \h </w:instrText>
        </w:r>
        <w:r>
          <w:fldChar w:fldCharType="separate"/>
        </w:r>
        <w:r>
          <w:t>53</w:t>
        </w:r>
        <w:r>
          <w:fldChar w:fldCharType="end"/>
        </w:r>
      </w:hyperlink>
    </w:p>
    <w:p>
      <w:pPr>
        <w:pStyle w:val="TOC2"/>
        <w:tabs>
          <w:tab w:val="right" w:leader="dot" w:pos="8306"/>
        </w:tabs>
      </w:pPr>
      <w:hyperlink w:anchor="_Toc18794" w:history="1">
        <w:r>
          <w:rPr>
            <w:rFonts w:ascii="仿宋" w:eastAsia="仿宋" w:hAnsi="仿宋" w:cs="仿宋" w:hint="eastAsia"/>
            <w:lang w:eastAsia="zh-CN"/>
          </w:rPr>
          <w:t>(一)、建筑工程设计原则</w:t>
        </w:r>
        <w:r>
          <w:tab/>
        </w:r>
        <w:r>
          <w:fldChar w:fldCharType="begin"/>
        </w:r>
        <w:r>
          <w:instrText xml:space="preserve"> PAGEREF _Toc18794 \h </w:instrText>
        </w:r>
        <w:r>
          <w:fldChar w:fldCharType="separate"/>
        </w:r>
        <w:r>
          <w:t>53</w:t>
        </w:r>
        <w:r>
          <w:fldChar w:fldCharType="end"/>
        </w:r>
      </w:hyperlink>
    </w:p>
    <w:p>
      <w:pPr>
        <w:pStyle w:val="TOC2"/>
        <w:tabs>
          <w:tab w:val="right" w:leader="dot" w:pos="8306"/>
        </w:tabs>
      </w:pPr>
      <w:hyperlink w:anchor="_Toc21768" w:history="1">
        <w:r>
          <w:rPr>
            <w:rFonts w:ascii="仿宋" w:eastAsia="仿宋" w:hAnsi="仿宋" w:cs="仿宋" w:hint="eastAsia"/>
            <w:lang w:eastAsia="zh-CN"/>
          </w:rPr>
          <w:t>(二)、土建工程建设指标</w:t>
        </w:r>
        <w:r>
          <w:tab/>
        </w:r>
        <w:r>
          <w:fldChar w:fldCharType="begin"/>
        </w:r>
        <w:r>
          <w:instrText xml:space="preserve"> PAGEREF _Toc21768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63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472"/>
      <w:r>
        <w:rPr>
          <w:rFonts w:ascii="仿宋" w:eastAsia="仿宋" w:hAnsi="仿宋" w:cs="仿宋" w:hint="eastAsia"/>
          <w:lang w:eastAsia="zh-CN"/>
        </w:rPr>
        <w:t>(一)、核桃行业分析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核桃行业一直以来都是市场的关注焦点。行业内的发展趋势、竞争态势以及潜在机会都对核桃项目的推进产生深远的影响。通过深入研究行业的整体概貌，我们将更好地理解行业的核心特征，为核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桃行业，技术一直是推动创新和发展的关键因素。我们将对当前技术趋势进行详尽分析，包括但不限于人工智能、大数据应用、先进制造技术等。这有助于核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核桃项目成功的基础。我们将对主要竞争对手进行深入研究，包括其市场份额、产品特点、市场定位等。通过全面了解竞争对手的优势和劣势，核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041"/>
      <w:r>
        <w:rPr>
          <w:rFonts w:ascii="仿宋" w:eastAsia="仿宋" w:hAnsi="仿宋" w:cs="仿宋" w:hint="eastAsia"/>
          <w:sz w:val="28"/>
          <w:lang w:eastAsia="zh-CN"/>
        </w:rPr>
        <w:t>(二)、核桃市场分析预测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通过对市场规模的深入调研，我们将预测核桃市场未来的增长趋势。这包括市场的整体规模、各细分领域的发展趋势等。核桃项目可以根据市场的扩张速度和潜在机会，制定更符合市场需求的发展策略。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了解消费者的需求是市场分析的核心。我们将通过调查研究，深入挖掘目标消费者的需求特点、购买习惯以及对产品和服务的期望。这有助于核桃项目更好地定位目标市场，提供更符合消费者期待的解决方案。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核桃项目实施过程中需要充分考虑的因素。我们将对市场风险进行全面评估，包括但不限于政策法规风险、市场竞争风险、技术变革风险等。通过对潜在风险的深入分析，核桃项目可以制定相应的风险缓解策略，降低不确定性对核桃项目的影响。</w:t>
      </w:r>
    </w:p>
    <w:p>
      <w:pPr>
        <w:pStyle w:val="Heading1"/>
        <w:ind w:firstLine="560" w:firstLineChars="200"/>
        <w:rPr>
          <w:rFonts w:ascii="仿宋" w:eastAsia="仿宋" w:hAnsi="仿宋" w:cs="仿宋" w:hint="eastAsia"/>
          <w:sz w:val="28"/>
          <w:lang w:eastAsia="zh-CN"/>
        </w:rPr>
      </w:pPr>
      <w:bookmarkStart w:id="5" w:name="_Toc21336"/>
      <w:r>
        <w:rPr>
          <w:rFonts w:ascii="仿宋" w:eastAsia="仿宋" w:hAnsi="仿宋" w:cs="仿宋" w:hint="eastAsia"/>
          <w:sz w:val="28"/>
          <w:lang w:eastAsia="zh-CN"/>
        </w:rPr>
        <w:t>二、核桃项目概论</w:t>
      </w:r>
      <w:bookmarkEnd w:id="5"/>
    </w:p>
    <w:p>
      <w:pPr>
        <w:pStyle w:val="Heading2"/>
        <w:rPr>
          <w:rFonts w:ascii="仿宋" w:eastAsia="仿宋" w:hAnsi="仿宋" w:cs="仿宋" w:hint="eastAsia"/>
          <w:lang w:eastAsia="zh-CN"/>
        </w:rPr>
      </w:pPr>
      <w:bookmarkStart w:id="6" w:name="_Toc9764"/>
      <w:r>
        <w:rPr>
          <w:rFonts w:ascii="仿宋" w:eastAsia="仿宋" w:hAnsi="仿宋" w:cs="仿宋" w:hint="eastAsia"/>
          <w:lang w:eastAsia="zh-CN"/>
        </w:rPr>
        <w:t>(一)、核桃项目概况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项目的起源追溯至对市场的深入洞察。市场的不断演变与变革为核桃项目提供了难得的机遇。当前市场存在的需求缺口和变革的大环境共同构成了核桃项目的背景。这个核桃项目旨在充分利用市场机遇，填补行业中尚未满足的需求，为客户提供全新的解决方案。市场的变革和需求的增长使得这个核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核桃项目名称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核桃项目正式命名为核桃。这个名称不仅仅是一个标识，更代表了核桃项目的核心理念和愿景。它蕴含着核桃项目所要解决问题的关键字，具有强烈的表达和辨识度，为核桃项目树立了鲜明的品牌形象。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核桃项目目标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项目的核心目标是提供一种全新、高效的解决方案，满足客户日益增长的需求。核桃项目追求的不仅仅是满足市场需求，更是在市场中获得卓越的竞争优势。通过不断提升产品或服务的质量和创新水平，核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核桃项目范围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项目全面涵盖了产品研发、制造、市场推广和售后服务，确保从产品设计到最终用户体验的全方位关注。这一全面的核桃项目范围是为了确保核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核桃项目时间表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核桃项目计划在未来18个月内完成，包括研发、测试、市场试点和正式推出等不同阶段。这个时间表的合理设计是为了确保核桃项目各个阶段的顺利推进，以便按时交付高质量的成果。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核桃项目预算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核桃项目总预算估算为XX百万美元，主要分配在研发、市场推广、人员培训和运营等方面。这一充足的预算为核桃项目提供了充足的资源，确保核桃项目在各个方面都能取得优异的表现。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核桃项目风险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核桃项目可能面临的风险包括市场接受度低、技术难题、竞争激烈等。核桃项目团队已经制定了相应的风险应对计划，通过前瞻性的风险管理，确保核桃项目在面对不确定性时能够迅速做出应对。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核桃项目团队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核桃项目汇聚了一支经验丰富、多领域专业素养的核心团队，确保核桃项目在各个方面都能拥有高水平的执行力。团队的协同作战是核桃项目成功的关键因素之一。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核桃项目背景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核桃项目的背景根植于市场对更高效、创新产品的渴望，同时也受到科技发展对行业格局的深刻改变的影响。这为核桃项目提供了广阔的发展空间和市场需求。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核桃项目现状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截至目前，核桃项目已完成市场调研和技术验证，取得了初步的成功。这为核桃项目在未来的发展奠定了坚实的基础，为更远大的目标打下了坚实的基石。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9643"/>
      <w:r>
        <w:rPr>
          <w:rFonts w:ascii="仿宋" w:eastAsia="仿宋" w:hAnsi="仿宋" w:cs="仿宋" w:hint="eastAsia"/>
          <w:sz w:val="28"/>
          <w:lang w:eastAsia="zh-CN"/>
        </w:rPr>
        <w:t>(二)、核桃项目目标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keyword》核桃项目首要业务目标是在市场中占据有利地位，实现产品/服务的成功推广和销售。通过不断提升产品质量、创新性，核桃项目追求成为行业中的领导者，赢得更多客户的青睐。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在科技迅速发展的时代，核桃项目着眼于技术创新。通过持续的研发和技术升级，核桃项目旨在推出更具创新性的产品或服务，以满足市场对新鲜、先进解决方案的需求。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为了建立可持续的客户关系，核桃项目设定了客户满意度目标。通过提供卓越的产品质量和优质的客户服务，核桃项目追求赢得客户的信任和忠诚度，确保他们的满意度达到行业领先水平。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核桃项目注重社会责任和可持续发展。通过实施环保、社会责任核桃项目，核桃项目致力于在经济发展的同时保护环境，促进社会公平，实现可持续经营。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核桃项目的团队是实现目标的核心驱动力。因此，核桃项目设定了团队发展目标，包括提升团队成员的专业技能、培养领导力，以及搭建协同高效的团队工作氛围。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7442"/>
      <w:r>
        <w:rPr>
          <w:rFonts w:ascii="仿宋" w:eastAsia="仿宋" w:hAnsi="仿宋" w:cs="仿宋" w:hint="eastAsia"/>
          <w:sz w:val="28"/>
          <w:lang w:eastAsia="zh-CN"/>
        </w:rPr>
        <w:t>(三)、核桃项目提出的理由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核桃项目提出的理由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桃项目的提出源于对市场机遇的深刻洞察。当前市场中存在的需求缺口和行业发展趋势表明，有巨大的商业机会等待被开发。通过准确捕捉市场机遇，核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项目的理念基于对技术创新的信仰。通过持续的研发和技术投入，核桃项目有望推出更具创新性的产品或服务。在科技飞速发展的当下，核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项目的提出是为了增强企业的行业竞争力。通过提升产品或服务的质量和独特性，核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项目响应了消费者需求的变化。随着社会和科技的不断发展，消费者对产品和服务的需求也在发生变化。通过深入了解并及时回应消费者的新需求，核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核桃项目的提出是企业战略发展规划的一部分。在面对日益激烈的市场竞争和不断变化的商业环境中，核桃项目作为企业战略的一环，旨在为企业开辟新的增长领域，巩固企业在行业中的地位。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核桃项目的提出不仅仅是基于商业考量，还注重社会责任。通过推出环保、社会责任等方面的核桃项目，核桃企业可以在社会中树立积极形象，为社会做出积极贡献，实现经济效益和社会效益的双赢。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核桃项目的提出反映了对利益相关者期望的关注。包括客户、员工、投资者等利益相关者在企业发展中都有着各自的期望，核桃项目力求在满足这些期望的同时，取得更大的共赢。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7640"/>
      <w:r>
        <w:rPr>
          <w:rFonts w:ascii="仿宋" w:eastAsia="仿宋" w:hAnsi="仿宋" w:cs="仿宋" w:hint="eastAsia"/>
          <w:sz w:val="28"/>
          <w:lang w:eastAsia="zh-CN"/>
        </w:rPr>
        <w:t>(四)、核桃项目意义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在实施核桃项目的过程中，我们不仅仅是在追逐商业成功，更是为企业和社会的多个层面创造了深远的意义。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项目的首要意义在于提升企业的市场竞争力。通过持续的创新和对产品质量的高标准要求，核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核桃项目的推进将促使行业技术水平的提升。通过引入先进技术和创新性解决方案，核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在社会层面，核桃项目不仅创造了大量就业机会，提高了就业水平，还注重社会责任和环保。通过参与社会公益事业和推动环保核桃项目，核桃项目为社会贡献了一份力量，体现了企业对社会的积极回馈。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综合而言，核桃项目意义重大，不仅推动了企业的发展，也为行业和社会的进步贡献了积极力量。这是一个全面而深刻的影响，将在未来产生可持续的正面效应。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1536"/>
      <w:r>
        <w:rPr>
          <w:rFonts w:ascii="仿宋" w:eastAsia="仿宋" w:hAnsi="仿宋" w:cs="仿宋" w:hint="eastAsia"/>
          <w:sz w:val="28"/>
          <w:lang w:eastAsia="zh-CN"/>
        </w:rPr>
        <w:t>(五)、核桃项目背景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在当今迅猛发展的商业环境中，核桃项目的动因根植于对多方面因素的审慎考量。这个核桃项目的提出并非孤立的决策，而是对企业所处背景深入思考的产物。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市场的不断演变是核桃项目背后的首要原因。科技的迅速发展和全球市场的快速变化使得企业必须灵活应对。核桃项目应运而生，旨在通过创新性的解决方案迎合市场的多变需求，赢得竞争中的先机。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竞争的激烈程度也是核桃项目背景中不可忽视的一环。企业需要在激烈竞争中脱颖而出，为此，核桃项目致力于打破常规，提供独特的价值主张，以吸引客户并确保市场份额的增长。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技术的迅速发展为企业带来了机遇与挑战。作为核桃项目启动的背景之一，对新兴技术的应用将有助于提升企业的技术水平，使其在不断演进的商业环境中保持竞争优势。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此外，社会对企业责任的期望也在逐渐升高。核桃项目充分融入了社会责任的理念，通过可持续经营和社会公益核桃项目，企图为社会贡献一份力量，在商业成功的同时关注社会价值。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2014"/>
      <w:r>
        <w:rPr>
          <w:rFonts w:ascii="仿宋" w:eastAsia="仿宋" w:hAnsi="仿宋" w:cs="仿宋" w:hint="eastAsia"/>
          <w:sz w:val="28"/>
          <w:lang w:eastAsia="zh-CN"/>
        </w:rPr>
        <w:t>三、核桃项目土建工程</w:t>
      </w:r>
      <w:bookmarkEnd w:id="11"/>
    </w:p>
    <w:p>
      <w:pPr>
        <w:pStyle w:val="Heading2"/>
        <w:rPr>
          <w:rFonts w:ascii="仿宋" w:eastAsia="仿宋" w:hAnsi="仿宋" w:cs="仿宋" w:hint="eastAsia"/>
          <w:lang w:eastAsia="zh-CN"/>
        </w:rPr>
      </w:pPr>
      <w:bookmarkStart w:id="12" w:name="_Toc741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在核桃项目的建筑工程设计中，我们将秉承一系列重要的设计原则，以确保核桃项目建筑在功能、美观、可持续性等方面达到最佳效果。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首要原则是确保建筑的功能性得到最大化的发挥。我们将充分理解核桃项目的实际需求，合理布局各个功能区域，保证建筑在满足业务需求的同时，提供高效的工作环境。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在建筑设计中，我们将综合考虑建设和运营成本。通过精细的经济效益分析，确保设计方案在高效利用资源的同时，对核桃项目的长期盈利能力有积极的贡献。</w:t>
      </w:r>
    </w:p>
    <w:p>
      <w:pPr>
        <w:pStyle w:val="Heading2"/>
        <w:ind w:firstLine="560" w:firstLineChars="200"/>
        <w:rPr>
          <w:rFonts w:ascii="仿宋" w:eastAsia="仿宋" w:hAnsi="仿宋" w:cs="仿宋" w:hint="eastAsia"/>
          <w:sz w:val="28"/>
          <w:lang w:eastAsia="zh-CN"/>
        </w:rPr>
      </w:pPr>
      <w:bookmarkStart w:id="13" w:name="_Toc20957"/>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桃项目的土建工程设计中，我们将精准设定设计年限，结合核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核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85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核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核桃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核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9932"/>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本期工程核桃项目预计总建筑面积XXX平方米，其中：计容建筑面积XXX平方米，计划建筑工程投资XX万元，占核桃项目总投资的XX%。</w:t>
      </w:r>
    </w:p>
    <w:p>
      <w:pPr>
        <w:pStyle w:val="Heading1"/>
        <w:ind w:firstLine="560" w:firstLineChars="200"/>
        <w:rPr>
          <w:rFonts w:ascii="仿宋" w:eastAsia="仿宋" w:hAnsi="仿宋" w:cs="仿宋" w:hint="eastAsia"/>
          <w:sz w:val="28"/>
          <w:lang w:eastAsia="zh-CN"/>
        </w:rPr>
      </w:pPr>
      <w:bookmarkStart w:id="16" w:name="_Toc9168"/>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2859"/>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核桃项目的技术管理特点体现在其创新导向。通过引入最先进的技术趋势和解决方案，核桃项目致力于提升科技含量、提高质量和效率水平。这意味着我们将采用最新的工具和方法，确保核桃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核桃项目技术管理的显著特征。通过整合不同领域的技术资源，我们实现了跨学科的协同工作。这有助于优化技术架构，提高整体效能。此外，整合性策略还促进了不同技术团队之间的紧密沟通和高效合作，确保核桃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核桃项目所采用的技术。通过不断优化技术方案，核桃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核桃项目团队将在核桃项目初期识别可能的技术风险，并采取相应的预防和应对措施。通过建立健全的风险评估机制，核桃项目能够在实施过程中及时发现并解决潜在的技术问题，保障核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通过这些独特的技术管理特点，我们确信在核桃项目中，技术将成为核桃项目成功的有力支持。这一深度剖析揭示了技术管理在核桃项目实施中的关键作用，为核桃项目的技术基础奠定了坚实的基础。</w:t>
      </w:r>
    </w:p>
    <w:p>
      <w:pPr>
        <w:pStyle w:val="Heading2"/>
        <w:ind w:firstLine="560" w:firstLineChars="200"/>
        <w:rPr>
          <w:rFonts w:ascii="仿宋" w:eastAsia="仿宋" w:hAnsi="仿宋" w:cs="仿宋" w:hint="eastAsia"/>
          <w:sz w:val="28"/>
          <w:lang w:eastAsia="zh-CN"/>
        </w:rPr>
      </w:pPr>
      <w:bookmarkStart w:id="18" w:name="_Toc9719"/>
      <w:r>
        <w:rPr>
          <w:rFonts w:ascii="仿宋" w:eastAsia="仿宋" w:hAnsi="仿宋" w:cs="仿宋" w:hint="eastAsia"/>
          <w:sz w:val="28"/>
          <w:lang w:eastAsia="zh-CN"/>
        </w:rPr>
        <w:t>(二)、核桃项目工艺技术设计方案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核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核桃项目将严格按照相关行业规范要求进行组织。通过有效控制产品质量，核桃项目将致力于为顾客提供优质的核桃项目产品和良好的服务。这体现了核桃项目对于生产活动合规性和质量标准的高度重视，为核桃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核桃项目注重生态效益和清洁生产原则。核桃项目建设将紧密结合地方特色经济发展，与社会经济发展规划和区域环境保护规划方案相协调一致。通过与当地区域自然生态系统的结合，核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核桃项目产品具有多样化的客户需求和个性化的特点。因此，核桃项目产品规格品种多样，且单批生产数量较小。为满足这一特点，核桃项目承办单位将建设先进的柔性制造生产线。通过广泛应用柔性制造技术，核桃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总体而言，核桃项目采用的技术具有较高的技术含量和自动化水平，处于国内先进水平。这一技术选用不仅体现了对生产效率、质量和环境友好性的高标准要求，同时为核桃项目的可持续发展奠定了坚实的基础。</w:t>
      </w:r>
    </w:p>
    <w:p>
      <w:pPr>
        <w:pStyle w:val="Heading2"/>
        <w:ind w:firstLine="560" w:firstLineChars="200"/>
        <w:rPr>
          <w:rFonts w:ascii="仿宋" w:eastAsia="仿宋" w:hAnsi="仿宋" w:cs="仿宋" w:hint="eastAsia"/>
          <w:sz w:val="28"/>
          <w:lang w:eastAsia="zh-CN"/>
        </w:rPr>
      </w:pPr>
      <w:bookmarkStart w:id="19" w:name="_Toc7211"/>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为确保核桃项目的高效生产和技术实施，我们制定了一套精心设计的设备选型方案，以满足核桃项目生产、质量和环保的要求。该方案的主要特点如下：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https://d.book118.com/685123133012011043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B55747"/>
    <w:rsid w:val="66B557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512313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2024-01-16T11:38:00Z</dcterms:created>
  <dcterms:modified xsi:type="dcterms:W3CDTF">2024-01-16T11:38:40Z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1A25334714CD412295EAE848E7B87721_11</vt:lpwstr>
  </property>
  <property fmtid="{D5CDD505-2E9C-101B-9397-08002B2CF9AE}" pid="3" name="KSOProductBuildVer">
    <vt:lpwstr>2052-12.1.0.16120</vt:lpwstr>
  </property>
</Properties>
</file>