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半导体项目计划设计方案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85" w:history="1">
        <w:r>
          <w:rPr>
            <w:rFonts w:ascii="仿宋" w:eastAsia="仿宋" w:hAnsi="仿宋" w:cs="仿宋" w:hint="eastAsia"/>
            <w:lang w:eastAsia="zh-CN"/>
          </w:rPr>
          <w:t>序言</w:t>
        </w:r>
        <w:r>
          <w:tab/>
        </w:r>
        <w:r>
          <w:fldChar w:fldCharType="begin"/>
        </w:r>
        <w:r>
          <w:instrText xml:space="preserve"> PAGEREF _Toc23085 \h </w:instrText>
        </w:r>
        <w:r>
          <w:fldChar w:fldCharType="separate"/>
        </w:r>
        <w:r>
          <w:t>3</w:t>
        </w:r>
        <w:r>
          <w:fldChar w:fldCharType="end"/>
        </w:r>
      </w:hyperlink>
    </w:p>
    <w:p>
      <w:pPr>
        <w:pStyle w:val="TOC1"/>
        <w:tabs>
          <w:tab w:val="right" w:leader="dot" w:pos="8306"/>
        </w:tabs>
      </w:pPr>
      <w:hyperlink w:anchor="_Toc8454" w:history="1">
        <w:r>
          <w:rPr>
            <w:rFonts w:ascii="仿宋" w:eastAsia="仿宋" w:hAnsi="仿宋" w:cs="仿宋" w:hint="eastAsia"/>
            <w:lang w:eastAsia="zh-CN"/>
          </w:rPr>
          <w:t>一、半导体项目绩效评估</w:t>
        </w:r>
        <w:r>
          <w:tab/>
        </w:r>
        <w:r>
          <w:fldChar w:fldCharType="begin"/>
        </w:r>
        <w:r>
          <w:instrText xml:space="preserve"> PAGEREF _Toc8454 \h </w:instrText>
        </w:r>
        <w:r>
          <w:fldChar w:fldCharType="separate"/>
        </w:r>
        <w:r>
          <w:t>3</w:t>
        </w:r>
        <w:r>
          <w:fldChar w:fldCharType="end"/>
        </w:r>
      </w:hyperlink>
    </w:p>
    <w:p>
      <w:pPr>
        <w:pStyle w:val="TOC2"/>
        <w:tabs>
          <w:tab w:val="right" w:leader="dot" w:pos="8306"/>
        </w:tabs>
      </w:pPr>
      <w:hyperlink w:anchor="_Toc386" w:history="1">
        <w:r>
          <w:rPr>
            <w:rFonts w:ascii="仿宋" w:eastAsia="仿宋" w:hAnsi="仿宋" w:cs="仿宋" w:hint="eastAsia"/>
            <w:lang w:eastAsia="zh-CN"/>
          </w:rPr>
          <w:t>(一)、绩效评估指标</w:t>
        </w:r>
        <w:r>
          <w:tab/>
        </w:r>
        <w:r>
          <w:fldChar w:fldCharType="begin"/>
        </w:r>
        <w:r>
          <w:instrText xml:space="preserve"> PAGEREF _Toc386 \h </w:instrText>
        </w:r>
        <w:r>
          <w:fldChar w:fldCharType="separate"/>
        </w:r>
        <w:r>
          <w:t>3</w:t>
        </w:r>
        <w:r>
          <w:fldChar w:fldCharType="end"/>
        </w:r>
      </w:hyperlink>
    </w:p>
    <w:p>
      <w:pPr>
        <w:pStyle w:val="TOC2"/>
        <w:tabs>
          <w:tab w:val="right" w:leader="dot" w:pos="8306"/>
        </w:tabs>
      </w:pPr>
      <w:hyperlink w:anchor="_Toc6758" w:history="1">
        <w:r>
          <w:rPr>
            <w:rFonts w:ascii="仿宋" w:eastAsia="仿宋" w:hAnsi="仿宋" w:cs="仿宋" w:hint="eastAsia"/>
            <w:lang w:eastAsia="zh-CN"/>
          </w:rPr>
          <w:t>(二)、绩效评估方法</w:t>
        </w:r>
        <w:r>
          <w:tab/>
        </w:r>
        <w:r>
          <w:fldChar w:fldCharType="begin"/>
        </w:r>
        <w:r>
          <w:instrText xml:space="preserve"> PAGEREF _Toc6758 \h </w:instrText>
        </w:r>
        <w:r>
          <w:fldChar w:fldCharType="separate"/>
        </w:r>
        <w:r>
          <w:t>4</w:t>
        </w:r>
        <w:r>
          <w:fldChar w:fldCharType="end"/>
        </w:r>
      </w:hyperlink>
    </w:p>
    <w:p>
      <w:pPr>
        <w:pStyle w:val="TOC2"/>
        <w:tabs>
          <w:tab w:val="right" w:leader="dot" w:pos="8306"/>
        </w:tabs>
      </w:pPr>
      <w:hyperlink w:anchor="_Toc21600" w:history="1">
        <w:r>
          <w:rPr>
            <w:rFonts w:ascii="仿宋" w:eastAsia="仿宋" w:hAnsi="仿宋" w:cs="仿宋" w:hint="eastAsia"/>
            <w:lang w:eastAsia="zh-CN"/>
          </w:rPr>
          <w:t>(三)、绩效评估周期</w:t>
        </w:r>
        <w:r>
          <w:tab/>
        </w:r>
        <w:r>
          <w:fldChar w:fldCharType="begin"/>
        </w:r>
        <w:r>
          <w:instrText xml:space="preserve"> PAGEREF _Toc21600 \h </w:instrText>
        </w:r>
        <w:r>
          <w:fldChar w:fldCharType="separate"/>
        </w:r>
        <w:r>
          <w:t>5</w:t>
        </w:r>
        <w:r>
          <w:fldChar w:fldCharType="end"/>
        </w:r>
      </w:hyperlink>
    </w:p>
    <w:p>
      <w:pPr>
        <w:pStyle w:val="TOC1"/>
        <w:tabs>
          <w:tab w:val="right" w:leader="dot" w:pos="8306"/>
        </w:tabs>
      </w:pPr>
      <w:hyperlink w:anchor="_Toc15733" w:history="1">
        <w:r>
          <w:rPr>
            <w:rFonts w:ascii="仿宋" w:eastAsia="仿宋" w:hAnsi="仿宋" w:cs="仿宋" w:hint="eastAsia"/>
            <w:lang w:eastAsia="zh-CN"/>
          </w:rPr>
          <w:t>二、产品规划分析</w:t>
        </w:r>
        <w:r>
          <w:tab/>
        </w:r>
        <w:r>
          <w:fldChar w:fldCharType="begin"/>
        </w:r>
        <w:r>
          <w:instrText xml:space="preserve"> PAGEREF _Toc15733 \h </w:instrText>
        </w:r>
        <w:r>
          <w:fldChar w:fldCharType="separate"/>
        </w:r>
        <w:r>
          <w:t>6</w:t>
        </w:r>
        <w:r>
          <w:fldChar w:fldCharType="end"/>
        </w:r>
      </w:hyperlink>
    </w:p>
    <w:p>
      <w:pPr>
        <w:pStyle w:val="TOC2"/>
        <w:tabs>
          <w:tab w:val="right" w:leader="dot" w:pos="8306"/>
        </w:tabs>
      </w:pPr>
      <w:hyperlink w:anchor="_Toc3678" w:history="1">
        <w:r>
          <w:rPr>
            <w:rFonts w:ascii="仿宋" w:eastAsia="仿宋" w:hAnsi="仿宋" w:cs="仿宋" w:hint="eastAsia"/>
            <w:lang w:eastAsia="zh-CN"/>
          </w:rPr>
          <w:t>(一)、产品规划</w:t>
        </w:r>
        <w:r>
          <w:tab/>
        </w:r>
        <w:r>
          <w:fldChar w:fldCharType="begin"/>
        </w:r>
        <w:r>
          <w:instrText xml:space="preserve"> PAGEREF _Toc3678 \h </w:instrText>
        </w:r>
        <w:r>
          <w:fldChar w:fldCharType="separate"/>
        </w:r>
        <w:r>
          <w:t>6</w:t>
        </w:r>
        <w:r>
          <w:fldChar w:fldCharType="end"/>
        </w:r>
      </w:hyperlink>
    </w:p>
    <w:p>
      <w:pPr>
        <w:pStyle w:val="TOC2"/>
        <w:tabs>
          <w:tab w:val="right" w:leader="dot" w:pos="8306"/>
        </w:tabs>
      </w:pPr>
      <w:hyperlink w:anchor="_Toc17304" w:history="1">
        <w:r>
          <w:rPr>
            <w:rFonts w:ascii="仿宋" w:eastAsia="仿宋" w:hAnsi="仿宋" w:cs="仿宋" w:hint="eastAsia"/>
            <w:lang w:eastAsia="zh-CN"/>
          </w:rPr>
          <w:t>(二)、建设规模</w:t>
        </w:r>
        <w:r>
          <w:tab/>
        </w:r>
        <w:r>
          <w:fldChar w:fldCharType="begin"/>
        </w:r>
        <w:r>
          <w:instrText xml:space="preserve"> PAGEREF _Toc17304 \h </w:instrText>
        </w:r>
        <w:r>
          <w:fldChar w:fldCharType="separate"/>
        </w:r>
        <w:r>
          <w:t>7</w:t>
        </w:r>
        <w:r>
          <w:fldChar w:fldCharType="end"/>
        </w:r>
      </w:hyperlink>
    </w:p>
    <w:p>
      <w:pPr>
        <w:pStyle w:val="TOC1"/>
        <w:tabs>
          <w:tab w:val="right" w:leader="dot" w:pos="8306"/>
        </w:tabs>
      </w:pPr>
      <w:hyperlink w:anchor="_Toc1719" w:history="1">
        <w:r>
          <w:rPr>
            <w:rFonts w:ascii="仿宋" w:eastAsia="仿宋" w:hAnsi="仿宋" w:cs="仿宋" w:hint="eastAsia"/>
            <w:lang w:eastAsia="zh-CN"/>
          </w:rPr>
          <w:t>三、市场分析、调研</w:t>
        </w:r>
        <w:r>
          <w:tab/>
        </w:r>
        <w:r>
          <w:fldChar w:fldCharType="begin"/>
        </w:r>
        <w:r>
          <w:instrText xml:space="preserve"> PAGEREF _Toc1719 \h </w:instrText>
        </w:r>
        <w:r>
          <w:fldChar w:fldCharType="separate"/>
        </w:r>
        <w:r>
          <w:t>8</w:t>
        </w:r>
        <w:r>
          <w:fldChar w:fldCharType="end"/>
        </w:r>
      </w:hyperlink>
    </w:p>
    <w:p>
      <w:pPr>
        <w:pStyle w:val="TOC2"/>
        <w:tabs>
          <w:tab w:val="right" w:leader="dot" w:pos="8306"/>
        </w:tabs>
      </w:pPr>
      <w:hyperlink w:anchor="_Toc17640" w:history="1">
        <w:r>
          <w:rPr>
            <w:rFonts w:ascii="仿宋" w:eastAsia="仿宋" w:hAnsi="仿宋" w:cs="仿宋" w:hint="eastAsia"/>
            <w:lang w:eastAsia="zh-CN"/>
          </w:rPr>
          <w:t>(一)、半导体行业分析</w:t>
        </w:r>
        <w:r>
          <w:tab/>
        </w:r>
        <w:r>
          <w:fldChar w:fldCharType="begin"/>
        </w:r>
        <w:r>
          <w:instrText xml:space="preserve"> PAGEREF _Toc17640 \h </w:instrText>
        </w:r>
        <w:r>
          <w:fldChar w:fldCharType="separate"/>
        </w:r>
        <w:r>
          <w:t>8</w:t>
        </w:r>
        <w:r>
          <w:fldChar w:fldCharType="end"/>
        </w:r>
      </w:hyperlink>
    </w:p>
    <w:p>
      <w:pPr>
        <w:pStyle w:val="TOC2"/>
        <w:tabs>
          <w:tab w:val="right" w:leader="dot" w:pos="8306"/>
        </w:tabs>
      </w:pPr>
      <w:hyperlink w:anchor="_Toc9178" w:history="1">
        <w:r>
          <w:rPr>
            <w:rFonts w:ascii="仿宋" w:eastAsia="仿宋" w:hAnsi="仿宋" w:cs="仿宋" w:hint="eastAsia"/>
            <w:lang w:eastAsia="zh-CN"/>
          </w:rPr>
          <w:t>(二)、半导体市场分析预测</w:t>
        </w:r>
        <w:r>
          <w:tab/>
        </w:r>
        <w:r>
          <w:fldChar w:fldCharType="begin"/>
        </w:r>
        <w:r>
          <w:instrText xml:space="preserve"> PAGEREF _Toc9178 \h </w:instrText>
        </w:r>
        <w:r>
          <w:fldChar w:fldCharType="separate"/>
        </w:r>
        <w:r>
          <w:t>9</w:t>
        </w:r>
        <w:r>
          <w:fldChar w:fldCharType="end"/>
        </w:r>
      </w:hyperlink>
    </w:p>
    <w:p>
      <w:pPr>
        <w:pStyle w:val="TOC1"/>
        <w:tabs>
          <w:tab w:val="right" w:leader="dot" w:pos="8306"/>
        </w:tabs>
      </w:pPr>
      <w:hyperlink w:anchor="_Toc27109" w:history="1">
        <w:r>
          <w:rPr>
            <w:rFonts w:ascii="仿宋" w:eastAsia="仿宋" w:hAnsi="仿宋" w:cs="仿宋" w:hint="eastAsia"/>
            <w:lang w:eastAsia="zh-CN"/>
          </w:rPr>
          <w:t>四、半导体项目建设背景及必要性分析</w:t>
        </w:r>
        <w:r>
          <w:tab/>
        </w:r>
        <w:r>
          <w:fldChar w:fldCharType="begin"/>
        </w:r>
        <w:r>
          <w:instrText xml:space="preserve"> PAGEREF _Toc27109 \h </w:instrText>
        </w:r>
        <w:r>
          <w:fldChar w:fldCharType="separate"/>
        </w:r>
        <w:r>
          <w:t>9</w:t>
        </w:r>
        <w:r>
          <w:fldChar w:fldCharType="end"/>
        </w:r>
      </w:hyperlink>
    </w:p>
    <w:p>
      <w:pPr>
        <w:pStyle w:val="TOC2"/>
        <w:tabs>
          <w:tab w:val="right" w:leader="dot" w:pos="8306"/>
        </w:tabs>
      </w:pPr>
      <w:hyperlink w:anchor="_Toc8403" w:history="1">
        <w:r>
          <w:rPr>
            <w:rFonts w:ascii="仿宋" w:eastAsia="仿宋" w:hAnsi="仿宋" w:cs="仿宋" w:hint="eastAsia"/>
            <w:lang w:eastAsia="zh-CN"/>
          </w:rPr>
          <w:t>(一)、半导体项目背景分析</w:t>
        </w:r>
        <w:r>
          <w:tab/>
        </w:r>
        <w:r>
          <w:fldChar w:fldCharType="begin"/>
        </w:r>
        <w:r>
          <w:instrText xml:space="preserve"> PAGEREF _Toc8403 \h </w:instrText>
        </w:r>
        <w:r>
          <w:fldChar w:fldCharType="separate"/>
        </w:r>
        <w:r>
          <w:t>9</w:t>
        </w:r>
        <w:r>
          <w:fldChar w:fldCharType="end"/>
        </w:r>
      </w:hyperlink>
    </w:p>
    <w:p>
      <w:pPr>
        <w:pStyle w:val="TOC2"/>
        <w:tabs>
          <w:tab w:val="right" w:leader="dot" w:pos="8306"/>
        </w:tabs>
      </w:pPr>
      <w:hyperlink w:anchor="_Toc3022" w:history="1">
        <w:r>
          <w:rPr>
            <w:rFonts w:ascii="仿宋" w:eastAsia="仿宋" w:hAnsi="仿宋" w:cs="仿宋" w:hint="eastAsia"/>
            <w:lang w:eastAsia="zh-CN"/>
          </w:rPr>
          <w:t>(二)、半导体项目建设必要性分析</w:t>
        </w:r>
        <w:r>
          <w:tab/>
        </w:r>
        <w:r>
          <w:fldChar w:fldCharType="begin"/>
        </w:r>
        <w:r>
          <w:instrText xml:space="preserve"> PAGEREF _Toc3022 \h </w:instrText>
        </w:r>
        <w:r>
          <w:fldChar w:fldCharType="separate"/>
        </w:r>
        <w:r>
          <w:t>11</w:t>
        </w:r>
        <w:r>
          <w:fldChar w:fldCharType="end"/>
        </w:r>
      </w:hyperlink>
    </w:p>
    <w:p>
      <w:pPr>
        <w:pStyle w:val="TOC1"/>
        <w:tabs>
          <w:tab w:val="right" w:leader="dot" w:pos="8306"/>
        </w:tabs>
      </w:pPr>
      <w:hyperlink w:anchor="_Toc23226" w:history="1">
        <w:r>
          <w:rPr>
            <w:rFonts w:ascii="仿宋" w:eastAsia="仿宋" w:hAnsi="仿宋" w:cs="仿宋" w:hint="eastAsia"/>
            <w:lang w:eastAsia="zh-CN"/>
          </w:rPr>
          <w:t>五、半导体项目危机管理</w:t>
        </w:r>
        <w:r>
          <w:tab/>
        </w:r>
        <w:r>
          <w:fldChar w:fldCharType="begin"/>
        </w:r>
        <w:r>
          <w:instrText xml:space="preserve"> PAGEREF _Toc23226 \h </w:instrText>
        </w:r>
        <w:r>
          <w:fldChar w:fldCharType="separate"/>
        </w:r>
        <w:r>
          <w:t>12</w:t>
        </w:r>
        <w:r>
          <w:fldChar w:fldCharType="end"/>
        </w:r>
      </w:hyperlink>
    </w:p>
    <w:p>
      <w:pPr>
        <w:pStyle w:val="TOC2"/>
        <w:tabs>
          <w:tab w:val="right" w:leader="dot" w:pos="8306"/>
        </w:tabs>
      </w:pPr>
      <w:hyperlink w:anchor="_Toc16588" w:history="1">
        <w:r>
          <w:rPr>
            <w:rFonts w:ascii="仿宋" w:eastAsia="仿宋" w:hAnsi="仿宋" w:cs="仿宋" w:hint="eastAsia"/>
            <w:lang w:eastAsia="zh-CN"/>
          </w:rPr>
          <w:t>(一)、危机预警与识别</w:t>
        </w:r>
        <w:r>
          <w:tab/>
        </w:r>
        <w:r>
          <w:fldChar w:fldCharType="begin"/>
        </w:r>
        <w:r>
          <w:instrText xml:space="preserve"> PAGEREF _Toc16588 \h </w:instrText>
        </w:r>
        <w:r>
          <w:fldChar w:fldCharType="separate"/>
        </w:r>
        <w:r>
          <w:t>12</w:t>
        </w:r>
        <w:r>
          <w:fldChar w:fldCharType="end"/>
        </w:r>
      </w:hyperlink>
    </w:p>
    <w:p>
      <w:pPr>
        <w:pStyle w:val="TOC2"/>
        <w:tabs>
          <w:tab w:val="right" w:leader="dot" w:pos="8306"/>
        </w:tabs>
      </w:pPr>
      <w:hyperlink w:anchor="_Toc20162" w:history="1">
        <w:r>
          <w:rPr>
            <w:rFonts w:ascii="仿宋" w:eastAsia="仿宋" w:hAnsi="仿宋" w:cs="仿宋" w:hint="eastAsia"/>
            <w:lang w:eastAsia="zh-CN"/>
          </w:rPr>
          <w:t>(二)、危机应对与恢复</w:t>
        </w:r>
        <w:r>
          <w:tab/>
        </w:r>
        <w:r>
          <w:fldChar w:fldCharType="begin"/>
        </w:r>
        <w:r>
          <w:instrText xml:space="preserve"> PAGEREF _Toc20162 \h </w:instrText>
        </w:r>
        <w:r>
          <w:fldChar w:fldCharType="separate"/>
        </w:r>
        <w:r>
          <w:t>13</w:t>
        </w:r>
        <w:r>
          <w:fldChar w:fldCharType="end"/>
        </w:r>
      </w:hyperlink>
    </w:p>
    <w:p>
      <w:pPr>
        <w:pStyle w:val="TOC1"/>
        <w:tabs>
          <w:tab w:val="right" w:leader="dot" w:pos="8306"/>
        </w:tabs>
      </w:pPr>
      <w:hyperlink w:anchor="_Toc31306" w:history="1">
        <w:r>
          <w:rPr>
            <w:rFonts w:ascii="仿宋" w:eastAsia="仿宋" w:hAnsi="仿宋" w:cs="仿宋" w:hint="eastAsia"/>
            <w:lang w:eastAsia="zh-CN"/>
          </w:rPr>
          <w:t>六、半导体项目建设单位说明</w:t>
        </w:r>
        <w:r>
          <w:tab/>
        </w:r>
        <w:r>
          <w:fldChar w:fldCharType="begin"/>
        </w:r>
        <w:r>
          <w:instrText xml:space="preserve"> PAGEREF _Toc31306 \h </w:instrText>
        </w:r>
        <w:r>
          <w:fldChar w:fldCharType="separate"/>
        </w:r>
        <w:r>
          <w:t>15</w:t>
        </w:r>
        <w:r>
          <w:fldChar w:fldCharType="end"/>
        </w:r>
      </w:hyperlink>
    </w:p>
    <w:p>
      <w:pPr>
        <w:pStyle w:val="TOC2"/>
        <w:tabs>
          <w:tab w:val="right" w:leader="dot" w:pos="8306"/>
        </w:tabs>
      </w:pPr>
      <w:hyperlink w:anchor="_Toc30116" w:history="1">
        <w:r>
          <w:rPr>
            <w:rFonts w:ascii="仿宋" w:eastAsia="仿宋" w:hAnsi="仿宋" w:cs="仿宋" w:hint="eastAsia"/>
            <w:lang w:eastAsia="zh-CN"/>
          </w:rPr>
          <w:t>(一)、半导体项目承办单位基本情况</w:t>
        </w:r>
        <w:r>
          <w:tab/>
        </w:r>
        <w:r>
          <w:fldChar w:fldCharType="begin"/>
        </w:r>
        <w:r>
          <w:instrText xml:space="preserve"> PAGEREF _Toc30116 \h </w:instrText>
        </w:r>
        <w:r>
          <w:fldChar w:fldCharType="separate"/>
        </w:r>
        <w:r>
          <w:t>15</w:t>
        </w:r>
        <w:r>
          <w:fldChar w:fldCharType="end"/>
        </w:r>
      </w:hyperlink>
    </w:p>
    <w:p>
      <w:pPr>
        <w:pStyle w:val="TOC2"/>
        <w:tabs>
          <w:tab w:val="right" w:leader="dot" w:pos="8306"/>
        </w:tabs>
      </w:pPr>
      <w:hyperlink w:anchor="_Toc20271" w:history="1">
        <w:r>
          <w:rPr>
            <w:rFonts w:ascii="仿宋" w:eastAsia="仿宋" w:hAnsi="仿宋" w:cs="仿宋" w:hint="eastAsia"/>
            <w:lang w:eastAsia="zh-CN"/>
          </w:rPr>
          <w:t>(二)、公司经济效益分析</w:t>
        </w:r>
        <w:r>
          <w:tab/>
        </w:r>
        <w:r>
          <w:fldChar w:fldCharType="begin"/>
        </w:r>
        <w:r>
          <w:instrText xml:space="preserve"> PAGEREF _Toc20271 \h </w:instrText>
        </w:r>
        <w:r>
          <w:fldChar w:fldCharType="separate"/>
        </w:r>
        <w:r>
          <w:t>15</w:t>
        </w:r>
        <w:r>
          <w:fldChar w:fldCharType="end"/>
        </w:r>
      </w:hyperlink>
    </w:p>
    <w:p>
      <w:pPr>
        <w:pStyle w:val="TOC1"/>
        <w:tabs>
          <w:tab w:val="right" w:leader="dot" w:pos="8306"/>
        </w:tabs>
      </w:pPr>
      <w:hyperlink w:anchor="_Toc20342" w:history="1">
        <w:r>
          <w:rPr>
            <w:rFonts w:ascii="仿宋" w:eastAsia="仿宋" w:hAnsi="仿宋" w:cs="仿宋" w:hint="eastAsia"/>
            <w:lang w:eastAsia="zh-CN"/>
          </w:rPr>
          <w:t>七、半导体项目技术管理</w:t>
        </w:r>
        <w:r>
          <w:tab/>
        </w:r>
        <w:r>
          <w:fldChar w:fldCharType="begin"/>
        </w:r>
        <w:r>
          <w:instrText xml:space="preserve"> PAGEREF _Toc20342 \h </w:instrText>
        </w:r>
        <w:r>
          <w:fldChar w:fldCharType="separate"/>
        </w:r>
        <w:r>
          <w:t>16</w:t>
        </w:r>
        <w:r>
          <w:fldChar w:fldCharType="end"/>
        </w:r>
      </w:hyperlink>
    </w:p>
    <w:p>
      <w:pPr>
        <w:pStyle w:val="TOC2"/>
        <w:tabs>
          <w:tab w:val="right" w:leader="dot" w:pos="8306"/>
        </w:tabs>
      </w:pPr>
      <w:hyperlink w:anchor="_Toc6362" w:history="1">
        <w:r>
          <w:rPr>
            <w:rFonts w:ascii="仿宋" w:eastAsia="仿宋" w:hAnsi="仿宋" w:cs="仿宋" w:hint="eastAsia"/>
            <w:lang w:eastAsia="zh-CN"/>
          </w:rPr>
          <w:t>(一)、技术方案选用方向</w:t>
        </w:r>
        <w:r>
          <w:tab/>
        </w:r>
        <w:r>
          <w:fldChar w:fldCharType="begin"/>
        </w:r>
        <w:r>
          <w:instrText xml:space="preserve"> PAGEREF _Toc6362 \h </w:instrText>
        </w:r>
        <w:r>
          <w:fldChar w:fldCharType="separate"/>
        </w:r>
        <w:r>
          <w:t>16</w:t>
        </w:r>
        <w:r>
          <w:fldChar w:fldCharType="end"/>
        </w:r>
      </w:hyperlink>
    </w:p>
    <w:p>
      <w:pPr>
        <w:pStyle w:val="TOC2"/>
        <w:tabs>
          <w:tab w:val="right" w:leader="dot" w:pos="8306"/>
        </w:tabs>
      </w:pPr>
      <w:hyperlink w:anchor="_Toc19250" w:history="1">
        <w:r>
          <w:rPr>
            <w:rFonts w:ascii="仿宋" w:eastAsia="仿宋" w:hAnsi="仿宋" w:cs="仿宋" w:hint="eastAsia"/>
            <w:lang w:eastAsia="zh-CN"/>
          </w:rPr>
          <w:t>(二)、工艺技术方案选用原则</w:t>
        </w:r>
        <w:r>
          <w:tab/>
        </w:r>
        <w:r>
          <w:fldChar w:fldCharType="begin"/>
        </w:r>
        <w:r>
          <w:instrText xml:space="preserve"> PAGEREF _Toc19250 \h </w:instrText>
        </w:r>
        <w:r>
          <w:fldChar w:fldCharType="separate"/>
        </w:r>
        <w:r>
          <w:t>18</w:t>
        </w:r>
        <w:r>
          <w:fldChar w:fldCharType="end"/>
        </w:r>
      </w:hyperlink>
    </w:p>
    <w:p>
      <w:pPr>
        <w:pStyle w:val="TOC2"/>
        <w:tabs>
          <w:tab w:val="right" w:leader="dot" w:pos="8306"/>
        </w:tabs>
      </w:pPr>
      <w:hyperlink w:anchor="_Toc271" w:history="1">
        <w:r>
          <w:rPr>
            <w:rFonts w:ascii="仿宋" w:eastAsia="仿宋" w:hAnsi="仿宋" w:cs="仿宋" w:hint="eastAsia"/>
            <w:lang w:eastAsia="zh-CN"/>
          </w:rPr>
          <w:t>(三)、工艺技术方案要求</w:t>
        </w:r>
        <w:r>
          <w:tab/>
        </w:r>
        <w:r>
          <w:fldChar w:fldCharType="begin"/>
        </w:r>
        <w:r>
          <w:instrText xml:space="preserve"> PAGEREF _Toc271 \h </w:instrText>
        </w:r>
        <w:r>
          <w:fldChar w:fldCharType="separate"/>
        </w:r>
        <w:r>
          <w:t>20</w:t>
        </w:r>
        <w:r>
          <w:fldChar w:fldCharType="end"/>
        </w:r>
      </w:hyperlink>
    </w:p>
    <w:p>
      <w:pPr>
        <w:pStyle w:val="TOC1"/>
        <w:tabs>
          <w:tab w:val="right" w:leader="dot" w:pos="8306"/>
        </w:tabs>
      </w:pPr>
      <w:hyperlink w:anchor="_Toc20535" w:history="1">
        <w:r>
          <w:rPr>
            <w:rFonts w:ascii="仿宋" w:eastAsia="仿宋" w:hAnsi="仿宋" w:cs="仿宋" w:hint="eastAsia"/>
            <w:lang w:eastAsia="zh-CN"/>
          </w:rPr>
          <w:t>八、半导体项目人力资源培养与发展</w:t>
        </w:r>
        <w:r>
          <w:tab/>
        </w:r>
        <w:r>
          <w:fldChar w:fldCharType="begin"/>
        </w:r>
        <w:r>
          <w:instrText xml:space="preserve"> PAGEREF _Toc20535 \h </w:instrText>
        </w:r>
        <w:r>
          <w:fldChar w:fldCharType="separate"/>
        </w:r>
        <w:r>
          <w:t>22</w:t>
        </w:r>
        <w:r>
          <w:fldChar w:fldCharType="end"/>
        </w:r>
      </w:hyperlink>
    </w:p>
    <w:p>
      <w:pPr>
        <w:pStyle w:val="TOC2"/>
        <w:tabs>
          <w:tab w:val="right" w:leader="dot" w:pos="8306"/>
        </w:tabs>
      </w:pPr>
      <w:hyperlink w:anchor="_Toc5702" w:history="1">
        <w:r>
          <w:rPr>
            <w:rFonts w:ascii="仿宋" w:eastAsia="仿宋" w:hAnsi="仿宋" w:cs="仿宋" w:hint="eastAsia"/>
            <w:lang w:eastAsia="zh-CN"/>
          </w:rPr>
          <w:t>(一)、人才需求与规划</w:t>
        </w:r>
        <w:r>
          <w:tab/>
        </w:r>
        <w:r>
          <w:fldChar w:fldCharType="begin"/>
        </w:r>
        <w:r>
          <w:instrText xml:space="preserve"> PAGEREF _Toc5702 \h </w:instrText>
        </w:r>
        <w:r>
          <w:fldChar w:fldCharType="separate"/>
        </w:r>
        <w:r>
          <w:t>22</w:t>
        </w:r>
        <w:r>
          <w:fldChar w:fldCharType="end"/>
        </w:r>
      </w:hyperlink>
    </w:p>
    <w:p>
      <w:pPr>
        <w:pStyle w:val="TOC2"/>
        <w:tabs>
          <w:tab w:val="right" w:leader="dot" w:pos="8306"/>
        </w:tabs>
      </w:pPr>
      <w:hyperlink w:anchor="_Toc1688" w:history="1">
        <w:r>
          <w:rPr>
            <w:rFonts w:ascii="仿宋" w:eastAsia="仿宋" w:hAnsi="仿宋" w:cs="仿宋" w:hint="eastAsia"/>
            <w:lang w:eastAsia="zh-CN"/>
          </w:rPr>
          <w:t>(二)、培训与发展计划</w:t>
        </w:r>
        <w:r>
          <w:tab/>
        </w:r>
        <w:r>
          <w:fldChar w:fldCharType="begin"/>
        </w:r>
        <w:r>
          <w:instrText xml:space="preserve"> PAGEREF _Toc1688 \h </w:instrText>
        </w:r>
        <w:r>
          <w:fldChar w:fldCharType="separate"/>
        </w:r>
        <w:r>
          <w:t>23</w:t>
        </w:r>
        <w:r>
          <w:fldChar w:fldCharType="end"/>
        </w:r>
      </w:hyperlink>
    </w:p>
    <w:p>
      <w:pPr>
        <w:pStyle w:val="TOC1"/>
        <w:tabs>
          <w:tab w:val="right" w:leader="dot" w:pos="8306"/>
        </w:tabs>
      </w:pPr>
      <w:hyperlink w:anchor="_Toc23508" w:history="1">
        <w:r>
          <w:rPr>
            <w:rFonts w:ascii="仿宋" w:eastAsia="仿宋" w:hAnsi="仿宋" w:cs="仿宋" w:hint="eastAsia"/>
            <w:lang w:eastAsia="zh-CN"/>
          </w:rPr>
          <w:t>九、生产安全保护</w:t>
        </w:r>
        <w:r>
          <w:tab/>
        </w:r>
        <w:r>
          <w:fldChar w:fldCharType="begin"/>
        </w:r>
        <w:r>
          <w:instrText xml:space="preserve"> PAGEREF _Toc23508 \h </w:instrText>
        </w:r>
        <w:r>
          <w:fldChar w:fldCharType="separate"/>
        </w:r>
        <w:r>
          <w:t>23</w:t>
        </w:r>
        <w:r>
          <w:fldChar w:fldCharType="end"/>
        </w:r>
      </w:hyperlink>
    </w:p>
    <w:p>
      <w:pPr>
        <w:pStyle w:val="TOC2"/>
        <w:tabs>
          <w:tab w:val="right" w:leader="dot" w:pos="8306"/>
        </w:tabs>
      </w:pPr>
      <w:hyperlink w:anchor="_Toc24700" w:history="1">
        <w:r>
          <w:rPr>
            <w:rFonts w:ascii="仿宋" w:eastAsia="仿宋" w:hAnsi="仿宋" w:cs="仿宋" w:hint="eastAsia"/>
            <w:lang w:eastAsia="zh-CN"/>
          </w:rPr>
          <w:t>(一)、消防安全</w:t>
        </w:r>
        <w:r>
          <w:tab/>
        </w:r>
        <w:r>
          <w:fldChar w:fldCharType="begin"/>
        </w:r>
        <w:r>
          <w:instrText xml:space="preserve"> PAGEREF _Toc24700 \h </w:instrText>
        </w:r>
        <w:r>
          <w:fldChar w:fldCharType="separate"/>
        </w:r>
        <w:r>
          <w:t>23</w:t>
        </w:r>
        <w:r>
          <w:fldChar w:fldCharType="end"/>
        </w:r>
      </w:hyperlink>
    </w:p>
    <w:p>
      <w:pPr>
        <w:pStyle w:val="TOC2"/>
        <w:tabs>
          <w:tab w:val="right" w:leader="dot" w:pos="8306"/>
        </w:tabs>
      </w:pPr>
      <w:hyperlink w:anchor="_Toc8350" w:history="1">
        <w:r>
          <w:rPr>
            <w:rFonts w:ascii="仿宋" w:eastAsia="仿宋" w:hAnsi="仿宋" w:cs="仿宋" w:hint="eastAsia"/>
            <w:lang w:eastAsia="zh-CN"/>
          </w:rPr>
          <w:t>(二)、防火防爆总图布置措施</w:t>
        </w:r>
        <w:r>
          <w:tab/>
        </w:r>
        <w:r>
          <w:fldChar w:fldCharType="begin"/>
        </w:r>
        <w:r>
          <w:instrText xml:space="preserve"> PAGEREF _Toc8350 \h </w:instrText>
        </w:r>
        <w:r>
          <w:fldChar w:fldCharType="separate"/>
        </w:r>
        <w:r>
          <w:t>25</w:t>
        </w:r>
        <w:r>
          <w:fldChar w:fldCharType="end"/>
        </w:r>
      </w:hyperlink>
    </w:p>
    <w:p>
      <w:pPr>
        <w:pStyle w:val="TOC2"/>
        <w:tabs>
          <w:tab w:val="right" w:leader="dot" w:pos="8306"/>
        </w:tabs>
      </w:pPr>
      <w:hyperlink w:anchor="_Toc9309" w:history="1">
        <w:r>
          <w:rPr>
            <w:rFonts w:ascii="仿宋" w:eastAsia="仿宋" w:hAnsi="仿宋" w:cs="仿宋" w:hint="eastAsia"/>
            <w:lang w:eastAsia="zh-CN"/>
          </w:rPr>
          <w:t>(三)、自然灾害防范措施</w:t>
        </w:r>
        <w:r>
          <w:tab/>
        </w:r>
        <w:r>
          <w:fldChar w:fldCharType="begin"/>
        </w:r>
        <w:r>
          <w:instrText xml:space="preserve"> PAGEREF _Toc9309 \h </w:instrText>
        </w:r>
        <w:r>
          <w:fldChar w:fldCharType="separate"/>
        </w:r>
        <w:r>
          <w:t>26</w:t>
        </w:r>
        <w:r>
          <w:fldChar w:fldCharType="end"/>
        </w:r>
      </w:hyperlink>
    </w:p>
    <w:p>
      <w:pPr>
        <w:pStyle w:val="TOC2"/>
        <w:tabs>
          <w:tab w:val="right" w:leader="dot" w:pos="8306"/>
        </w:tabs>
      </w:pPr>
      <w:hyperlink w:anchor="_Toc351" w:history="1">
        <w:r>
          <w:rPr>
            <w:rFonts w:ascii="仿宋" w:eastAsia="仿宋" w:hAnsi="仿宋" w:cs="仿宋" w:hint="eastAsia"/>
            <w:lang w:eastAsia="zh-CN"/>
          </w:rPr>
          <w:t>(四)、安全色及安全标志使用要求</w:t>
        </w:r>
        <w:r>
          <w:tab/>
        </w:r>
        <w:r>
          <w:fldChar w:fldCharType="begin"/>
        </w:r>
        <w:r>
          <w:instrText xml:space="preserve"> PAGEREF _Toc351 \h </w:instrText>
        </w:r>
        <w:r>
          <w:fldChar w:fldCharType="separate"/>
        </w:r>
        <w:r>
          <w:t>27</w:t>
        </w:r>
        <w:r>
          <w:fldChar w:fldCharType="end"/>
        </w:r>
      </w:hyperlink>
    </w:p>
    <w:p>
      <w:pPr>
        <w:pStyle w:val="TOC2"/>
        <w:tabs>
          <w:tab w:val="right" w:leader="dot" w:pos="8306"/>
        </w:tabs>
      </w:pPr>
      <w:hyperlink w:anchor="_Toc21385" w:history="1">
        <w:r>
          <w:rPr>
            <w:rFonts w:ascii="仿宋" w:eastAsia="仿宋" w:hAnsi="仿宋" w:cs="仿宋" w:hint="eastAsia"/>
            <w:lang w:eastAsia="zh-CN"/>
          </w:rPr>
          <w:t>(五)、防尘防毒措施</w:t>
        </w:r>
        <w:r>
          <w:tab/>
        </w:r>
        <w:r>
          <w:fldChar w:fldCharType="begin"/>
        </w:r>
        <w:r>
          <w:instrText xml:space="preserve"> PAGEREF _Toc21385 \h </w:instrText>
        </w:r>
        <w:r>
          <w:fldChar w:fldCharType="separate"/>
        </w:r>
        <w:r>
          <w:t>27</w:t>
        </w:r>
        <w:r>
          <w:fldChar w:fldCharType="end"/>
        </w:r>
      </w:hyperlink>
    </w:p>
    <w:p>
      <w:pPr>
        <w:pStyle w:val="TOC2"/>
        <w:tabs>
          <w:tab w:val="right" w:leader="dot" w:pos="8306"/>
        </w:tabs>
      </w:pPr>
      <w:hyperlink w:anchor="_Toc31656" w:history="1">
        <w:r>
          <w:rPr>
            <w:rFonts w:ascii="仿宋" w:eastAsia="仿宋" w:hAnsi="仿宋" w:cs="仿宋" w:hint="eastAsia"/>
            <w:lang w:eastAsia="zh-CN"/>
          </w:rPr>
          <w:t>(六)、防静电、触电防护及防雷措施</w:t>
        </w:r>
        <w:r>
          <w:tab/>
        </w:r>
        <w:r>
          <w:fldChar w:fldCharType="begin"/>
        </w:r>
        <w:r>
          <w:instrText xml:space="preserve"> PAGEREF _Toc31656 \h </w:instrText>
        </w:r>
        <w:r>
          <w:fldChar w:fldCharType="separate"/>
        </w:r>
        <w:r>
          <w:t>28</w:t>
        </w:r>
        <w:r>
          <w:fldChar w:fldCharType="end"/>
        </w:r>
      </w:hyperlink>
    </w:p>
    <w:p>
      <w:pPr>
        <w:pStyle w:val="TOC2"/>
        <w:tabs>
          <w:tab w:val="right" w:leader="dot" w:pos="8306"/>
        </w:tabs>
      </w:pPr>
      <w:hyperlink w:anchor="_Toc22756" w:history="1">
        <w:r>
          <w:rPr>
            <w:rFonts w:ascii="仿宋" w:eastAsia="仿宋" w:hAnsi="仿宋" w:cs="仿宋" w:hint="eastAsia"/>
            <w:lang w:eastAsia="zh-CN"/>
          </w:rPr>
          <w:t>(七)、机械设备安全保障措施</w:t>
        </w:r>
        <w:r>
          <w:tab/>
        </w:r>
        <w:r>
          <w:fldChar w:fldCharType="begin"/>
        </w:r>
        <w:r>
          <w:instrText xml:space="preserve"> PAGEREF _Toc22756 \h </w:instrText>
        </w:r>
        <w:r>
          <w:fldChar w:fldCharType="separate"/>
        </w:r>
        <w:r>
          <w:t>30</w:t>
        </w:r>
        <w:r>
          <w:fldChar w:fldCharType="end"/>
        </w:r>
      </w:hyperlink>
    </w:p>
    <w:p>
      <w:pPr>
        <w:pStyle w:val="TOC1"/>
        <w:tabs>
          <w:tab w:val="right" w:leader="dot" w:pos="8306"/>
        </w:tabs>
      </w:pPr>
      <w:hyperlink w:anchor="_Toc27673" w:history="1">
        <w:r>
          <w:rPr>
            <w:rFonts w:ascii="仿宋" w:eastAsia="仿宋" w:hAnsi="仿宋" w:cs="仿宋" w:hint="eastAsia"/>
            <w:lang w:eastAsia="zh-CN"/>
          </w:rPr>
          <w:t>十、半导体项目计划安排</w:t>
        </w:r>
        <w:r>
          <w:tab/>
        </w:r>
        <w:r>
          <w:fldChar w:fldCharType="begin"/>
        </w:r>
        <w:r>
          <w:instrText xml:space="preserve"> PAGEREF _Toc27673 \h </w:instrText>
        </w:r>
        <w:r>
          <w:fldChar w:fldCharType="separate"/>
        </w:r>
        <w:r>
          <w:t>31</w:t>
        </w:r>
        <w:r>
          <w:fldChar w:fldCharType="end"/>
        </w:r>
      </w:hyperlink>
    </w:p>
    <w:p>
      <w:pPr>
        <w:pStyle w:val="TOC2"/>
        <w:tabs>
          <w:tab w:val="right" w:leader="dot" w:pos="8306"/>
        </w:tabs>
      </w:pPr>
      <w:hyperlink w:anchor="_Toc28330" w:history="1">
        <w:r>
          <w:rPr>
            <w:rFonts w:ascii="仿宋" w:eastAsia="仿宋" w:hAnsi="仿宋" w:cs="仿宋" w:hint="eastAsia"/>
            <w:lang w:eastAsia="zh-CN"/>
          </w:rPr>
          <w:t>(一)、建设周期</w:t>
        </w:r>
        <w:r>
          <w:tab/>
        </w:r>
        <w:r>
          <w:fldChar w:fldCharType="begin"/>
        </w:r>
        <w:r>
          <w:instrText xml:space="preserve"> PAGEREF _Toc28330 \h </w:instrText>
        </w:r>
        <w:r>
          <w:fldChar w:fldCharType="separate"/>
        </w:r>
        <w:r>
          <w:t>31</w:t>
        </w:r>
        <w:r>
          <w:fldChar w:fldCharType="end"/>
        </w:r>
      </w:hyperlink>
    </w:p>
    <w:p>
      <w:pPr>
        <w:pStyle w:val="TOC2"/>
        <w:tabs>
          <w:tab w:val="right" w:leader="dot" w:pos="8306"/>
        </w:tabs>
      </w:pPr>
      <w:hyperlink w:anchor="_Toc15255" w:history="1">
        <w:r>
          <w:rPr>
            <w:rFonts w:ascii="仿宋" w:eastAsia="仿宋" w:hAnsi="仿宋" w:cs="仿宋" w:hint="eastAsia"/>
            <w:lang w:eastAsia="zh-CN"/>
          </w:rPr>
          <w:t>(二)、建设进度</w:t>
        </w:r>
        <w:r>
          <w:tab/>
        </w:r>
        <w:r>
          <w:fldChar w:fldCharType="begin"/>
        </w:r>
        <w:r>
          <w:instrText xml:space="preserve"> PAGEREF _Toc15255 \h </w:instrText>
        </w:r>
        <w:r>
          <w:fldChar w:fldCharType="separate"/>
        </w:r>
        <w:r>
          <w:t>32</w:t>
        </w:r>
        <w:r>
          <w:fldChar w:fldCharType="end"/>
        </w:r>
      </w:hyperlink>
    </w:p>
    <w:p>
      <w:pPr>
        <w:pStyle w:val="TOC2"/>
        <w:tabs>
          <w:tab w:val="right" w:leader="dot" w:pos="8306"/>
        </w:tabs>
      </w:pPr>
      <w:hyperlink w:anchor="_Toc31589" w:history="1">
        <w:r>
          <w:rPr>
            <w:rFonts w:ascii="仿宋" w:eastAsia="仿宋" w:hAnsi="仿宋" w:cs="仿宋" w:hint="eastAsia"/>
            <w:lang w:eastAsia="zh-CN"/>
          </w:rPr>
          <w:t>(三)、进度安排注意事项</w:t>
        </w:r>
        <w:r>
          <w:tab/>
        </w:r>
        <w:r>
          <w:fldChar w:fldCharType="begin"/>
        </w:r>
        <w:r>
          <w:instrText xml:space="preserve"> PAGEREF _Toc31589 \h </w:instrText>
        </w:r>
        <w:r>
          <w:fldChar w:fldCharType="separate"/>
        </w:r>
        <w:r>
          <w:t>33</w:t>
        </w:r>
        <w:r>
          <w:fldChar w:fldCharType="end"/>
        </w:r>
      </w:hyperlink>
    </w:p>
    <w:p>
      <w:pPr>
        <w:pStyle w:val="TOC2"/>
        <w:tabs>
          <w:tab w:val="right" w:leader="dot" w:pos="8306"/>
        </w:tabs>
      </w:pPr>
      <w:hyperlink w:anchor="_Toc6892" w:history="1">
        <w:r>
          <w:rPr>
            <w:rFonts w:ascii="仿宋" w:eastAsia="仿宋" w:hAnsi="仿宋" w:cs="仿宋" w:hint="eastAsia"/>
            <w:lang w:eastAsia="zh-CN"/>
          </w:rPr>
          <w:t>(四)、人力资源配置</w:t>
        </w:r>
        <w:r>
          <w:tab/>
        </w:r>
        <w:r>
          <w:fldChar w:fldCharType="begin"/>
        </w:r>
        <w:r>
          <w:instrText xml:space="preserve"> PAGEREF _Toc6892 \h </w:instrText>
        </w:r>
        <w:r>
          <w:fldChar w:fldCharType="separate"/>
        </w:r>
        <w:r>
          <w:t>34</w:t>
        </w:r>
        <w:r>
          <w:fldChar w:fldCharType="end"/>
        </w:r>
      </w:hyperlink>
    </w:p>
    <w:p>
      <w:pPr>
        <w:pStyle w:val="TOC1"/>
        <w:tabs>
          <w:tab w:val="right" w:leader="dot" w:pos="8306"/>
        </w:tabs>
      </w:pPr>
      <w:hyperlink w:anchor="_Toc26484" w:history="1">
        <w:r>
          <w:rPr>
            <w:rFonts w:ascii="仿宋" w:eastAsia="仿宋" w:hAnsi="仿宋" w:cs="仿宋" w:hint="eastAsia"/>
            <w:lang w:eastAsia="zh-CN"/>
          </w:rPr>
          <w:t>十一、半导体项目人力资源管理</w:t>
        </w:r>
        <w:r>
          <w:tab/>
        </w:r>
        <w:r>
          <w:fldChar w:fldCharType="begin"/>
        </w:r>
        <w:r>
          <w:instrText xml:space="preserve"> PAGEREF _Toc26484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806" w:history="1">
        <w:r>
          <w:rPr>
            <w:rFonts w:ascii="仿宋" w:eastAsia="仿宋" w:hAnsi="仿宋" w:cs="仿宋" w:hint="eastAsia"/>
            <w:lang w:eastAsia="zh-CN"/>
          </w:rPr>
          <w:t>(一)、建立健全的预算管理制度</w:t>
        </w:r>
        <w:r>
          <w:tab/>
        </w:r>
        <w:r>
          <w:fldChar w:fldCharType="begin"/>
        </w:r>
        <w:r>
          <w:instrText xml:space="preserve"> PAGEREF _Toc26806 \h </w:instrText>
        </w:r>
        <w:r>
          <w:fldChar w:fldCharType="separate"/>
        </w:r>
        <w:r>
          <w:t>35</w:t>
        </w:r>
        <w:r>
          <w:fldChar w:fldCharType="end"/>
        </w:r>
      </w:hyperlink>
    </w:p>
    <w:p>
      <w:pPr>
        <w:pStyle w:val="TOC2"/>
        <w:tabs>
          <w:tab w:val="right" w:leader="dot" w:pos="8306"/>
        </w:tabs>
      </w:pPr>
      <w:hyperlink w:anchor="_Toc14287" w:history="1">
        <w:r>
          <w:rPr>
            <w:rFonts w:ascii="仿宋" w:eastAsia="仿宋" w:hAnsi="仿宋" w:cs="仿宋" w:hint="eastAsia"/>
            <w:lang w:eastAsia="zh-CN"/>
          </w:rPr>
          <w:t>(二)、加强资金流动监控</w:t>
        </w:r>
        <w:r>
          <w:tab/>
        </w:r>
        <w:r>
          <w:fldChar w:fldCharType="begin"/>
        </w:r>
        <w:r>
          <w:instrText xml:space="preserve"> PAGEREF _Toc14287 \h </w:instrText>
        </w:r>
        <w:r>
          <w:fldChar w:fldCharType="separate"/>
        </w:r>
        <w:r>
          <w:t>37</w:t>
        </w:r>
        <w:r>
          <w:fldChar w:fldCharType="end"/>
        </w:r>
      </w:hyperlink>
    </w:p>
    <w:p>
      <w:pPr>
        <w:pStyle w:val="TOC2"/>
        <w:tabs>
          <w:tab w:val="right" w:leader="dot" w:pos="8306"/>
        </w:tabs>
      </w:pPr>
      <w:hyperlink w:anchor="_Toc31640" w:history="1">
        <w:r>
          <w:rPr>
            <w:rFonts w:ascii="仿宋" w:eastAsia="仿宋" w:hAnsi="仿宋" w:cs="仿宋" w:hint="eastAsia"/>
            <w:lang w:eastAsia="zh-CN"/>
          </w:rPr>
          <w:t>(三)、制定完善的风险控制机制</w:t>
        </w:r>
        <w:r>
          <w:tab/>
        </w:r>
        <w:r>
          <w:fldChar w:fldCharType="begin"/>
        </w:r>
        <w:r>
          <w:instrText xml:space="preserve"> PAGEREF _Toc31640 \h </w:instrText>
        </w:r>
        <w:r>
          <w:fldChar w:fldCharType="separate"/>
        </w:r>
        <w:r>
          <w:t>38</w:t>
        </w:r>
        <w:r>
          <w:fldChar w:fldCharType="end"/>
        </w:r>
      </w:hyperlink>
    </w:p>
    <w:p>
      <w:pPr>
        <w:pStyle w:val="TOC2"/>
        <w:tabs>
          <w:tab w:val="right" w:leader="dot" w:pos="8306"/>
        </w:tabs>
      </w:pPr>
      <w:hyperlink w:anchor="_Toc24560" w:history="1">
        <w:r>
          <w:rPr>
            <w:rFonts w:ascii="仿宋" w:eastAsia="仿宋" w:hAnsi="仿宋" w:cs="仿宋" w:hint="eastAsia"/>
            <w:lang w:eastAsia="zh-CN"/>
          </w:rPr>
          <w:t>(四)、优化成本管理</w:t>
        </w:r>
        <w:r>
          <w:tab/>
        </w:r>
        <w:r>
          <w:fldChar w:fldCharType="begin"/>
        </w:r>
        <w:r>
          <w:instrText xml:space="preserve"> PAGEREF _Toc24560 \h </w:instrText>
        </w:r>
        <w:r>
          <w:fldChar w:fldCharType="separate"/>
        </w:r>
        <w:r>
          <w:t>39</w:t>
        </w:r>
        <w:r>
          <w:fldChar w:fldCharType="end"/>
        </w:r>
      </w:hyperlink>
    </w:p>
    <w:p>
      <w:pPr>
        <w:pStyle w:val="TOC1"/>
        <w:tabs>
          <w:tab w:val="right" w:leader="dot" w:pos="8306"/>
        </w:tabs>
      </w:pPr>
      <w:hyperlink w:anchor="_Toc6908" w:history="1">
        <w:r>
          <w:rPr>
            <w:rFonts w:ascii="仿宋" w:eastAsia="仿宋" w:hAnsi="仿宋" w:cs="仿宋" w:hint="eastAsia"/>
            <w:lang w:eastAsia="zh-CN"/>
          </w:rPr>
          <w:t>十二、半导体项目风险管理</w:t>
        </w:r>
        <w:r>
          <w:tab/>
        </w:r>
        <w:r>
          <w:fldChar w:fldCharType="begin"/>
        </w:r>
        <w:r>
          <w:instrText xml:space="preserve"> PAGEREF _Toc6908 \h </w:instrText>
        </w:r>
        <w:r>
          <w:fldChar w:fldCharType="separate"/>
        </w:r>
        <w:r>
          <w:t>41</w:t>
        </w:r>
        <w:r>
          <w:fldChar w:fldCharType="end"/>
        </w:r>
      </w:hyperlink>
    </w:p>
    <w:p>
      <w:pPr>
        <w:pStyle w:val="TOC2"/>
        <w:tabs>
          <w:tab w:val="right" w:leader="dot" w:pos="8306"/>
        </w:tabs>
      </w:pPr>
      <w:hyperlink w:anchor="_Toc3084" w:history="1">
        <w:r>
          <w:rPr>
            <w:rFonts w:ascii="仿宋" w:eastAsia="仿宋" w:hAnsi="仿宋" w:cs="仿宋" w:hint="eastAsia"/>
            <w:lang w:eastAsia="zh-CN"/>
          </w:rPr>
          <w:t>(一)、风险识别与评估</w:t>
        </w:r>
        <w:r>
          <w:tab/>
        </w:r>
        <w:r>
          <w:fldChar w:fldCharType="begin"/>
        </w:r>
        <w:r>
          <w:instrText xml:space="preserve"> PAGEREF _Toc3084 \h </w:instrText>
        </w:r>
        <w:r>
          <w:fldChar w:fldCharType="separate"/>
        </w:r>
        <w:r>
          <w:t>41</w:t>
        </w:r>
        <w:r>
          <w:fldChar w:fldCharType="end"/>
        </w:r>
      </w:hyperlink>
    </w:p>
    <w:p>
      <w:pPr>
        <w:pStyle w:val="TOC2"/>
        <w:tabs>
          <w:tab w:val="right" w:leader="dot" w:pos="8306"/>
        </w:tabs>
      </w:pPr>
      <w:hyperlink w:anchor="_Toc752" w:history="1">
        <w:r>
          <w:rPr>
            <w:rFonts w:ascii="仿宋" w:eastAsia="仿宋" w:hAnsi="仿宋" w:cs="仿宋" w:hint="eastAsia"/>
            <w:lang w:eastAsia="zh-CN"/>
          </w:rPr>
          <w:t>(二)、风险应对策略</w:t>
        </w:r>
        <w:r>
          <w:tab/>
        </w:r>
        <w:r>
          <w:fldChar w:fldCharType="begin"/>
        </w:r>
        <w:r>
          <w:instrText xml:space="preserve"> PAGEREF _Toc752 \h </w:instrText>
        </w:r>
        <w:r>
          <w:fldChar w:fldCharType="separate"/>
        </w:r>
        <w:r>
          <w:t>42</w:t>
        </w:r>
        <w:r>
          <w:fldChar w:fldCharType="end"/>
        </w:r>
      </w:hyperlink>
    </w:p>
    <w:p>
      <w:pPr>
        <w:pStyle w:val="TOC2"/>
        <w:tabs>
          <w:tab w:val="right" w:leader="dot" w:pos="8306"/>
        </w:tabs>
      </w:pPr>
      <w:hyperlink w:anchor="_Toc28156" w:history="1">
        <w:r>
          <w:rPr>
            <w:rFonts w:ascii="仿宋" w:eastAsia="仿宋" w:hAnsi="仿宋" w:cs="仿宋" w:hint="eastAsia"/>
            <w:lang w:eastAsia="zh-CN"/>
          </w:rPr>
          <w:t>(三)、风险监控与控制</w:t>
        </w:r>
        <w:r>
          <w:tab/>
        </w:r>
        <w:r>
          <w:fldChar w:fldCharType="begin"/>
        </w:r>
        <w:r>
          <w:instrText xml:space="preserve"> PAGEREF _Toc28156 \h </w:instrText>
        </w:r>
        <w:r>
          <w:fldChar w:fldCharType="separate"/>
        </w:r>
        <w:r>
          <w:t>44</w:t>
        </w:r>
        <w:r>
          <w:fldChar w:fldCharType="end"/>
        </w:r>
      </w:hyperlink>
    </w:p>
    <w:p>
      <w:pPr>
        <w:pStyle w:val="TOC1"/>
        <w:tabs>
          <w:tab w:val="right" w:leader="dot" w:pos="8306"/>
        </w:tabs>
      </w:pPr>
      <w:hyperlink w:anchor="_Toc29665" w:history="1">
        <w:r>
          <w:rPr>
            <w:rFonts w:ascii="仿宋" w:eastAsia="仿宋" w:hAnsi="仿宋" w:cs="仿宋" w:hint="eastAsia"/>
            <w:lang w:eastAsia="zh-CN"/>
          </w:rPr>
          <w:t>十三、半导体项目实施保障措施</w:t>
        </w:r>
        <w:r>
          <w:tab/>
        </w:r>
        <w:r>
          <w:fldChar w:fldCharType="begin"/>
        </w:r>
        <w:r>
          <w:instrText xml:space="preserve"> PAGEREF _Toc29665 \h </w:instrText>
        </w:r>
        <w:r>
          <w:fldChar w:fldCharType="separate"/>
        </w:r>
        <w:r>
          <w:t>45</w:t>
        </w:r>
        <w:r>
          <w:fldChar w:fldCharType="end"/>
        </w:r>
      </w:hyperlink>
    </w:p>
    <w:p>
      <w:pPr>
        <w:pStyle w:val="TOC2"/>
        <w:tabs>
          <w:tab w:val="right" w:leader="dot" w:pos="8306"/>
        </w:tabs>
      </w:pPr>
      <w:hyperlink w:anchor="_Toc10886" w:history="1">
        <w:r>
          <w:rPr>
            <w:rFonts w:ascii="仿宋" w:eastAsia="仿宋" w:hAnsi="仿宋" w:cs="仿宋" w:hint="eastAsia"/>
            <w:lang w:eastAsia="zh-CN"/>
          </w:rPr>
          <w:t>(一)、半导体项目实施保障机制</w:t>
        </w:r>
        <w:r>
          <w:tab/>
        </w:r>
        <w:r>
          <w:fldChar w:fldCharType="begin"/>
        </w:r>
        <w:r>
          <w:instrText xml:space="preserve"> PAGEREF _Toc10886 \h </w:instrText>
        </w:r>
        <w:r>
          <w:fldChar w:fldCharType="separate"/>
        </w:r>
        <w:r>
          <w:t>45</w:t>
        </w:r>
        <w:r>
          <w:fldChar w:fldCharType="end"/>
        </w:r>
      </w:hyperlink>
    </w:p>
    <w:p>
      <w:pPr>
        <w:pStyle w:val="TOC2"/>
        <w:tabs>
          <w:tab w:val="right" w:leader="dot" w:pos="8306"/>
        </w:tabs>
      </w:pPr>
      <w:hyperlink w:anchor="_Toc5446" w:history="1">
        <w:r>
          <w:rPr>
            <w:rFonts w:ascii="仿宋" w:eastAsia="仿宋" w:hAnsi="仿宋" w:cs="仿宋" w:hint="eastAsia"/>
            <w:lang w:eastAsia="zh-CN"/>
          </w:rPr>
          <w:t>(二)、半导体项目法律合规要求</w:t>
        </w:r>
        <w:r>
          <w:tab/>
        </w:r>
        <w:r>
          <w:fldChar w:fldCharType="begin"/>
        </w:r>
        <w:r>
          <w:instrText xml:space="preserve"> PAGEREF _Toc5446 \h </w:instrText>
        </w:r>
        <w:r>
          <w:fldChar w:fldCharType="separate"/>
        </w:r>
        <w:r>
          <w:t>48</w:t>
        </w:r>
        <w:r>
          <w:fldChar w:fldCharType="end"/>
        </w:r>
      </w:hyperlink>
    </w:p>
    <w:p>
      <w:pPr>
        <w:pStyle w:val="TOC2"/>
        <w:tabs>
          <w:tab w:val="right" w:leader="dot" w:pos="8306"/>
        </w:tabs>
      </w:pPr>
      <w:hyperlink w:anchor="_Toc12781" w:history="1">
        <w:r>
          <w:rPr>
            <w:rFonts w:ascii="仿宋" w:eastAsia="仿宋" w:hAnsi="仿宋" w:cs="仿宋" w:hint="eastAsia"/>
            <w:lang w:eastAsia="zh-CN"/>
          </w:rPr>
          <w:t>(三)、半导体项目合同管理与法律事务</w:t>
        </w:r>
        <w:r>
          <w:tab/>
        </w:r>
        <w:r>
          <w:fldChar w:fldCharType="begin"/>
        </w:r>
        <w:r>
          <w:instrText xml:space="preserve"> PAGEREF _Toc12781 \h </w:instrText>
        </w:r>
        <w:r>
          <w:fldChar w:fldCharType="separate"/>
        </w:r>
        <w:r>
          <w:t>52</w:t>
        </w:r>
        <w:r>
          <w:fldChar w:fldCharType="end"/>
        </w:r>
      </w:hyperlink>
    </w:p>
    <w:p>
      <w:pPr>
        <w:pStyle w:val="TOC2"/>
        <w:tabs>
          <w:tab w:val="right" w:leader="dot" w:pos="8306"/>
        </w:tabs>
      </w:pPr>
      <w:hyperlink w:anchor="_Toc27249" w:history="1">
        <w:r>
          <w:rPr>
            <w:rFonts w:ascii="仿宋" w:eastAsia="仿宋" w:hAnsi="仿宋" w:cs="仿宋" w:hint="eastAsia"/>
            <w:lang w:eastAsia="zh-CN"/>
          </w:rPr>
          <w:t>(四)、半导体项目知识产权保护策略</w:t>
        </w:r>
        <w:r>
          <w:tab/>
        </w:r>
        <w:r>
          <w:fldChar w:fldCharType="begin"/>
        </w:r>
        <w:r>
          <w:instrText xml:space="preserve"> PAGEREF _Toc27249 \h </w:instrText>
        </w:r>
        <w:r>
          <w:fldChar w:fldCharType="separate"/>
        </w:r>
        <w:r>
          <w:t>58</w:t>
        </w:r>
        <w:r>
          <w:fldChar w:fldCharType="end"/>
        </w:r>
      </w:hyperlink>
    </w:p>
    <w:p>
      <w:pPr>
        <w:pStyle w:val="TOC1"/>
        <w:tabs>
          <w:tab w:val="right" w:leader="dot" w:pos="8306"/>
        </w:tabs>
      </w:pPr>
      <w:hyperlink w:anchor="_Toc26090" w:history="1">
        <w:r>
          <w:rPr>
            <w:rFonts w:ascii="仿宋" w:eastAsia="仿宋" w:hAnsi="仿宋" w:cs="仿宋" w:hint="eastAsia"/>
            <w:lang w:eastAsia="zh-CN"/>
          </w:rPr>
          <w:t>十四、营销与推广策略</w:t>
        </w:r>
        <w:r>
          <w:tab/>
        </w:r>
        <w:r>
          <w:fldChar w:fldCharType="begin"/>
        </w:r>
        <w:r>
          <w:instrText xml:space="preserve"> PAGEREF _Toc26090 \h </w:instrText>
        </w:r>
        <w:r>
          <w:fldChar w:fldCharType="separate"/>
        </w:r>
        <w:r>
          <w:t>61</w:t>
        </w:r>
        <w:r>
          <w:fldChar w:fldCharType="end"/>
        </w:r>
      </w:hyperlink>
    </w:p>
    <w:p>
      <w:pPr>
        <w:pStyle w:val="TOC2"/>
        <w:tabs>
          <w:tab w:val="right" w:leader="dot" w:pos="8306"/>
        </w:tabs>
      </w:pPr>
      <w:hyperlink w:anchor="_Toc21284" w:history="1">
        <w:r>
          <w:rPr>
            <w:rFonts w:ascii="仿宋" w:eastAsia="仿宋" w:hAnsi="仿宋" w:cs="仿宋" w:hint="eastAsia"/>
            <w:lang w:eastAsia="zh-CN"/>
          </w:rPr>
          <w:t>(一)、产品/服务定位与特点</w:t>
        </w:r>
        <w:r>
          <w:tab/>
        </w:r>
        <w:r>
          <w:fldChar w:fldCharType="begin"/>
        </w:r>
        <w:r>
          <w:instrText xml:space="preserve"> PAGEREF _Toc21284 \h </w:instrText>
        </w:r>
        <w:r>
          <w:fldChar w:fldCharType="separate"/>
        </w:r>
        <w:r>
          <w:t>61</w:t>
        </w:r>
        <w:r>
          <w:fldChar w:fldCharType="end"/>
        </w:r>
      </w:hyperlink>
    </w:p>
    <w:p>
      <w:pPr>
        <w:pStyle w:val="TOC2"/>
        <w:tabs>
          <w:tab w:val="right" w:leader="dot" w:pos="8306"/>
        </w:tabs>
      </w:pPr>
      <w:hyperlink w:anchor="_Toc16505" w:history="1">
        <w:r>
          <w:rPr>
            <w:rFonts w:ascii="仿宋" w:eastAsia="仿宋" w:hAnsi="仿宋" w:cs="仿宋" w:hint="eastAsia"/>
            <w:lang w:eastAsia="zh-CN"/>
          </w:rPr>
          <w:t>(二)、市场定位与竞争分析</w:t>
        </w:r>
        <w:r>
          <w:tab/>
        </w:r>
        <w:r>
          <w:fldChar w:fldCharType="begin"/>
        </w:r>
        <w:r>
          <w:instrText xml:space="preserve"> PAGEREF _Toc16505 \h </w:instrText>
        </w:r>
        <w:r>
          <w:fldChar w:fldCharType="separate"/>
        </w:r>
        <w:r>
          <w:t>62</w:t>
        </w:r>
        <w:r>
          <w:fldChar w:fldCharType="end"/>
        </w:r>
      </w:hyperlink>
    </w:p>
    <w:p>
      <w:pPr>
        <w:pStyle w:val="TOC2"/>
        <w:tabs>
          <w:tab w:val="right" w:leader="dot" w:pos="8306"/>
        </w:tabs>
      </w:pPr>
      <w:hyperlink w:anchor="_Toc7583" w:history="1">
        <w:r>
          <w:rPr>
            <w:rFonts w:ascii="仿宋" w:eastAsia="仿宋" w:hAnsi="仿宋" w:cs="仿宋" w:hint="eastAsia"/>
            <w:lang w:eastAsia="zh-CN"/>
          </w:rPr>
          <w:t>(三)、营销渠道与策略</w:t>
        </w:r>
        <w:r>
          <w:tab/>
        </w:r>
        <w:r>
          <w:fldChar w:fldCharType="begin"/>
        </w:r>
        <w:r>
          <w:instrText xml:space="preserve"> PAGEREF _Toc7583 \h </w:instrText>
        </w:r>
        <w:r>
          <w:fldChar w:fldCharType="separate"/>
        </w:r>
        <w:r>
          <w:t>63</w:t>
        </w:r>
        <w:r>
          <w:fldChar w:fldCharType="end"/>
        </w:r>
      </w:hyperlink>
    </w:p>
    <w:p>
      <w:pPr>
        <w:pStyle w:val="TOC2"/>
        <w:tabs>
          <w:tab w:val="right" w:leader="dot" w:pos="8306"/>
        </w:tabs>
      </w:pPr>
      <w:hyperlink w:anchor="_Toc2604" w:history="1">
        <w:r>
          <w:rPr>
            <w:rFonts w:ascii="仿宋" w:eastAsia="仿宋" w:hAnsi="仿宋" w:cs="仿宋" w:hint="eastAsia"/>
            <w:lang w:eastAsia="zh-CN"/>
          </w:rPr>
          <w:t>(四)、推广与宣传活动</w:t>
        </w:r>
        <w:r>
          <w:tab/>
        </w:r>
        <w:r>
          <w:fldChar w:fldCharType="begin"/>
        </w:r>
        <w:r>
          <w:instrText xml:space="preserve"> PAGEREF _Toc2604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454"/>
      <w:r>
        <w:rPr>
          <w:rFonts w:ascii="仿宋" w:eastAsia="仿宋" w:hAnsi="仿宋" w:cs="仿宋" w:hint="eastAsia"/>
          <w:sz w:val="28"/>
          <w:lang w:eastAsia="zh-CN"/>
        </w:rPr>
        <w:t>一、半导体项目绩效评估</w:t>
      </w:r>
      <w:bookmarkEnd w:id="2"/>
    </w:p>
    <w:p>
      <w:pPr>
        <w:pStyle w:val="Heading2"/>
        <w:rPr>
          <w:rFonts w:ascii="仿宋" w:eastAsia="仿宋" w:hAnsi="仿宋" w:cs="仿宋" w:hint="eastAsia"/>
          <w:lang w:eastAsia="zh-CN"/>
        </w:rPr>
      </w:pPr>
      <w:bookmarkStart w:id="3" w:name="_Toc38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在半导体项目中，我们设计了一套全面的绩效评估指标，以确保半导体项目的可控和成功交付。这些指标跨足半导体项目目标、成本、进度和质量等多个维度，为我们提供了全面洞察半导体项目的健康状况。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目标达成率是我们关注的首要指标。我们设定了明确的目标，并通过定期监测和评估，迅速发现并应对潜在的目标偏差。这为半导体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成本绩效是另一个核心关注点。通过实际成本与预算成本的对比分析，我们深入了解成本差异的原因，及时调整资源分配，保持半导体项目在经济效益方面的合理水平。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进度作为关键的绩效指标之一，得到了精心的关注。我们制定了详细的半导体项目进度计划，并设立了进度符合度指标，确保实际进度与计划进度保持一致。这使我们能够快速发现和解决潜在的进度问题，保持半导体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半导体项目绩效的不可或缺的一环。我们引入了一系列的质量标准和客户满意度指标，以确保半导体项目交付的成果在质量上达到或超越预期水平。通过持续监测这些指标，我们努力提升半导体项目整体质量水平，为半导体项目的成功交付提供有力保障。通过这些科学且全面的绩效评估，我们能够更好地引导半导体项目的持续改进，确保半导体项目目标的顺利达成。</w:t>
      </w:r>
    </w:p>
    <w:p>
      <w:pPr>
        <w:pStyle w:val="Heading2"/>
        <w:ind w:firstLine="560" w:firstLineChars="200"/>
        <w:rPr>
          <w:rFonts w:ascii="仿宋" w:eastAsia="仿宋" w:hAnsi="仿宋" w:cs="仿宋" w:hint="eastAsia"/>
          <w:sz w:val="28"/>
          <w:lang w:eastAsia="zh-CN"/>
        </w:rPr>
      </w:pPr>
      <w:bookmarkStart w:id="4" w:name="_Toc675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绩效评估是半导体项目中的关键环节，为确保半导体项目达到预期目标，我们采用了多层次、多维度的绩效评估方法。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半导体项目的战略目标对齐，确保每个决策和行动都与半导体项目整体目标保持一致。团队会定期召开战略对齐会议，审视当前工作与半导体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半导体项目进度、质量、成本和风险等方面。这些指标通过数据收集和分析，为半导体项目管理团队提供了客观的评估依据。例如，我们通过半导体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绩效评估不仅仅停留在半导体项目内部，还考虑了半导体项目对外部环境的影响。我们定期进行干系人满意度调查，以了解各利益相关方对半导体项目的期望和满意度，并及时做出调整。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这种多层次、多角度的绩效评估方法，使得我们能够全面了解半导体项目的运行状态，及时做出调整，确保半导体项目在不断变化的环境中保持稳健前行。</w:t>
      </w:r>
    </w:p>
    <w:p>
      <w:pPr>
        <w:pStyle w:val="Heading2"/>
        <w:ind w:firstLine="560" w:firstLineChars="200"/>
        <w:rPr>
          <w:rFonts w:ascii="仿宋" w:eastAsia="仿宋" w:hAnsi="仿宋" w:cs="仿宋" w:hint="eastAsia"/>
          <w:sz w:val="28"/>
          <w:lang w:eastAsia="zh-CN"/>
        </w:rPr>
      </w:pPr>
      <w:bookmarkStart w:id="5" w:name="_Toc2160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为了确保半导体项目的有效管理和不断优化，我们采用了精心设计的绩效评估周期。这个周期旨在实现灵活、实时和全面的评估，以适应半导体项目执行中的各种挑战。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半导体项目的不同需求，分为短期、中期和长期。短期评估关注每个迭代或工作周期，以及时发现和解决当前任务中的问题。中期评估涵盖几个迭代，深入了解整体半导体项目的趋势和性能。长期评估则着眼于整个半导体项目阶段，确保半导体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半导体项目管理工具和协作平台，团队成员能够随时更新和分享半导体项目数据。这种实时性的反馈机制使我们能够及时察觉潜在问题，快速调整，保持半导体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半导体项目的决策制定密不可分。每个周期的半导体项目回顾会议成为集体总结经验、识别问题深层次原因并找到创新解决方案的平台。这种定期的反思与调整机制使半导体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733"/>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678"/>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半导体项目的主要产品是XXXX，预计年产值为XXX万元。这一产品在市场中占据着重要的地位，其广泛的应用范围使得该半导体项目的市场前景非常广阔。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半导体项目的xxx产品作为重要的原材料之一，将在多个领域发挥关键作用。其在建筑、交通、能源等方面的广泛应用将为整个产业链提供强大的支持，形成产业协同效应。半导体项目的年产值XXX万XXX万XXX万万元不仅反映了其在市场上的巨大潜力，更预示着它对国民经济的积极贡献。这种关联度高、涉及面广的产业关系，使得该半导体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7304"/>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总征地面积为XXXX平方米，相当于约XX.XX亩，其中净用地面积为XXXX平方米，红线范围内相当于约XX.XX亩。这一用地规模充分考虑了半导体项目的建设需求，保障了半导体项目在合适的空间内得以充分发展。半导体项目规划的总建筑面积为XXXX平方米，其中主体工程建设占XXXX平方米，计容建筑面积达XXXX平方米。预计建筑工程的投资将达到XXXX万元，为半导体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计划购置的设备共计XXXX台（套），设备购置费用为XXXX万元。这一设备购置计划充分考虑到半导体项目的生产需求和技术要求，确保了半导体项目在生产运营中具备先进的技术装备和高效的生产能力。设备的合理配置将为半导体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计划总投资为XXXX万元，预计年实现营业收入为XXXX万元。这一产能规模的设定旨在确保半导体项目能够在投资与回报之间取得平衡，实现长期可持续的发展。半导体项目的总投资充分考虑到各个方面的需求，包括用地建设、设备购置等多个环节，以确保半导体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1719"/>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17640"/>
      <w:r>
        <w:rPr>
          <w:rFonts w:ascii="仿宋" w:eastAsia="仿宋" w:hAnsi="仿宋" w:cs="仿宋" w:hint="eastAsia"/>
          <w:lang w:eastAsia="zh-CN"/>
        </w:rPr>
        <w:t>(一)、半导体行业分析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半导体行业一直以来都是市场的关注焦点。行业内的发展趋势、竞争态势以及潜在机会都对半导体项目的推进产生深远的影响。通过深入研究行业的整体概貌，我们将更好地理解行业的核心特征，为半导体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行业，技术一直是推动创新和发展的关键因素。我们将对当前技术趋势进行详尽分析，包括但不限于人工智能、大数据应用、先进制造技术等。这有助于半导体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半导体项目成功的基础。我们将对主要竞争对手进行深入研究，包括其市场份额、产品特点、市场定位等。通过全面了解竞争对手的优势和劣势，半导体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9178"/>
      <w:r>
        <w:rPr>
          <w:rFonts w:ascii="仿宋" w:eastAsia="仿宋" w:hAnsi="仿宋" w:cs="仿宋" w:hint="eastAsia"/>
          <w:sz w:val="28"/>
          <w:lang w:eastAsia="zh-CN"/>
        </w:rPr>
        <w:t>(二)、半导体市场分析预测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通过对市场规模的深入调研，我们将预测半导体市场未来的增长趋势。这包括市场的整体规模、各细分领域的发展趋势等。半导体项目可以根据市场的扩张速度和潜在机会，制定更符合市场需求的发展策略。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了解消费者的需求是市场分析的核心。我们将通过调查研究，深入挖掘目标消费者的需求特点、购买习惯以及对产品和服务的期望。这有助于半导体项目更好地定位目标市场，提供更符合消费者期待的解决方案。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半导体项目实施过程中需要充分考虑的因素。我们将对市场风险进行全面评估，包括但不限于政策法规风险、市场竞争风险、技术变革风险等。通过对潜在风险的深入分析，半导体项目可以制定相应的风险缓解策略，降低不确定性对半导体项目的影响。</w:t>
      </w:r>
    </w:p>
    <w:p>
      <w:pPr>
        <w:pStyle w:val="Heading1"/>
        <w:ind w:firstLine="560" w:firstLineChars="200"/>
        <w:rPr>
          <w:rFonts w:ascii="仿宋" w:eastAsia="仿宋" w:hAnsi="仿宋" w:cs="仿宋" w:hint="eastAsia"/>
          <w:sz w:val="28"/>
          <w:lang w:eastAsia="zh-CN"/>
        </w:rPr>
      </w:pPr>
      <w:bookmarkStart w:id="12" w:name="_Toc27109"/>
      <w:r>
        <w:rPr>
          <w:rFonts w:ascii="仿宋" w:eastAsia="仿宋" w:hAnsi="仿宋" w:cs="仿宋" w:hint="eastAsia"/>
          <w:sz w:val="28"/>
          <w:lang w:eastAsia="zh-CN"/>
        </w:rPr>
        <w:t>四、半导体项目建设背景及必要性分析</w:t>
      </w:r>
      <w:bookmarkEnd w:id="12"/>
    </w:p>
    <w:p>
      <w:pPr>
        <w:pStyle w:val="Heading2"/>
        <w:rPr>
          <w:rFonts w:ascii="仿宋" w:eastAsia="仿宋" w:hAnsi="仿宋" w:cs="仿宋" w:hint="eastAsia"/>
          <w:lang w:eastAsia="zh-CN"/>
        </w:rPr>
      </w:pPr>
      <w:bookmarkStart w:id="13" w:name="_Toc8403"/>
      <w:r>
        <w:rPr>
          <w:rFonts w:ascii="仿宋" w:eastAsia="仿宋" w:hAnsi="仿宋" w:cs="仿宋" w:hint="eastAsia"/>
          <w:lang w:eastAsia="zh-CN"/>
        </w:rPr>
        <w:t>(一)、半导体项目背景分析</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半导体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我们的背景分析将深入挖掘当前行业的发展趋势，通过对竞争态势的全面审视，找到半导体项目在这个潮流中的定位。同时，我们将关注行业内涌现的新兴机遇，以便半导体项目更好地融入行业发展的潮流中。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半导体项目提供了强大的发展动力。我们将聚焦于行业内最新的技术发展趋势，包括但不限于人工智能、大数据分析、物联网等领域。通过深度的技术研究，我们将确保半导体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半导体项目发展的源泉。我们将投入更多的精力对市场需求进行深入剖析，超越表面的需求，深入挖掘潜在的市场痛点和机遇。通过对市场需求的细致了解，半导体项目将更有针对性地设计解决方案，满足市场的多样化需求，从而更好地促进半导体项目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半导体项目战略至关重要。我们将对竞争态势进行更为深入的分析，包括但不限于市场份额、产品特点、客户满意度等多个维度。通过深度的竞争分析，半导体项目将能够更准确地把握市场脉搏，制定具有竞争力的半导体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半导体项目的发展具有直接的影响。我们将进行更为全面的法规和政策分析，了解行业发展中的潜在法律风险和合规挑战。通过充分了解和遵守相关法规，半导体项目将确保在法律框架内合法合规运营，为半导体项目的稳健发展提供有力支持。</w:t>
      </w:r>
    </w:p>
    <w:p>
      <w:pPr>
        <w:pStyle w:val="Heading2"/>
        <w:ind w:firstLine="560" w:firstLineChars="200"/>
        <w:rPr>
          <w:rFonts w:ascii="仿宋" w:eastAsia="仿宋" w:hAnsi="仿宋" w:cs="仿宋" w:hint="eastAsia"/>
          <w:sz w:val="28"/>
          <w:lang w:eastAsia="zh-CN"/>
        </w:rPr>
      </w:pPr>
      <w:bookmarkStart w:id="14" w:name="_Toc3022"/>
      <w:r>
        <w:rPr>
          <w:rFonts w:ascii="仿宋" w:eastAsia="仿宋" w:hAnsi="仿宋" w:cs="仿宋" w:hint="eastAsia"/>
          <w:sz w:val="28"/>
          <w:lang w:eastAsia="zh-CN"/>
        </w:rPr>
        <w:t>(二)、半导体项目建设必要性分析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建设的迫切性源于对行业发展趋势的深刻洞察。我们正处于一个行业变革的时代，科技创新、数字化转型成为企业发展的关键动力。半导体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建设不仅仅是为了跟上潮流，更是为了通过技术创新推动企业的持续发展。通过引入先进的技术和解决方案，半导体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半导体项目的建设成为必然选择，通过提高产品质量、拓展服务领域，从而在竞争中获得更多的机会。半导体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半导体项目建设的必要性体现在对客户需求更精准的满足。通过半导体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半导体项目建设的背后是对企业持续创新的追求。只有通过不断创新，企业才能在竞争中立于不败之地。半导体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3226"/>
      <w:r>
        <w:rPr>
          <w:rFonts w:ascii="仿宋" w:eastAsia="仿宋" w:hAnsi="仿宋" w:cs="仿宋" w:hint="eastAsia"/>
          <w:sz w:val="28"/>
          <w:lang w:eastAsia="zh-CN"/>
        </w:rPr>
        <w:t>五、半导体项目危机管理</w:t>
      </w:r>
      <w:bookmarkEnd w:id="15"/>
    </w:p>
    <w:p>
      <w:pPr>
        <w:pStyle w:val="Heading2"/>
        <w:rPr>
          <w:rFonts w:ascii="仿宋" w:eastAsia="仿宋" w:hAnsi="仿宋" w:cs="仿宋" w:hint="eastAsia"/>
          <w:lang w:eastAsia="zh-CN"/>
        </w:rPr>
      </w:pPr>
      <w:bookmarkStart w:id="16" w:name="_Toc16588"/>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半导体项目危机管理中，危机预警与识别是确保半导体项目稳健运行的核心步骤。通过建立全面的监测机制，半导体项目团队旨在及时发现和理解潜在的风险和危机因素，以便采取及时的预防和应对措施，确保半导体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首先，通过深入的风险评估，半导体项目团队全面分析了整个半导体项目和各个阶段可能存在的威胁。这包括准确评估每个潜在风险的发生概率和可能影响的程度，为后续危机预警提供了有力支持。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半导体项目团队着重于明确定义半导体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半导体项目进展的持续监控，团队能够及时发现潜在问题并作出迅速反应。半导体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在这一阶段，团队的专业素养和反应速度将发挥至关重要的作用，以确保潜在危机能够在初期得到有效的处理，最大程度地减轻负面影响。通过危机预警与识别，半导体项目得以更有序、可控地推进。</w:t>
      </w:r>
    </w:p>
    <w:p>
      <w:pPr>
        <w:pStyle w:val="Heading2"/>
        <w:ind w:firstLine="560" w:firstLineChars="200"/>
        <w:rPr>
          <w:rFonts w:ascii="仿宋" w:eastAsia="仿宋" w:hAnsi="仿宋" w:cs="仿宋" w:hint="eastAsia"/>
          <w:sz w:val="28"/>
          <w:lang w:eastAsia="zh-CN"/>
        </w:rPr>
      </w:pPr>
      <w:bookmarkStart w:id="17" w:name="_Toc2016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在危机发生时，半导体项目团队立即行动，成立了应急小组。该小组的任务是迅速制定并实施紧急应对措施，以最小化潜在损失。以下是采取的主要措施：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暂停半导体项目进度：为遏制危机蔓延，半导体项目暂时停止进行，以便全面评估当前状况。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资源重新分配：重新评估半导体项目资源的分配，确保最大限度地减小损失。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实时沟通：与关键利益相关者建立实时沟通机制，向他们传递半导体项目危机的实际状况，保障半导体项目核心利益。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在紧急应对的同时，半导体项目团队强调了团队协作和有效沟通的重要性。以下是团队协作的关键举措：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信息共享机制：建立了信息共享平台，确保团队成员能够及时获取半导体项目危机的实时信息。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领导者沟通：半导体项目领导者通过定期会议和即时沟通工具，指导团队应对危机，保持团队稳定运行。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随着危机得到初步控制，半导体项目团队转向制定恢复计划，以确保半导体项目能够从中迅速恢复。主要恢复计划包括：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修复受损的进度计划：重新评估半导体项目进度，制定修复计划，确保半导体项目尽快回归正常进程。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重新调整资源分配：优化资源分配，确保半导体项目在有限资源下高效运转。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风险管理机制加强：对半导体项目风险进行全面评估，制定更强化的风险管理策略，以预防未来可能的危机。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31306"/>
      <w:r>
        <w:rPr>
          <w:rFonts w:ascii="仿宋" w:eastAsia="仿宋" w:hAnsi="仿宋" w:cs="仿宋" w:hint="eastAsia"/>
          <w:sz w:val="28"/>
          <w:lang w:eastAsia="zh-CN"/>
        </w:rPr>
        <w:t>六、半导体项目建设单位说明</w:t>
      </w:r>
      <w:bookmarkEnd w:id="18"/>
    </w:p>
    <w:p>
      <w:pPr>
        <w:pStyle w:val="Heading2"/>
        <w:rPr>
          <w:rFonts w:ascii="仿宋" w:eastAsia="仿宋" w:hAnsi="仿宋" w:cs="仿宋" w:hint="eastAsia"/>
          <w:lang w:eastAsia="zh-CN"/>
        </w:rPr>
      </w:pPr>
      <w:bookmarkStart w:id="19" w:name="_Toc30116"/>
      <w:r>
        <w:rPr>
          <w:rFonts w:ascii="仿宋" w:eastAsia="仿宋" w:hAnsi="仿宋" w:cs="仿宋" w:hint="eastAsia"/>
          <w:lang w:eastAsia="zh-CN"/>
        </w:rPr>
        <w:t>(一)、半导体项目承办单位基本情况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0" w:name="_Toc20271"/>
      <w:r>
        <w:rPr>
          <w:rFonts w:ascii="仿宋" w:eastAsia="仿宋" w:hAnsi="仿宋" w:cs="仿宋" w:hint="eastAsia"/>
          <w:sz w:val="28"/>
          <w:lang w:eastAsia="zh-CN"/>
        </w:rPr>
        <w:t>(二)、公司经济效益分析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半导体项目承办单位的XXXX，我们着眼于实现可持续的经济效益。通过技术创新和解决方案的提供，公司预计在半导体项目执行期间将获得可观的收入增长。这一收入来源主要包括半导体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同时，我们注重成本控制和效率提升，以确保半导体项目的可持续盈利。透过精细的管理和资源优化，公司期望实现半导体项目利润最大化。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半导体项目实施进行全面的投资评估，包括半导体项目启动阶段的资金投入和后续运营成本。通过对半导体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半导体项目实施过程中具备足够的资金流动性，公司将进行详尽的现金流分析。这包括资金需求的合理预测、半导体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21" w:name="_Toc20342"/>
      <w:r>
        <w:rPr>
          <w:rFonts w:ascii="仿宋" w:eastAsia="仿宋" w:hAnsi="仿宋" w:cs="仿宋" w:hint="eastAsia"/>
          <w:sz w:val="28"/>
          <w:lang w:eastAsia="zh-CN"/>
        </w:rPr>
        <w:t>七、半导体项目技术管理</w:t>
      </w:r>
      <w:bookmarkEnd w:id="21"/>
    </w:p>
    <w:p>
      <w:pPr>
        <w:pStyle w:val="Heading2"/>
        <w:rPr>
          <w:rFonts w:ascii="仿宋" w:eastAsia="仿宋" w:hAnsi="仿宋" w:cs="仿宋" w:hint="eastAsia"/>
          <w:lang w:eastAsia="zh-CN"/>
        </w:rPr>
      </w:pPr>
      <w:bookmarkStart w:id="22" w:name="_Toc6362"/>
      <w:r>
        <w:rPr>
          <w:rFonts w:ascii="仿宋" w:eastAsia="仿宋" w:hAnsi="仿宋" w:cs="仿宋" w:hint="eastAsia"/>
          <w:lang w:eastAsia="zh-CN"/>
        </w:rPr>
        <w:t>(一)、技术方案选用方向</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半导体技术创新导向</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https://d.book118.com/685201024331011043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半导体项目计划设计方案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3E0674"/>
    <w:rsid w:val="643E06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201024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2024-01-19T04:14:00Z</dcterms:created>
  <dcterms:modified xsi:type="dcterms:W3CDTF">2024-01-19T04:14:41Z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9BB4B991058640CAAFC0ECC52DF3F93A_11</vt:lpwstr>
  </property>
  <property fmtid="{D5CDD505-2E9C-101B-9397-08002B2CF9AE}" pid="3" name="KSOProductBuildVer">
    <vt:lpwstr>2052-12.1.0.16120</vt:lpwstr>
  </property>
</Properties>
</file>