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豆制品项目规划设计方案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751" w:history="1">
        <w:r>
          <w:rPr>
            <w:rFonts w:ascii="仿宋" w:eastAsia="仿宋" w:hAnsi="仿宋" w:cs="仿宋" w:hint="eastAsia"/>
            <w:lang w:eastAsia="zh-CN"/>
          </w:rPr>
          <w:t>概论</w:t>
        </w:r>
        <w:r>
          <w:tab/>
        </w:r>
        <w:r>
          <w:fldChar w:fldCharType="begin"/>
        </w:r>
        <w:r>
          <w:instrText xml:space="preserve"> PAGEREF _Toc16751 \h </w:instrText>
        </w:r>
        <w:r>
          <w:fldChar w:fldCharType="separate"/>
        </w:r>
        <w:r>
          <w:t>3</w:t>
        </w:r>
        <w:r>
          <w:fldChar w:fldCharType="end"/>
        </w:r>
      </w:hyperlink>
    </w:p>
    <w:p>
      <w:pPr>
        <w:pStyle w:val="TOC1"/>
        <w:tabs>
          <w:tab w:val="right" w:leader="dot" w:pos="8306"/>
        </w:tabs>
      </w:pPr>
      <w:hyperlink w:anchor="_Toc20327" w:history="1">
        <w:r>
          <w:rPr>
            <w:rFonts w:ascii="仿宋" w:eastAsia="仿宋" w:hAnsi="仿宋" w:cs="仿宋" w:hint="eastAsia"/>
            <w:lang w:eastAsia="zh-CN"/>
          </w:rPr>
          <w:t>一、工艺说明</w:t>
        </w:r>
        <w:r>
          <w:tab/>
        </w:r>
        <w:r>
          <w:fldChar w:fldCharType="begin"/>
        </w:r>
        <w:r>
          <w:instrText xml:space="preserve"> PAGEREF _Toc20327 \h </w:instrText>
        </w:r>
        <w:r>
          <w:fldChar w:fldCharType="separate"/>
        </w:r>
        <w:r>
          <w:t>3</w:t>
        </w:r>
        <w:r>
          <w:fldChar w:fldCharType="end"/>
        </w:r>
      </w:hyperlink>
    </w:p>
    <w:p>
      <w:pPr>
        <w:pStyle w:val="TOC2"/>
        <w:tabs>
          <w:tab w:val="right" w:leader="dot" w:pos="8306"/>
        </w:tabs>
      </w:pPr>
      <w:hyperlink w:anchor="_Toc13748" w:history="1">
        <w:r>
          <w:rPr>
            <w:rFonts w:ascii="仿宋" w:eastAsia="仿宋" w:hAnsi="仿宋" w:cs="仿宋" w:hint="eastAsia"/>
            <w:lang w:eastAsia="zh-CN"/>
          </w:rPr>
          <w:t>(一)、技术管理特点</w:t>
        </w:r>
        <w:r>
          <w:tab/>
        </w:r>
        <w:r>
          <w:fldChar w:fldCharType="begin"/>
        </w:r>
        <w:r>
          <w:instrText xml:space="preserve"> PAGEREF _Toc13748 \h </w:instrText>
        </w:r>
        <w:r>
          <w:fldChar w:fldCharType="separate"/>
        </w:r>
        <w:r>
          <w:t>3</w:t>
        </w:r>
        <w:r>
          <w:fldChar w:fldCharType="end"/>
        </w:r>
      </w:hyperlink>
    </w:p>
    <w:p>
      <w:pPr>
        <w:pStyle w:val="TOC2"/>
        <w:tabs>
          <w:tab w:val="right" w:leader="dot" w:pos="8306"/>
        </w:tabs>
      </w:pPr>
      <w:hyperlink w:anchor="_Toc15456" w:history="1">
        <w:r>
          <w:rPr>
            <w:rFonts w:ascii="仿宋" w:eastAsia="仿宋" w:hAnsi="仿宋" w:cs="仿宋" w:hint="eastAsia"/>
            <w:lang w:eastAsia="zh-CN"/>
          </w:rPr>
          <w:t>(二)、豆制品项目工艺技术设计方案</w:t>
        </w:r>
        <w:r>
          <w:tab/>
        </w:r>
        <w:r>
          <w:fldChar w:fldCharType="begin"/>
        </w:r>
        <w:r>
          <w:instrText xml:space="preserve"> PAGEREF _Toc15456 \h </w:instrText>
        </w:r>
        <w:r>
          <w:fldChar w:fldCharType="separate"/>
        </w:r>
        <w:r>
          <w:t>4</w:t>
        </w:r>
        <w:r>
          <w:fldChar w:fldCharType="end"/>
        </w:r>
      </w:hyperlink>
    </w:p>
    <w:p>
      <w:pPr>
        <w:pStyle w:val="TOC2"/>
        <w:tabs>
          <w:tab w:val="right" w:leader="dot" w:pos="8306"/>
        </w:tabs>
      </w:pPr>
      <w:hyperlink w:anchor="_Toc32024" w:history="1">
        <w:r>
          <w:rPr>
            <w:rFonts w:ascii="仿宋" w:eastAsia="仿宋" w:hAnsi="仿宋" w:cs="仿宋" w:hint="eastAsia"/>
            <w:lang w:eastAsia="zh-CN"/>
          </w:rPr>
          <w:t>(三)、设备选型方案</w:t>
        </w:r>
        <w:r>
          <w:tab/>
        </w:r>
        <w:r>
          <w:fldChar w:fldCharType="begin"/>
        </w:r>
        <w:r>
          <w:instrText xml:space="preserve"> PAGEREF _Toc32024 \h </w:instrText>
        </w:r>
        <w:r>
          <w:fldChar w:fldCharType="separate"/>
        </w:r>
        <w:r>
          <w:t>5</w:t>
        </w:r>
        <w:r>
          <w:fldChar w:fldCharType="end"/>
        </w:r>
      </w:hyperlink>
    </w:p>
    <w:p>
      <w:pPr>
        <w:pStyle w:val="TOC1"/>
        <w:tabs>
          <w:tab w:val="right" w:leader="dot" w:pos="8306"/>
        </w:tabs>
      </w:pPr>
      <w:hyperlink w:anchor="_Toc30830" w:history="1">
        <w:r>
          <w:rPr>
            <w:rFonts w:ascii="仿宋" w:eastAsia="仿宋" w:hAnsi="仿宋" w:cs="仿宋" w:hint="eastAsia"/>
            <w:lang w:eastAsia="zh-CN"/>
          </w:rPr>
          <w:t>二、豆制品项目可持续发展</w:t>
        </w:r>
        <w:r>
          <w:tab/>
        </w:r>
        <w:r>
          <w:fldChar w:fldCharType="begin"/>
        </w:r>
        <w:r>
          <w:instrText xml:space="preserve"> PAGEREF _Toc30830 \h </w:instrText>
        </w:r>
        <w:r>
          <w:fldChar w:fldCharType="separate"/>
        </w:r>
        <w:r>
          <w:t>7</w:t>
        </w:r>
        <w:r>
          <w:fldChar w:fldCharType="end"/>
        </w:r>
      </w:hyperlink>
    </w:p>
    <w:p>
      <w:pPr>
        <w:pStyle w:val="TOC2"/>
        <w:tabs>
          <w:tab w:val="right" w:leader="dot" w:pos="8306"/>
        </w:tabs>
      </w:pPr>
      <w:hyperlink w:anchor="_Toc23263" w:history="1">
        <w:r>
          <w:rPr>
            <w:rFonts w:ascii="仿宋" w:eastAsia="仿宋" w:hAnsi="仿宋" w:cs="仿宋" w:hint="eastAsia"/>
            <w:lang w:eastAsia="zh-CN"/>
          </w:rPr>
          <w:t>(一)、可持续战略与实践</w:t>
        </w:r>
        <w:r>
          <w:tab/>
        </w:r>
        <w:r>
          <w:fldChar w:fldCharType="begin"/>
        </w:r>
        <w:r>
          <w:instrText xml:space="preserve"> PAGEREF _Toc23263 \h </w:instrText>
        </w:r>
        <w:r>
          <w:fldChar w:fldCharType="separate"/>
        </w:r>
        <w:r>
          <w:t>7</w:t>
        </w:r>
        <w:r>
          <w:fldChar w:fldCharType="end"/>
        </w:r>
      </w:hyperlink>
    </w:p>
    <w:p>
      <w:pPr>
        <w:pStyle w:val="TOC2"/>
        <w:tabs>
          <w:tab w:val="right" w:leader="dot" w:pos="8306"/>
        </w:tabs>
      </w:pPr>
      <w:hyperlink w:anchor="_Toc20319" w:history="1">
        <w:r>
          <w:rPr>
            <w:rFonts w:ascii="仿宋" w:eastAsia="仿宋" w:hAnsi="仿宋" w:cs="仿宋" w:hint="eastAsia"/>
            <w:lang w:eastAsia="zh-CN"/>
          </w:rPr>
          <w:t>(二)、环保与社会责任</w:t>
        </w:r>
        <w:r>
          <w:tab/>
        </w:r>
        <w:r>
          <w:fldChar w:fldCharType="begin"/>
        </w:r>
        <w:r>
          <w:instrText xml:space="preserve"> PAGEREF _Toc20319 \h </w:instrText>
        </w:r>
        <w:r>
          <w:fldChar w:fldCharType="separate"/>
        </w:r>
        <w:r>
          <w:t>7</w:t>
        </w:r>
        <w:r>
          <w:fldChar w:fldCharType="end"/>
        </w:r>
      </w:hyperlink>
    </w:p>
    <w:p>
      <w:pPr>
        <w:pStyle w:val="TOC1"/>
        <w:tabs>
          <w:tab w:val="right" w:leader="dot" w:pos="8306"/>
        </w:tabs>
      </w:pPr>
      <w:hyperlink w:anchor="_Toc4823" w:history="1">
        <w:r>
          <w:rPr>
            <w:rFonts w:ascii="仿宋" w:eastAsia="仿宋" w:hAnsi="仿宋" w:cs="仿宋" w:hint="eastAsia"/>
            <w:lang w:eastAsia="zh-CN"/>
          </w:rPr>
          <w:t>三、豆制品项目土建工程</w:t>
        </w:r>
        <w:r>
          <w:tab/>
        </w:r>
        <w:r>
          <w:fldChar w:fldCharType="begin"/>
        </w:r>
        <w:r>
          <w:instrText xml:space="preserve"> PAGEREF _Toc4823 \h </w:instrText>
        </w:r>
        <w:r>
          <w:fldChar w:fldCharType="separate"/>
        </w:r>
        <w:r>
          <w:t>8</w:t>
        </w:r>
        <w:r>
          <w:fldChar w:fldCharType="end"/>
        </w:r>
      </w:hyperlink>
    </w:p>
    <w:p>
      <w:pPr>
        <w:pStyle w:val="TOC2"/>
        <w:tabs>
          <w:tab w:val="right" w:leader="dot" w:pos="8306"/>
        </w:tabs>
      </w:pPr>
      <w:hyperlink w:anchor="_Toc18484" w:history="1">
        <w:r>
          <w:rPr>
            <w:rFonts w:ascii="仿宋" w:eastAsia="仿宋" w:hAnsi="仿宋" w:cs="仿宋" w:hint="eastAsia"/>
            <w:lang w:eastAsia="zh-CN"/>
          </w:rPr>
          <w:t>(一)、建筑工程设计原则</w:t>
        </w:r>
        <w:r>
          <w:tab/>
        </w:r>
        <w:r>
          <w:fldChar w:fldCharType="begin"/>
        </w:r>
        <w:r>
          <w:instrText xml:space="preserve"> PAGEREF _Toc18484 \h </w:instrText>
        </w:r>
        <w:r>
          <w:fldChar w:fldCharType="separate"/>
        </w:r>
        <w:r>
          <w:t>8</w:t>
        </w:r>
        <w:r>
          <w:fldChar w:fldCharType="end"/>
        </w:r>
      </w:hyperlink>
    </w:p>
    <w:p>
      <w:pPr>
        <w:pStyle w:val="TOC2"/>
        <w:tabs>
          <w:tab w:val="right" w:leader="dot" w:pos="8306"/>
        </w:tabs>
      </w:pPr>
      <w:hyperlink w:anchor="_Toc16575" w:history="1">
        <w:r>
          <w:rPr>
            <w:rFonts w:ascii="仿宋" w:eastAsia="仿宋" w:hAnsi="仿宋" w:cs="仿宋" w:hint="eastAsia"/>
            <w:lang w:eastAsia="zh-CN"/>
          </w:rPr>
          <w:t>(二)、土建工程设计年限及安全等级</w:t>
        </w:r>
        <w:r>
          <w:tab/>
        </w:r>
        <w:r>
          <w:fldChar w:fldCharType="begin"/>
        </w:r>
        <w:r>
          <w:instrText xml:space="preserve"> PAGEREF _Toc16575 \h </w:instrText>
        </w:r>
        <w:r>
          <w:fldChar w:fldCharType="separate"/>
        </w:r>
        <w:r>
          <w:t>9</w:t>
        </w:r>
        <w:r>
          <w:fldChar w:fldCharType="end"/>
        </w:r>
      </w:hyperlink>
    </w:p>
    <w:p>
      <w:pPr>
        <w:pStyle w:val="TOC2"/>
        <w:tabs>
          <w:tab w:val="right" w:leader="dot" w:pos="8306"/>
        </w:tabs>
      </w:pPr>
      <w:hyperlink w:anchor="_Toc1387" w:history="1">
        <w:r>
          <w:rPr>
            <w:rFonts w:ascii="仿宋" w:eastAsia="仿宋" w:hAnsi="仿宋" w:cs="仿宋" w:hint="eastAsia"/>
            <w:lang w:eastAsia="zh-CN"/>
          </w:rPr>
          <w:t>(三)、建筑工程设计总体要求</w:t>
        </w:r>
        <w:r>
          <w:tab/>
        </w:r>
        <w:r>
          <w:fldChar w:fldCharType="begin"/>
        </w:r>
        <w:r>
          <w:instrText xml:space="preserve"> PAGEREF _Toc1387 \h </w:instrText>
        </w:r>
        <w:r>
          <w:fldChar w:fldCharType="separate"/>
        </w:r>
        <w:r>
          <w:t>11</w:t>
        </w:r>
        <w:r>
          <w:fldChar w:fldCharType="end"/>
        </w:r>
      </w:hyperlink>
    </w:p>
    <w:p>
      <w:pPr>
        <w:pStyle w:val="TOC2"/>
        <w:tabs>
          <w:tab w:val="right" w:leader="dot" w:pos="8306"/>
        </w:tabs>
      </w:pPr>
      <w:hyperlink w:anchor="_Toc1002" w:history="1">
        <w:r>
          <w:rPr>
            <w:rFonts w:ascii="仿宋" w:eastAsia="仿宋" w:hAnsi="仿宋" w:cs="仿宋" w:hint="eastAsia"/>
            <w:lang w:eastAsia="zh-CN"/>
          </w:rPr>
          <w:t>(四)、土建工程建设指标</w:t>
        </w:r>
        <w:r>
          <w:tab/>
        </w:r>
        <w:r>
          <w:fldChar w:fldCharType="begin"/>
        </w:r>
        <w:r>
          <w:instrText xml:space="preserve"> PAGEREF _Toc1002 \h </w:instrText>
        </w:r>
        <w:r>
          <w:fldChar w:fldCharType="separate"/>
        </w:r>
        <w:r>
          <w:t>11</w:t>
        </w:r>
        <w:r>
          <w:fldChar w:fldCharType="end"/>
        </w:r>
      </w:hyperlink>
    </w:p>
    <w:p>
      <w:pPr>
        <w:pStyle w:val="TOC1"/>
        <w:tabs>
          <w:tab w:val="right" w:leader="dot" w:pos="8306"/>
        </w:tabs>
      </w:pPr>
      <w:hyperlink w:anchor="_Toc23702" w:history="1">
        <w:r>
          <w:rPr>
            <w:rFonts w:ascii="仿宋" w:eastAsia="仿宋" w:hAnsi="仿宋" w:cs="仿宋" w:hint="eastAsia"/>
            <w:lang w:eastAsia="zh-CN"/>
          </w:rPr>
          <w:t>四、豆制品项目绩效评估</w:t>
        </w:r>
        <w:r>
          <w:tab/>
        </w:r>
        <w:r>
          <w:fldChar w:fldCharType="begin"/>
        </w:r>
        <w:r>
          <w:instrText xml:space="preserve"> PAGEREF _Toc23702 \h </w:instrText>
        </w:r>
        <w:r>
          <w:fldChar w:fldCharType="separate"/>
        </w:r>
        <w:r>
          <w:t>12</w:t>
        </w:r>
        <w:r>
          <w:fldChar w:fldCharType="end"/>
        </w:r>
      </w:hyperlink>
    </w:p>
    <w:p>
      <w:pPr>
        <w:pStyle w:val="TOC2"/>
        <w:tabs>
          <w:tab w:val="right" w:leader="dot" w:pos="8306"/>
        </w:tabs>
      </w:pPr>
      <w:hyperlink w:anchor="_Toc26889" w:history="1">
        <w:r>
          <w:rPr>
            <w:rFonts w:ascii="仿宋" w:eastAsia="仿宋" w:hAnsi="仿宋" w:cs="仿宋" w:hint="eastAsia"/>
            <w:lang w:eastAsia="zh-CN"/>
          </w:rPr>
          <w:t>(一)、绩效评估指标</w:t>
        </w:r>
        <w:r>
          <w:tab/>
        </w:r>
        <w:r>
          <w:fldChar w:fldCharType="begin"/>
        </w:r>
        <w:r>
          <w:instrText xml:space="preserve"> PAGEREF _Toc26889 \h </w:instrText>
        </w:r>
        <w:r>
          <w:fldChar w:fldCharType="separate"/>
        </w:r>
        <w:r>
          <w:t>12</w:t>
        </w:r>
        <w:r>
          <w:fldChar w:fldCharType="end"/>
        </w:r>
      </w:hyperlink>
    </w:p>
    <w:p>
      <w:pPr>
        <w:pStyle w:val="TOC2"/>
        <w:tabs>
          <w:tab w:val="right" w:leader="dot" w:pos="8306"/>
        </w:tabs>
      </w:pPr>
      <w:hyperlink w:anchor="_Toc1912" w:history="1">
        <w:r>
          <w:rPr>
            <w:rFonts w:ascii="仿宋" w:eastAsia="仿宋" w:hAnsi="仿宋" w:cs="仿宋" w:hint="eastAsia"/>
            <w:lang w:eastAsia="zh-CN"/>
          </w:rPr>
          <w:t>(二)、绩效评估方法</w:t>
        </w:r>
        <w:r>
          <w:tab/>
        </w:r>
        <w:r>
          <w:fldChar w:fldCharType="begin"/>
        </w:r>
        <w:r>
          <w:instrText xml:space="preserve"> PAGEREF _Toc1912 \h </w:instrText>
        </w:r>
        <w:r>
          <w:fldChar w:fldCharType="separate"/>
        </w:r>
        <w:r>
          <w:t>13</w:t>
        </w:r>
        <w:r>
          <w:fldChar w:fldCharType="end"/>
        </w:r>
      </w:hyperlink>
    </w:p>
    <w:p>
      <w:pPr>
        <w:pStyle w:val="TOC2"/>
        <w:tabs>
          <w:tab w:val="right" w:leader="dot" w:pos="8306"/>
        </w:tabs>
      </w:pPr>
      <w:hyperlink w:anchor="_Toc2885" w:history="1">
        <w:r>
          <w:rPr>
            <w:rFonts w:ascii="仿宋" w:eastAsia="仿宋" w:hAnsi="仿宋" w:cs="仿宋" w:hint="eastAsia"/>
            <w:lang w:eastAsia="zh-CN"/>
          </w:rPr>
          <w:t>(三)、绩效评估周期</w:t>
        </w:r>
        <w:r>
          <w:tab/>
        </w:r>
        <w:r>
          <w:fldChar w:fldCharType="begin"/>
        </w:r>
        <w:r>
          <w:instrText xml:space="preserve"> PAGEREF _Toc2885 \h </w:instrText>
        </w:r>
        <w:r>
          <w:fldChar w:fldCharType="separate"/>
        </w:r>
        <w:r>
          <w:t>14</w:t>
        </w:r>
        <w:r>
          <w:fldChar w:fldCharType="end"/>
        </w:r>
      </w:hyperlink>
    </w:p>
    <w:p>
      <w:pPr>
        <w:pStyle w:val="TOC1"/>
        <w:tabs>
          <w:tab w:val="right" w:leader="dot" w:pos="8306"/>
        </w:tabs>
      </w:pPr>
      <w:hyperlink w:anchor="_Toc9027" w:history="1">
        <w:r>
          <w:rPr>
            <w:rFonts w:ascii="仿宋" w:eastAsia="仿宋" w:hAnsi="仿宋" w:cs="仿宋" w:hint="eastAsia"/>
            <w:lang w:eastAsia="zh-CN"/>
          </w:rPr>
          <w:t>五、豆制品项目建设单位说明</w:t>
        </w:r>
        <w:r>
          <w:tab/>
        </w:r>
        <w:r>
          <w:fldChar w:fldCharType="begin"/>
        </w:r>
        <w:r>
          <w:instrText xml:space="preserve"> PAGEREF _Toc9027 \h </w:instrText>
        </w:r>
        <w:r>
          <w:fldChar w:fldCharType="separate"/>
        </w:r>
        <w:r>
          <w:t>15</w:t>
        </w:r>
        <w:r>
          <w:fldChar w:fldCharType="end"/>
        </w:r>
      </w:hyperlink>
    </w:p>
    <w:p>
      <w:pPr>
        <w:pStyle w:val="TOC2"/>
        <w:tabs>
          <w:tab w:val="right" w:leader="dot" w:pos="8306"/>
        </w:tabs>
      </w:pPr>
      <w:hyperlink w:anchor="_Toc28423" w:history="1">
        <w:r>
          <w:rPr>
            <w:rFonts w:ascii="仿宋" w:eastAsia="仿宋" w:hAnsi="仿宋" w:cs="仿宋" w:hint="eastAsia"/>
            <w:lang w:eastAsia="zh-CN"/>
          </w:rPr>
          <w:t>(一)、豆制品项目承办单位基本情况</w:t>
        </w:r>
        <w:r>
          <w:tab/>
        </w:r>
        <w:r>
          <w:fldChar w:fldCharType="begin"/>
        </w:r>
        <w:r>
          <w:instrText xml:space="preserve"> PAGEREF _Toc28423 \h </w:instrText>
        </w:r>
        <w:r>
          <w:fldChar w:fldCharType="separate"/>
        </w:r>
        <w:r>
          <w:t>15</w:t>
        </w:r>
        <w:r>
          <w:fldChar w:fldCharType="end"/>
        </w:r>
      </w:hyperlink>
    </w:p>
    <w:p>
      <w:pPr>
        <w:pStyle w:val="TOC2"/>
        <w:tabs>
          <w:tab w:val="right" w:leader="dot" w:pos="8306"/>
        </w:tabs>
      </w:pPr>
      <w:hyperlink w:anchor="_Toc5815" w:history="1">
        <w:r>
          <w:rPr>
            <w:rFonts w:ascii="仿宋" w:eastAsia="仿宋" w:hAnsi="仿宋" w:cs="仿宋" w:hint="eastAsia"/>
            <w:lang w:eastAsia="zh-CN"/>
          </w:rPr>
          <w:t>(二)、公司经济效益分析</w:t>
        </w:r>
        <w:r>
          <w:tab/>
        </w:r>
        <w:r>
          <w:fldChar w:fldCharType="begin"/>
        </w:r>
        <w:r>
          <w:instrText xml:space="preserve"> PAGEREF _Toc5815 \h </w:instrText>
        </w:r>
        <w:r>
          <w:fldChar w:fldCharType="separate"/>
        </w:r>
        <w:r>
          <w:t>15</w:t>
        </w:r>
        <w:r>
          <w:fldChar w:fldCharType="end"/>
        </w:r>
      </w:hyperlink>
    </w:p>
    <w:p>
      <w:pPr>
        <w:pStyle w:val="TOC1"/>
        <w:tabs>
          <w:tab w:val="right" w:leader="dot" w:pos="8306"/>
        </w:tabs>
      </w:pPr>
      <w:hyperlink w:anchor="_Toc27680" w:history="1">
        <w:r>
          <w:rPr>
            <w:rFonts w:ascii="仿宋" w:eastAsia="仿宋" w:hAnsi="仿宋" w:cs="仿宋" w:hint="eastAsia"/>
            <w:lang w:eastAsia="zh-CN"/>
          </w:rPr>
          <w:t>六、豆制品项目危机管理</w:t>
        </w:r>
        <w:r>
          <w:tab/>
        </w:r>
        <w:r>
          <w:fldChar w:fldCharType="begin"/>
        </w:r>
        <w:r>
          <w:instrText xml:space="preserve"> PAGEREF _Toc27680 \h </w:instrText>
        </w:r>
        <w:r>
          <w:fldChar w:fldCharType="separate"/>
        </w:r>
        <w:r>
          <w:t>16</w:t>
        </w:r>
        <w:r>
          <w:fldChar w:fldCharType="end"/>
        </w:r>
      </w:hyperlink>
    </w:p>
    <w:p>
      <w:pPr>
        <w:pStyle w:val="TOC2"/>
        <w:tabs>
          <w:tab w:val="right" w:leader="dot" w:pos="8306"/>
        </w:tabs>
      </w:pPr>
      <w:hyperlink w:anchor="_Toc32296" w:history="1">
        <w:r>
          <w:rPr>
            <w:rFonts w:ascii="仿宋" w:eastAsia="仿宋" w:hAnsi="仿宋" w:cs="仿宋" w:hint="eastAsia"/>
            <w:lang w:eastAsia="zh-CN"/>
          </w:rPr>
          <w:t>(一)、危机预警与识别</w:t>
        </w:r>
        <w:r>
          <w:tab/>
        </w:r>
        <w:r>
          <w:fldChar w:fldCharType="begin"/>
        </w:r>
        <w:r>
          <w:instrText xml:space="preserve"> PAGEREF _Toc32296 \h </w:instrText>
        </w:r>
        <w:r>
          <w:fldChar w:fldCharType="separate"/>
        </w:r>
        <w:r>
          <w:t>16</w:t>
        </w:r>
        <w:r>
          <w:fldChar w:fldCharType="end"/>
        </w:r>
      </w:hyperlink>
    </w:p>
    <w:p>
      <w:pPr>
        <w:pStyle w:val="TOC2"/>
        <w:tabs>
          <w:tab w:val="right" w:leader="dot" w:pos="8306"/>
        </w:tabs>
      </w:pPr>
      <w:hyperlink w:anchor="_Toc27194" w:history="1">
        <w:r>
          <w:rPr>
            <w:rFonts w:ascii="仿宋" w:eastAsia="仿宋" w:hAnsi="仿宋" w:cs="仿宋" w:hint="eastAsia"/>
            <w:lang w:eastAsia="zh-CN"/>
          </w:rPr>
          <w:t>(二)、危机应对与恢复</w:t>
        </w:r>
        <w:r>
          <w:tab/>
        </w:r>
        <w:r>
          <w:fldChar w:fldCharType="begin"/>
        </w:r>
        <w:r>
          <w:instrText xml:space="preserve"> PAGEREF _Toc27194 \h </w:instrText>
        </w:r>
        <w:r>
          <w:fldChar w:fldCharType="separate"/>
        </w:r>
        <w:r>
          <w:t>17</w:t>
        </w:r>
        <w:r>
          <w:fldChar w:fldCharType="end"/>
        </w:r>
      </w:hyperlink>
    </w:p>
    <w:p>
      <w:pPr>
        <w:pStyle w:val="TOC1"/>
        <w:tabs>
          <w:tab w:val="right" w:leader="dot" w:pos="8306"/>
        </w:tabs>
      </w:pPr>
      <w:hyperlink w:anchor="_Toc29874" w:history="1">
        <w:r>
          <w:rPr>
            <w:rFonts w:ascii="仿宋" w:eastAsia="仿宋" w:hAnsi="仿宋" w:cs="仿宋" w:hint="eastAsia"/>
            <w:lang w:eastAsia="zh-CN"/>
          </w:rPr>
          <w:t>七、豆制品项目社会影响</w:t>
        </w:r>
        <w:r>
          <w:tab/>
        </w:r>
        <w:r>
          <w:fldChar w:fldCharType="begin"/>
        </w:r>
        <w:r>
          <w:instrText xml:space="preserve"> PAGEREF _Toc29874 \h </w:instrText>
        </w:r>
        <w:r>
          <w:fldChar w:fldCharType="separate"/>
        </w:r>
        <w:r>
          <w:t>19</w:t>
        </w:r>
        <w:r>
          <w:fldChar w:fldCharType="end"/>
        </w:r>
      </w:hyperlink>
    </w:p>
    <w:p>
      <w:pPr>
        <w:pStyle w:val="TOC2"/>
        <w:tabs>
          <w:tab w:val="right" w:leader="dot" w:pos="8306"/>
        </w:tabs>
      </w:pPr>
      <w:hyperlink w:anchor="_Toc2481" w:history="1">
        <w:r>
          <w:rPr>
            <w:rFonts w:ascii="仿宋" w:eastAsia="仿宋" w:hAnsi="仿宋" w:cs="仿宋" w:hint="eastAsia"/>
            <w:lang w:eastAsia="zh-CN"/>
          </w:rPr>
          <w:t>(一)、社会责任与义务</w:t>
        </w:r>
        <w:r>
          <w:tab/>
        </w:r>
        <w:r>
          <w:fldChar w:fldCharType="begin"/>
        </w:r>
        <w:r>
          <w:instrText xml:space="preserve"> PAGEREF _Toc2481 \h </w:instrText>
        </w:r>
        <w:r>
          <w:fldChar w:fldCharType="separate"/>
        </w:r>
        <w:r>
          <w:t>19</w:t>
        </w:r>
        <w:r>
          <w:fldChar w:fldCharType="end"/>
        </w:r>
      </w:hyperlink>
    </w:p>
    <w:p>
      <w:pPr>
        <w:pStyle w:val="TOC2"/>
        <w:tabs>
          <w:tab w:val="right" w:leader="dot" w:pos="8306"/>
        </w:tabs>
      </w:pPr>
      <w:hyperlink w:anchor="_Toc3116" w:history="1">
        <w:r>
          <w:rPr>
            <w:rFonts w:ascii="仿宋" w:eastAsia="仿宋" w:hAnsi="仿宋" w:cs="仿宋" w:hint="eastAsia"/>
            <w:lang w:eastAsia="zh-CN"/>
          </w:rPr>
          <w:t>(二)、社会参与与沟通</w:t>
        </w:r>
        <w:r>
          <w:tab/>
        </w:r>
        <w:r>
          <w:fldChar w:fldCharType="begin"/>
        </w:r>
        <w:r>
          <w:instrText xml:space="preserve"> PAGEREF _Toc3116 \h </w:instrText>
        </w:r>
        <w:r>
          <w:fldChar w:fldCharType="separate"/>
        </w:r>
        <w:r>
          <w:t>19</w:t>
        </w:r>
        <w:r>
          <w:fldChar w:fldCharType="end"/>
        </w:r>
      </w:hyperlink>
    </w:p>
    <w:p>
      <w:pPr>
        <w:pStyle w:val="TOC1"/>
        <w:tabs>
          <w:tab w:val="right" w:leader="dot" w:pos="8306"/>
        </w:tabs>
      </w:pPr>
      <w:hyperlink w:anchor="_Toc25667" w:history="1">
        <w:r>
          <w:rPr>
            <w:rFonts w:ascii="仿宋" w:eastAsia="仿宋" w:hAnsi="仿宋" w:cs="仿宋" w:hint="eastAsia"/>
            <w:lang w:eastAsia="zh-CN"/>
          </w:rPr>
          <w:t>八、豆制品项目创新与研发</w:t>
        </w:r>
        <w:r>
          <w:tab/>
        </w:r>
        <w:r>
          <w:fldChar w:fldCharType="begin"/>
        </w:r>
        <w:r>
          <w:instrText xml:space="preserve"> PAGEREF _Toc25667 \h </w:instrText>
        </w:r>
        <w:r>
          <w:fldChar w:fldCharType="separate"/>
        </w:r>
        <w:r>
          <w:t>20</w:t>
        </w:r>
        <w:r>
          <w:fldChar w:fldCharType="end"/>
        </w:r>
      </w:hyperlink>
    </w:p>
    <w:p>
      <w:pPr>
        <w:pStyle w:val="TOC2"/>
        <w:tabs>
          <w:tab w:val="right" w:leader="dot" w:pos="8306"/>
        </w:tabs>
      </w:pPr>
      <w:hyperlink w:anchor="_Toc4504" w:history="1">
        <w:r>
          <w:rPr>
            <w:rFonts w:ascii="仿宋" w:eastAsia="仿宋" w:hAnsi="仿宋" w:cs="仿宋" w:hint="eastAsia"/>
            <w:lang w:eastAsia="zh-CN"/>
          </w:rPr>
          <w:t>(一)、创新策略与方向</w:t>
        </w:r>
        <w:r>
          <w:tab/>
        </w:r>
        <w:r>
          <w:fldChar w:fldCharType="begin"/>
        </w:r>
        <w:r>
          <w:instrText xml:space="preserve"> PAGEREF _Toc4504 \h </w:instrText>
        </w:r>
        <w:r>
          <w:fldChar w:fldCharType="separate"/>
        </w:r>
        <w:r>
          <w:t>20</w:t>
        </w:r>
        <w:r>
          <w:fldChar w:fldCharType="end"/>
        </w:r>
      </w:hyperlink>
    </w:p>
    <w:p>
      <w:pPr>
        <w:pStyle w:val="TOC2"/>
        <w:tabs>
          <w:tab w:val="right" w:leader="dot" w:pos="8306"/>
        </w:tabs>
      </w:pPr>
      <w:hyperlink w:anchor="_Toc11323" w:history="1">
        <w:r>
          <w:rPr>
            <w:rFonts w:ascii="仿宋" w:eastAsia="仿宋" w:hAnsi="仿宋" w:cs="仿宋" w:hint="eastAsia"/>
            <w:lang w:eastAsia="zh-CN"/>
          </w:rPr>
          <w:t>(二)、研发规划与投入</w:t>
        </w:r>
        <w:r>
          <w:tab/>
        </w:r>
        <w:r>
          <w:fldChar w:fldCharType="begin"/>
        </w:r>
        <w:r>
          <w:instrText xml:space="preserve"> PAGEREF _Toc11323 \h </w:instrText>
        </w:r>
        <w:r>
          <w:fldChar w:fldCharType="separate"/>
        </w:r>
        <w:r>
          <w:t>22</w:t>
        </w:r>
        <w:r>
          <w:fldChar w:fldCharType="end"/>
        </w:r>
      </w:hyperlink>
    </w:p>
    <w:p>
      <w:pPr>
        <w:pStyle w:val="TOC1"/>
        <w:tabs>
          <w:tab w:val="right" w:leader="dot" w:pos="8306"/>
        </w:tabs>
      </w:pPr>
      <w:hyperlink w:anchor="_Toc27166" w:history="1">
        <w:r>
          <w:rPr>
            <w:rFonts w:ascii="仿宋" w:eastAsia="仿宋" w:hAnsi="仿宋" w:cs="仿宋" w:hint="eastAsia"/>
            <w:lang w:eastAsia="zh-CN"/>
          </w:rPr>
          <w:t>九、豆制品项目技术管理</w:t>
        </w:r>
        <w:r>
          <w:tab/>
        </w:r>
        <w:r>
          <w:fldChar w:fldCharType="begin"/>
        </w:r>
        <w:r>
          <w:instrText xml:space="preserve"> PAGEREF _Toc27166 \h </w:instrText>
        </w:r>
        <w:r>
          <w:fldChar w:fldCharType="separate"/>
        </w:r>
        <w:r>
          <w:t>23</w:t>
        </w:r>
        <w:r>
          <w:fldChar w:fldCharType="end"/>
        </w:r>
      </w:hyperlink>
    </w:p>
    <w:p>
      <w:pPr>
        <w:pStyle w:val="TOC2"/>
        <w:tabs>
          <w:tab w:val="right" w:leader="dot" w:pos="8306"/>
        </w:tabs>
      </w:pPr>
      <w:hyperlink w:anchor="_Toc26116" w:history="1">
        <w:r>
          <w:rPr>
            <w:rFonts w:ascii="仿宋" w:eastAsia="仿宋" w:hAnsi="仿宋" w:cs="仿宋" w:hint="eastAsia"/>
            <w:lang w:eastAsia="zh-CN"/>
          </w:rPr>
          <w:t>(一)、技术方案选用方向</w:t>
        </w:r>
        <w:r>
          <w:tab/>
        </w:r>
        <w:r>
          <w:fldChar w:fldCharType="begin"/>
        </w:r>
        <w:r>
          <w:instrText xml:space="preserve"> PAGEREF _Toc26116 \h </w:instrText>
        </w:r>
        <w:r>
          <w:fldChar w:fldCharType="separate"/>
        </w:r>
        <w:r>
          <w:t>23</w:t>
        </w:r>
        <w:r>
          <w:fldChar w:fldCharType="end"/>
        </w:r>
      </w:hyperlink>
    </w:p>
    <w:p>
      <w:pPr>
        <w:pStyle w:val="TOC2"/>
        <w:tabs>
          <w:tab w:val="right" w:leader="dot" w:pos="8306"/>
        </w:tabs>
      </w:pPr>
      <w:hyperlink w:anchor="_Toc29909" w:history="1">
        <w:r>
          <w:rPr>
            <w:rFonts w:ascii="仿宋" w:eastAsia="仿宋" w:hAnsi="仿宋" w:cs="仿宋" w:hint="eastAsia"/>
            <w:lang w:eastAsia="zh-CN"/>
          </w:rPr>
          <w:t>(二)、工艺技术方案选用原则</w:t>
        </w:r>
        <w:r>
          <w:tab/>
        </w:r>
        <w:r>
          <w:fldChar w:fldCharType="begin"/>
        </w:r>
        <w:r>
          <w:instrText xml:space="preserve"> PAGEREF _Toc29909 \h </w:instrText>
        </w:r>
        <w:r>
          <w:fldChar w:fldCharType="separate"/>
        </w:r>
        <w:r>
          <w:t>25</w:t>
        </w:r>
        <w:r>
          <w:fldChar w:fldCharType="end"/>
        </w:r>
      </w:hyperlink>
    </w:p>
    <w:p>
      <w:pPr>
        <w:pStyle w:val="TOC2"/>
        <w:tabs>
          <w:tab w:val="right" w:leader="dot" w:pos="8306"/>
        </w:tabs>
      </w:pPr>
      <w:hyperlink w:anchor="_Toc5959" w:history="1">
        <w:r>
          <w:rPr>
            <w:rFonts w:ascii="仿宋" w:eastAsia="仿宋" w:hAnsi="仿宋" w:cs="仿宋" w:hint="eastAsia"/>
            <w:lang w:eastAsia="zh-CN"/>
          </w:rPr>
          <w:t>(三)、工艺技术方案要求</w:t>
        </w:r>
        <w:r>
          <w:tab/>
        </w:r>
        <w:r>
          <w:fldChar w:fldCharType="begin"/>
        </w:r>
        <w:r>
          <w:instrText xml:space="preserve"> PAGEREF _Toc5959 \h </w:instrText>
        </w:r>
        <w:r>
          <w:fldChar w:fldCharType="separate"/>
        </w:r>
        <w:r>
          <w:t>27</w:t>
        </w:r>
        <w:r>
          <w:fldChar w:fldCharType="end"/>
        </w:r>
      </w:hyperlink>
    </w:p>
    <w:p>
      <w:pPr>
        <w:pStyle w:val="TOC1"/>
        <w:tabs>
          <w:tab w:val="right" w:leader="dot" w:pos="8306"/>
        </w:tabs>
      </w:pPr>
      <w:hyperlink w:anchor="_Toc32747" w:history="1">
        <w:r>
          <w:rPr>
            <w:rFonts w:ascii="仿宋" w:eastAsia="仿宋" w:hAnsi="仿宋" w:cs="仿宋" w:hint="eastAsia"/>
            <w:lang w:eastAsia="zh-CN"/>
          </w:rPr>
          <w:t>十、豆制品项目计划安排</w:t>
        </w:r>
        <w:r>
          <w:tab/>
        </w:r>
        <w:r>
          <w:fldChar w:fldCharType="begin"/>
        </w:r>
        <w:r>
          <w:instrText xml:space="preserve"> PAGEREF _Toc32747 \h </w:instrText>
        </w:r>
        <w:r>
          <w:fldChar w:fldCharType="separate"/>
        </w:r>
        <w:r>
          <w:t>29</w:t>
        </w:r>
        <w:r>
          <w:fldChar w:fldCharType="end"/>
        </w:r>
      </w:hyperlink>
    </w:p>
    <w:p>
      <w:pPr>
        <w:pStyle w:val="TOC2"/>
        <w:tabs>
          <w:tab w:val="right" w:leader="dot" w:pos="8306"/>
        </w:tabs>
      </w:pPr>
      <w:hyperlink w:anchor="_Toc24578" w:history="1">
        <w:r>
          <w:rPr>
            <w:rFonts w:ascii="仿宋" w:eastAsia="仿宋" w:hAnsi="仿宋" w:cs="仿宋" w:hint="eastAsia"/>
            <w:lang w:eastAsia="zh-CN"/>
          </w:rPr>
          <w:t>(一)、建设周期</w:t>
        </w:r>
        <w:r>
          <w:tab/>
        </w:r>
        <w:r>
          <w:fldChar w:fldCharType="begin"/>
        </w:r>
        <w:r>
          <w:instrText xml:space="preserve"> PAGEREF _Toc24578 \h </w:instrText>
        </w:r>
        <w:r>
          <w:fldChar w:fldCharType="separate"/>
        </w:r>
        <w:r>
          <w:t>29</w:t>
        </w:r>
        <w:r>
          <w:fldChar w:fldCharType="end"/>
        </w:r>
      </w:hyperlink>
    </w:p>
    <w:p>
      <w:pPr>
        <w:pStyle w:val="TOC2"/>
        <w:tabs>
          <w:tab w:val="right" w:leader="dot" w:pos="8306"/>
        </w:tabs>
      </w:pPr>
      <w:hyperlink w:anchor="_Toc5094" w:history="1">
        <w:r>
          <w:rPr>
            <w:rFonts w:ascii="仿宋" w:eastAsia="仿宋" w:hAnsi="仿宋" w:cs="仿宋" w:hint="eastAsia"/>
            <w:lang w:eastAsia="zh-CN"/>
          </w:rPr>
          <w:t>(二)、建设进度</w:t>
        </w:r>
        <w:r>
          <w:tab/>
        </w:r>
        <w:r>
          <w:fldChar w:fldCharType="begin"/>
        </w:r>
        <w:r>
          <w:instrText xml:space="preserve"> PAGEREF _Toc5094 \h </w:instrText>
        </w:r>
        <w:r>
          <w:fldChar w:fldCharType="separate"/>
        </w:r>
        <w:r>
          <w:t>30</w:t>
        </w:r>
        <w:r>
          <w:fldChar w:fldCharType="end"/>
        </w:r>
      </w:hyperlink>
    </w:p>
    <w:p>
      <w:pPr>
        <w:pStyle w:val="TOC2"/>
        <w:tabs>
          <w:tab w:val="right" w:leader="dot" w:pos="8306"/>
        </w:tabs>
      </w:pPr>
      <w:hyperlink w:anchor="_Toc21809" w:history="1">
        <w:r>
          <w:rPr>
            <w:rFonts w:ascii="仿宋" w:eastAsia="仿宋" w:hAnsi="仿宋" w:cs="仿宋" w:hint="eastAsia"/>
            <w:lang w:eastAsia="zh-CN"/>
          </w:rPr>
          <w:t>(三)、进度安排注意事项</w:t>
        </w:r>
        <w:r>
          <w:tab/>
        </w:r>
        <w:r>
          <w:fldChar w:fldCharType="begin"/>
        </w:r>
        <w:r>
          <w:instrText xml:space="preserve"> PAGEREF _Toc21809 \h </w:instrText>
        </w:r>
        <w:r>
          <w:fldChar w:fldCharType="separate"/>
        </w:r>
        <w:r>
          <w:t>31</w:t>
        </w:r>
        <w:r>
          <w:fldChar w:fldCharType="end"/>
        </w:r>
      </w:hyperlink>
    </w:p>
    <w:p>
      <w:pPr>
        <w:pStyle w:val="TOC2"/>
        <w:tabs>
          <w:tab w:val="right" w:leader="dot" w:pos="8306"/>
        </w:tabs>
      </w:pPr>
      <w:hyperlink w:anchor="_Toc11797" w:history="1">
        <w:r>
          <w:rPr>
            <w:rFonts w:ascii="仿宋" w:eastAsia="仿宋" w:hAnsi="仿宋" w:cs="仿宋" w:hint="eastAsia"/>
            <w:lang w:eastAsia="zh-CN"/>
          </w:rPr>
          <w:t>(四)、人力资源配置</w:t>
        </w:r>
        <w:r>
          <w:tab/>
        </w:r>
        <w:r>
          <w:fldChar w:fldCharType="begin"/>
        </w:r>
        <w:r>
          <w:instrText xml:space="preserve"> PAGEREF _Toc11797 \h </w:instrText>
        </w:r>
        <w:r>
          <w:fldChar w:fldCharType="separate"/>
        </w:r>
        <w:r>
          <w:t>33</w:t>
        </w:r>
        <w:r>
          <w:fldChar w:fldCharType="end"/>
        </w:r>
      </w:hyperlink>
    </w:p>
    <w:p>
      <w:pPr>
        <w:pStyle w:val="TOC1"/>
        <w:tabs>
          <w:tab w:val="right" w:leader="dot" w:pos="8306"/>
        </w:tabs>
      </w:pPr>
      <w:hyperlink w:anchor="_Toc29197" w:history="1">
        <w:r>
          <w:rPr>
            <w:rFonts w:ascii="仿宋" w:eastAsia="仿宋" w:hAnsi="仿宋" w:cs="仿宋" w:hint="eastAsia"/>
            <w:lang w:eastAsia="zh-CN"/>
          </w:rPr>
          <w:t>十一、豆制品项目环境影响分析</w:t>
        </w:r>
        <w:r>
          <w:tab/>
        </w:r>
        <w:r>
          <w:fldChar w:fldCharType="begin"/>
        </w:r>
        <w:r>
          <w:instrText xml:space="preserve"> PAGEREF _Toc29197 \h </w:instrText>
        </w:r>
        <w:r>
          <w:fldChar w:fldCharType="separate"/>
        </w:r>
        <w:r>
          <w:t>33</w:t>
        </w:r>
        <w:r>
          <w:fldChar w:fldCharType="end"/>
        </w:r>
      </w:hyperlink>
    </w:p>
    <w:p>
      <w:pPr>
        <w:pStyle w:val="TOC2"/>
        <w:tabs>
          <w:tab w:val="right" w:leader="dot" w:pos="8306"/>
        </w:tabs>
      </w:pPr>
      <w:hyperlink w:anchor="_Toc2924" w:history="1">
        <w:r>
          <w:rPr>
            <w:rFonts w:ascii="仿宋" w:eastAsia="仿宋" w:hAnsi="仿宋" w:cs="仿宋" w:hint="eastAsia"/>
            <w:lang w:eastAsia="zh-CN"/>
          </w:rPr>
          <w:t>(一)、建设区域环境质量现状</w:t>
        </w:r>
        <w:r>
          <w:tab/>
        </w:r>
        <w:r>
          <w:fldChar w:fldCharType="begin"/>
        </w:r>
        <w:r>
          <w:instrText xml:space="preserve"> PAGEREF _Toc2924 \h </w:instrText>
        </w:r>
        <w:r>
          <w:fldChar w:fldCharType="separate"/>
        </w:r>
        <w:r>
          <w:t>33</w:t>
        </w:r>
        <w:r>
          <w:fldChar w:fldCharType="end"/>
        </w:r>
      </w:hyperlink>
    </w:p>
    <w:p>
      <w:pPr>
        <w:pStyle w:val="TOC2"/>
        <w:tabs>
          <w:tab w:val="right" w:leader="dot" w:pos="8306"/>
        </w:tabs>
      </w:pPr>
      <w:hyperlink w:anchor="_Toc23527" w:history="1">
        <w:r>
          <w:rPr>
            <w:rFonts w:ascii="仿宋" w:eastAsia="仿宋" w:hAnsi="仿宋" w:cs="仿宋" w:hint="eastAsia"/>
            <w:lang w:eastAsia="zh-CN"/>
          </w:rPr>
          <w:t>(二)、建设期环境保护</w:t>
        </w:r>
        <w:r>
          <w:tab/>
        </w:r>
        <w:r>
          <w:fldChar w:fldCharType="begin"/>
        </w:r>
        <w:r>
          <w:instrText xml:space="preserve"> PAGEREF _Toc23527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512" w:history="1">
        <w:r>
          <w:rPr>
            <w:rFonts w:ascii="仿宋" w:eastAsia="仿宋" w:hAnsi="仿宋" w:cs="仿宋" w:hint="eastAsia"/>
            <w:lang w:eastAsia="zh-CN"/>
          </w:rPr>
          <w:t>(三)、运营期环境保护</w:t>
        </w:r>
        <w:r>
          <w:tab/>
        </w:r>
        <w:r>
          <w:fldChar w:fldCharType="begin"/>
        </w:r>
        <w:r>
          <w:instrText xml:space="preserve"> PAGEREF _Toc28512 \h </w:instrText>
        </w:r>
        <w:r>
          <w:fldChar w:fldCharType="separate"/>
        </w:r>
        <w:r>
          <w:t>36</w:t>
        </w:r>
        <w:r>
          <w:fldChar w:fldCharType="end"/>
        </w:r>
      </w:hyperlink>
    </w:p>
    <w:p>
      <w:pPr>
        <w:pStyle w:val="TOC2"/>
        <w:tabs>
          <w:tab w:val="right" w:leader="dot" w:pos="8306"/>
        </w:tabs>
      </w:pPr>
      <w:hyperlink w:anchor="_Toc22052" w:history="1">
        <w:r>
          <w:rPr>
            <w:rFonts w:ascii="仿宋" w:eastAsia="仿宋" w:hAnsi="仿宋" w:cs="仿宋" w:hint="eastAsia"/>
            <w:lang w:eastAsia="zh-CN"/>
          </w:rPr>
          <w:t>(四)、豆制品项目建设对区域经济的影响</w:t>
        </w:r>
        <w:r>
          <w:tab/>
        </w:r>
        <w:r>
          <w:fldChar w:fldCharType="begin"/>
        </w:r>
        <w:r>
          <w:instrText xml:space="preserve"> PAGEREF _Toc22052 \h </w:instrText>
        </w:r>
        <w:r>
          <w:fldChar w:fldCharType="separate"/>
        </w:r>
        <w:r>
          <w:t>38</w:t>
        </w:r>
        <w:r>
          <w:fldChar w:fldCharType="end"/>
        </w:r>
      </w:hyperlink>
    </w:p>
    <w:p>
      <w:pPr>
        <w:pStyle w:val="TOC2"/>
        <w:tabs>
          <w:tab w:val="right" w:leader="dot" w:pos="8306"/>
        </w:tabs>
      </w:pPr>
      <w:hyperlink w:anchor="_Toc28287" w:history="1">
        <w:r>
          <w:rPr>
            <w:rFonts w:ascii="仿宋" w:eastAsia="仿宋" w:hAnsi="仿宋" w:cs="仿宋" w:hint="eastAsia"/>
            <w:lang w:eastAsia="zh-CN"/>
          </w:rPr>
          <w:t>(五)、废弃物处理</w:t>
        </w:r>
        <w:r>
          <w:tab/>
        </w:r>
        <w:r>
          <w:fldChar w:fldCharType="begin"/>
        </w:r>
        <w:r>
          <w:instrText xml:space="preserve"> PAGEREF _Toc28287 \h </w:instrText>
        </w:r>
        <w:r>
          <w:fldChar w:fldCharType="separate"/>
        </w:r>
        <w:r>
          <w:t>39</w:t>
        </w:r>
        <w:r>
          <w:fldChar w:fldCharType="end"/>
        </w:r>
      </w:hyperlink>
    </w:p>
    <w:p>
      <w:pPr>
        <w:pStyle w:val="TOC2"/>
        <w:tabs>
          <w:tab w:val="right" w:leader="dot" w:pos="8306"/>
        </w:tabs>
      </w:pPr>
      <w:hyperlink w:anchor="_Toc28398" w:history="1">
        <w:r>
          <w:rPr>
            <w:rFonts w:ascii="仿宋" w:eastAsia="仿宋" w:hAnsi="仿宋" w:cs="仿宋" w:hint="eastAsia"/>
            <w:lang w:eastAsia="zh-CN"/>
          </w:rPr>
          <w:t>(六)、特殊环境影响分析</w:t>
        </w:r>
        <w:r>
          <w:tab/>
        </w:r>
        <w:r>
          <w:fldChar w:fldCharType="begin"/>
        </w:r>
        <w:r>
          <w:instrText xml:space="preserve"> PAGEREF _Toc28398 \h </w:instrText>
        </w:r>
        <w:r>
          <w:fldChar w:fldCharType="separate"/>
        </w:r>
        <w:r>
          <w:t>41</w:t>
        </w:r>
        <w:r>
          <w:fldChar w:fldCharType="end"/>
        </w:r>
      </w:hyperlink>
    </w:p>
    <w:p>
      <w:pPr>
        <w:pStyle w:val="TOC2"/>
        <w:tabs>
          <w:tab w:val="right" w:leader="dot" w:pos="8306"/>
        </w:tabs>
      </w:pPr>
      <w:hyperlink w:anchor="_Toc17103" w:history="1">
        <w:r>
          <w:rPr>
            <w:rFonts w:ascii="仿宋" w:eastAsia="仿宋" w:hAnsi="仿宋" w:cs="仿宋" w:hint="eastAsia"/>
            <w:lang w:eastAsia="zh-CN"/>
          </w:rPr>
          <w:t>(七)、清洁生产</w:t>
        </w:r>
        <w:r>
          <w:tab/>
        </w:r>
        <w:r>
          <w:fldChar w:fldCharType="begin"/>
        </w:r>
        <w:r>
          <w:instrText xml:space="preserve"> PAGEREF _Toc17103 \h </w:instrText>
        </w:r>
        <w:r>
          <w:fldChar w:fldCharType="separate"/>
        </w:r>
        <w:r>
          <w:t>42</w:t>
        </w:r>
        <w:r>
          <w:fldChar w:fldCharType="end"/>
        </w:r>
      </w:hyperlink>
    </w:p>
    <w:p>
      <w:pPr>
        <w:pStyle w:val="TOC2"/>
        <w:tabs>
          <w:tab w:val="right" w:leader="dot" w:pos="8306"/>
        </w:tabs>
      </w:pPr>
      <w:hyperlink w:anchor="_Toc29331" w:history="1">
        <w:r>
          <w:rPr>
            <w:rFonts w:ascii="仿宋" w:eastAsia="仿宋" w:hAnsi="仿宋" w:cs="仿宋" w:hint="eastAsia"/>
            <w:lang w:eastAsia="zh-CN"/>
          </w:rPr>
          <w:t>(八)、环境保护综合评价</w:t>
        </w:r>
        <w:r>
          <w:tab/>
        </w:r>
        <w:r>
          <w:fldChar w:fldCharType="begin"/>
        </w:r>
        <w:r>
          <w:instrText xml:space="preserve"> PAGEREF _Toc29331 \h </w:instrText>
        </w:r>
        <w:r>
          <w:fldChar w:fldCharType="separate"/>
        </w:r>
        <w:r>
          <w:t>43</w:t>
        </w:r>
        <w:r>
          <w:fldChar w:fldCharType="end"/>
        </w:r>
      </w:hyperlink>
    </w:p>
    <w:p>
      <w:pPr>
        <w:pStyle w:val="TOC1"/>
        <w:tabs>
          <w:tab w:val="right" w:leader="dot" w:pos="8306"/>
        </w:tabs>
      </w:pPr>
      <w:hyperlink w:anchor="_Toc8260" w:history="1">
        <w:r>
          <w:rPr>
            <w:rFonts w:ascii="仿宋" w:eastAsia="仿宋" w:hAnsi="仿宋" w:cs="仿宋" w:hint="eastAsia"/>
            <w:lang w:eastAsia="zh-CN"/>
          </w:rPr>
          <w:t>十二、豆制品项目风险管理</w:t>
        </w:r>
        <w:r>
          <w:tab/>
        </w:r>
        <w:r>
          <w:fldChar w:fldCharType="begin"/>
        </w:r>
        <w:r>
          <w:instrText xml:space="preserve"> PAGEREF _Toc8260 \h </w:instrText>
        </w:r>
        <w:r>
          <w:fldChar w:fldCharType="separate"/>
        </w:r>
        <w:r>
          <w:t>44</w:t>
        </w:r>
        <w:r>
          <w:fldChar w:fldCharType="end"/>
        </w:r>
      </w:hyperlink>
    </w:p>
    <w:p>
      <w:pPr>
        <w:pStyle w:val="TOC2"/>
        <w:tabs>
          <w:tab w:val="right" w:leader="dot" w:pos="8306"/>
        </w:tabs>
      </w:pPr>
      <w:hyperlink w:anchor="_Toc25254" w:history="1">
        <w:r>
          <w:rPr>
            <w:rFonts w:ascii="仿宋" w:eastAsia="仿宋" w:hAnsi="仿宋" w:cs="仿宋" w:hint="eastAsia"/>
            <w:lang w:eastAsia="zh-CN"/>
          </w:rPr>
          <w:t>(一)、风险识别与评估</w:t>
        </w:r>
        <w:r>
          <w:tab/>
        </w:r>
        <w:r>
          <w:fldChar w:fldCharType="begin"/>
        </w:r>
        <w:r>
          <w:instrText xml:space="preserve"> PAGEREF _Toc25254 \h </w:instrText>
        </w:r>
        <w:r>
          <w:fldChar w:fldCharType="separate"/>
        </w:r>
        <w:r>
          <w:t>44</w:t>
        </w:r>
        <w:r>
          <w:fldChar w:fldCharType="end"/>
        </w:r>
      </w:hyperlink>
    </w:p>
    <w:p>
      <w:pPr>
        <w:pStyle w:val="TOC2"/>
        <w:tabs>
          <w:tab w:val="right" w:leader="dot" w:pos="8306"/>
        </w:tabs>
      </w:pPr>
      <w:hyperlink w:anchor="_Toc29134" w:history="1">
        <w:r>
          <w:rPr>
            <w:rFonts w:ascii="仿宋" w:eastAsia="仿宋" w:hAnsi="仿宋" w:cs="仿宋" w:hint="eastAsia"/>
            <w:lang w:eastAsia="zh-CN"/>
          </w:rPr>
          <w:t>(二)、风险应对策略</w:t>
        </w:r>
        <w:r>
          <w:tab/>
        </w:r>
        <w:r>
          <w:fldChar w:fldCharType="begin"/>
        </w:r>
        <w:r>
          <w:instrText xml:space="preserve"> PAGEREF _Toc29134 \h </w:instrText>
        </w:r>
        <w:r>
          <w:fldChar w:fldCharType="separate"/>
        </w:r>
        <w:r>
          <w:t>45</w:t>
        </w:r>
        <w:r>
          <w:fldChar w:fldCharType="end"/>
        </w:r>
      </w:hyperlink>
    </w:p>
    <w:p>
      <w:pPr>
        <w:pStyle w:val="TOC2"/>
        <w:tabs>
          <w:tab w:val="right" w:leader="dot" w:pos="8306"/>
        </w:tabs>
      </w:pPr>
      <w:hyperlink w:anchor="_Toc22366" w:history="1">
        <w:r>
          <w:rPr>
            <w:rFonts w:ascii="仿宋" w:eastAsia="仿宋" w:hAnsi="仿宋" w:cs="仿宋" w:hint="eastAsia"/>
            <w:lang w:eastAsia="zh-CN"/>
          </w:rPr>
          <w:t>(三)、风险监控与控制</w:t>
        </w:r>
        <w:r>
          <w:tab/>
        </w:r>
        <w:r>
          <w:fldChar w:fldCharType="begin"/>
        </w:r>
        <w:r>
          <w:instrText xml:space="preserve"> PAGEREF _Toc22366 \h </w:instrText>
        </w:r>
        <w:r>
          <w:fldChar w:fldCharType="separate"/>
        </w:r>
        <w:r>
          <w:t>47</w:t>
        </w:r>
        <w:r>
          <w:fldChar w:fldCharType="end"/>
        </w:r>
      </w:hyperlink>
    </w:p>
    <w:p>
      <w:pPr>
        <w:pStyle w:val="TOC1"/>
        <w:tabs>
          <w:tab w:val="right" w:leader="dot" w:pos="8306"/>
        </w:tabs>
      </w:pPr>
      <w:hyperlink w:anchor="_Toc27586" w:history="1">
        <w:r>
          <w:rPr>
            <w:rFonts w:ascii="仿宋" w:eastAsia="仿宋" w:hAnsi="仿宋" w:cs="仿宋" w:hint="eastAsia"/>
            <w:lang w:eastAsia="zh-CN"/>
          </w:rPr>
          <w:t>十三、风险识别与分类</w:t>
        </w:r>
        <w:r>
          <w:tab/>
        </w:r>
        <w:r>
          <w:fldChar w:fldCharType="begin"/>
        </w:r>
        <w:r>
          <w:instrText xml:space="preserve"> PAGEREF _Toc27586 \h </w:instrText>
        </w:r>
        <w:r>
          <w:fldChar w:fldCharType="separate"/>
        </w:r>
        <w:r>
          <w:t>48</w:t>
        </w:r>
        <w:r>
          <w:fldChar w:fldCharType="end"/>
        </w:r>
      </w:hyperlink>
    </w:p>
    <w:p>
      <w:pPr>
        <w:pStyle w:val="TOC2"/>
        <w:tabs>
          <w:tab w:val="right" w:leader="dot" w:pos="8306"/>
        </w:tabs>
      </w:pPr>
      <w:hyperlink w:anchor="_Toc9422" w:history="1">
        <w:r>
          <w:rPr>
            <w:rFonts w:ascii="仿宋" w:eastAsia="仿宋" w:hAnsi="仿宋" w:cs="仿宋" w:hint="eastAsia"/>
            <w:lang w:eastAsia="zh-CN"/>
          </w:rPr>
          <w:t>(一)、风险识别</w:t>
        </w:r>
        <w:r>
          <w:tab/>
        </w:r>
        <w:r>
          <w:fldChar w:fldCharType="begin"/>
        </w:r>
        <w:r>
          <w:instrText xml:space="preserve"> PAGEREF _Toc9422 \h </w:instrText>
        </w:r>
        <w:r>
          <w:fldChar w:fldCharType="separate"/>
        </w:r>
        <w:r>
          <w:t>48</w:t>
        </w:r>
        <w:r>
          <w:fldChar w:fldCharType="end"/>
        </w:r>
      </w:hyperlink>
    </w:p>
    <w:p>
      <w:pPr>
        <w:pStyle w:val="TOC2"/>
        <w:tabs>
          <w:tab w:val="right" w:leader="dot" w:pos="8306"/>
        </w:tabs>
      </w:pPr>
      <w:hyperlink w:anchor="_Toc1713" w:history="1">
        <w:r>
          <w:rPr>
            <w:rFonts w:ascii="仿宋" w:eastAsia="仿宋" w:hAnsi="仿宋" w:cs="仿宋" w:hint="eastAsia"/>
            <w:lang w:eastAsia="zh-CN"/>
          </w:rPr>
          <w:t>(二)、风险分类</w:t>
        </w:r>
        <w:r>
          <w:tab/>
        </w:r>
        <w:r>
          <w:fldChar w:fldCharType="begin"/>
        </w:r>
        <w:r>
          <w:instrText xml:space="preserve"> PAGEREF _Toc1713 \h </w:instrText>
        </w:r>
        <w:r>
          <w:fldChar w:fldCharType="separate"/>
        </w:r>
        <w:r>
          <w:t>49</w:t>
        </w:r>
        <w:r>
          <w:fldChar w:fldCharType="end"/>
        </w:r>
      </w:hyperlink>
    </w:p>
    <w:p>
      <w:pPr>
        <w:pStyle w:val="TOC1"/>
        <w:tabs>
          <w:tab w:val="right" w:leader="dot" w:pos="8306"/>
        </w:tabs>
      </w:pPr>
      <w:hyperlink w:anchor="_Toc10978" w:history="1">
        <w:r>
          <w:rPr>
            <w:rFonts w:ascii="仿宋" w:eastAsia="仿宋" w:hAnsi="仿宋" w:cs="仿宋" w:hint="eastAsia"/>
            <w:lang w:eastAsia="zh-CN"/>
          </w:rPr>
          <w:t>十四、豆制品项目治理与监督</w:t>
        </w:r>
        <w:r>
          <w:tab/>
        </w:r>
        <w:r>
          <w:fldChar w:fldCharType="begin"/>
        </w:r>
        <w:r>
          <w:instrText xml:space="preserve"> PAGEREF _Toc10978 \h </w:instrText>
        </w:r>
        <w:r>
          <w:fldChar w:fldCharType="separate"/>
        </w:r>
        <w:r>
          <w:t>51</w:t>
        </w:r>
        <w:r>
          <w:fldChar w:fldCharType="end"/>
        </w:r>
      </w:hyperlink>
    </w:p>
    <w:p>
      <w:pPr>
        <w:pStyle w:val="TOC2"/>
        <w:tabs>
          <w:tab w:val="right" w:leader="dot" w:pos="8306"/>
        </w:tabs>
      </w:pPr>
      <w:hyperlink w:anchor="_Toc19953" w:history="1">
        <w:r>
          <w:rPr>
            <w:rFonts w:ascii="仿宋" w:eastAsia="仿宋" w:hAnsi="仿宋" w:cs="仿宋" w:hint="eastAsia"/>
            <w:lang w:eastAsia="zh-CN"/>
          </w:rPr>
          <w:t>(一)、豆制品项目治理结构</w:t>
        </w:r>
        <w:r>
          <w:tab/>
        </w:r>
        <w:r>
          <w:fldChar w:fldCharType="begin"/>
        </w:r>
        <w:r>
          <w:instrText xml:space="preserve"> PAGEREF _Toc19953 \h </w:instrText>
        </w:r>
        <w:r>
          <w:fldChar w:fldCharType="separate"/>
        </w:r>
        <w:r>
          <w:t>51</w:t>
        </w:r>
        <w:r>
          <w:fldChar w:fldCharType="end"/>
        </w:r>
      </w:hyperlink>
    </w:p>
    <w:p>
      <w:pPr>
        <w:pStyle w:val="TOC2"/>
        <w:tabs>
          <w:tab w:val="right" w:leader="dot" w:pos="8306"/>
        </w:tabs>
      </w:pPr>
      <w:hyperlink w:anchor="_Toc11850" w:history="1">
        <w:r>
          <w:rPr>
            <w:rFonts w:ascii="仿宋" w:eastAsia="仿宋" w:hAnsi="仿宋" w:cs="仿宋" w:hint="eastAsia"/>
            <w:lang w:eastAsia="zh-CN"/>
          </w:rPr>
          <w:t>(二)、监督与审计</w:t>
        </w:r>
        <w:r>
          <w:tab/>
        </w:r>
        <w:r>
          <w:fldChar w:fldCharType="begin"/>
        </w:r>
        <w:r>
          <w:instrText xml:space="preserve"> PAGEREF _Toc11850 \h </w:instrText>
        </w:r>
        <w:r>
          <w:fldChar w:fldCharType="separate"/>
        </w:r>
        <w:r>
          <w:t>52</w:t>
        </w:r>
        <w:r>
          <w:fldChar w:fldCharType="end"/>
        </w:r>
      </w:hyperlink>
    </w:p>
    <w:p>
      <w:pPr>
        <w:pStyle w:val="TOC1"/>
        <w:tabs>
          <w:tab w:val="right" w:leader="dot" w:pos="8306"/>
        </w:tabs>
      </w:pPr>
      <w:hyperlink w:anchor="_Toc1885" w:history="1">
        <w:r>
          <w:rPr>
            <w:rFonts w:ascii="仿宋" w:eastAsia="仿宋" w:hAnsi="仿宋" w:cs="仿宋" w:hint="eastAsia"/>
            <w:lang w:eastAsia="zh-CN"/>
          </w:rPr>
          <w:t>十五、豆制品项目工程方案分析</w:t>
        </w:r>
        <w:r>
          <w:tab/>
        </w:r>
        <w:r>
          <w:fldChar w:fldCharType="begin"/>
        </w:r>
        <w:r>
          <w:instrText xml:space="preserve"> PAGEREF _Toc1885 \h </w:instrText>
        </w:r>
        <w:r>
          <w:fldChar w:fldCharType="separate"/>
        </w:r>
        <w:r>
          <w:t>54</w:t>
        </w:r>
        <w:r>
          <w:fldChar w:fldCharType="end"/>
        </w:r>
      </w:hyperlink>
    </w:p>
    <w:p>
      <w:pPr>
        <w:pStyle w:val="TOC2"/>
        <w:tabs>
          <w:tab w:val="right" w:leader="dot" w:pos="8306"/>
        </w:tabs>
      </w:pPr>
      <w:hyperlink w:anchor="_Toc18874" w:history="1">
        <w:r>
          <w:rPr>
            <w:rFonts w:ascii="仿宋" w:eastAsia="仿宋" w:hAnsi="仿宋" w:cs="仿宋" w:hint="eastAsia"/>
            <w:lang w:eastAsia="zh-CN"/>
          </w:rPr>
          <w:t>(一)、建筑工程设计原则</w:t>
        </w:r>
        <w:r>
          <w:tab/>
        </w:r>
        <w:r>
          <w:fldChar w:fldCharType="begin"/>
        </w:r>
        <w:r>
          <w:instrText xml:space="preserve"> PAGEREF _Toc18874 \h </w:instrText>
        </w:r>
        <w:r>
          <w:fldChar w:fldCharType="separate"/>
        </w:r>
        <w:r>
          <w:t>54</w:t>
        </w:r>
        <w:r>
          <w:fldChar w:fldCharType="end"/>
        </w:r>
      </w:hyperlink>
    </w:p>
    <w:p>
      <w:pPr>
        <w:pStyle w:val="TOC2"/>
        <w:tabs>
          <w:tab w:val="right" w:leader="dot" w:pos="8306"/>
        </w:tabs>
      </w:pPr>
      <w:hyperlink w:anchor="_Toc9748" w:history="1">
        <w:r>
          <w:rPr>
            <w:rFonts w:ascii="仿宋" w:eastAsia="仿宋" w:hAnsi="仿宋" w:cs="仿宋" w:hint="eastAsia"/>
            <w:lang w:eastAsia="zh-CN"/>
          </w:rPr>
          <w:t>(二)、土建工程建设指标</w:t>
        </w:r>
        <w:r>
          <w:tab/>
        </w:r>
        <w:r>
          <w:fldChar w:fldCharType="begin"/>
        </w:r>
        <w:r>
          <w:instrText xml:space="preserve"> PAGEREF _Toc9748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7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32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374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的技术管理特点体现在其创新导向。通过引入最先进的技术趋势和解决方案，豆制品项目致力于提升科技含量、提高质量和效率水平。这意味着我们将采用最新的工具和方法，确保豆制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豆制品项目技术管理的显著特征。通过整合不同领域的技术资源，我们实现了跨学科的协同工作。这有助于优化技术架构，提高整体效能。此外，整合性策略还促进了不同技术团队之间的紧密沟通和高效合作，确保豆制品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豆制品项目所采用的技术。通过不断优化技术方案，豆制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豆制品项目团队将在豆制品项目初期识别可能的技术风险，并采取相应的预防和应对措施。通过建立健全的风险评估机制，豆制品项目能够在实施过程中及时发现并解决潜在的技术问题，保障豆制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通过这些独特的技术管理特点，我们确信在豆制品项目中，技术将成为豆制品项目成功的有力支持。这一深度剖析揭示了技术管理在豆制品项目实施中的关键作用，为豆制品项目的技术基础奠定了坚实的基础。</w:t>
      </w:r>
    </w:p>
    <w:p>
      <w:pPr>
        <w:pStyle w:val="Heading2"/>
        <w:ind w:firstLine="560" w:firstLineChars="200"/>
        <w:rPr>
          <w:rFonts w:ascii="仿宋" w:eastAsia="仿宋" w:hAnsi="仿宋" w:cs="仿宋" w:hint="eastAsia"/>
          <w:sz w:val="28"/>
          <w:lang w:eastAsia="zh-CN"/>
        </w:rPr>
      </w:pPr>
      <w:bookmarkStart w:id="4" w:name="_Toc15456"/>
      <w:r>
        <w:rPr>
          <w:rFonts w:ascii="仿宋" w:eastAsia="仿宋" w:hAnsi="仿宋" w:cs="仿宋" w:hint="eastAsia"/>
          <w:sz w:val="28"/>
          <w:lang w:eastAsia="zh-CN"/>
        </w:rPr>
        <w:t>(二)、豆制品项目工艺技术设计方案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豆制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豆制品项目将严格按照相关行业规范要求进行组织。通过有效控制产品质量，豆制品项目将致力于为顾客提供优质的豆制品项目产品和良好的服务。这体现了豆制品项目对于生产活动合规性和质量标准的高度重视，为豆制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豆制品项目注重生态效益和清洁生产原则。豆制品项目建设将紧密结合地方特色经济发展，与社会经济发展规划和区域环境保护规划方案相协调一致。通过与当地区域自然生态系统的结合，豆制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豆制品项目产品具有多样化的客户需求和个性化的特点。因此，豆制品项目产品规格品种多样，且单批生产数量较小。为满足这一特点，豆制品项目承办单位将建设先进的柔性制造生产线。通过广泛应用柔性制造技术，豆制品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豆制品项目采用的技术具有较高的技术含量和自动化水平，处于国内先进水平。这一技术选用不仅体现了对生产效率、质量和环境友好性的高标准要求，同时为豆制品项目的可持续发展奠定了坚实的基础。</w:t>
      </w:r>
    </w:p>
    <w:p>
      <w:pPr>
        <w:pStyle w:val="Heading2"/>
        <w:ind w:firstLine="560" w:firstLineChars="200"/>
        <w:rPr>
          <w:rFonts w:ascii="仿宋" w:eastAsia="仿宋" w:hAnsi="仿宋" w:cs="仿宋" w:hint="eastAsia"/>
          <w:sz w:val="28"/>
          <w:lang w:eastAsia="zh-CN"/>
        </w:rPr>
      </w:pPr>
      <w:bookmarkStart w:id="5" w:name="_Toc3202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为确保豆制品项目的高效生产和技术实施，我们制定了一套精心设计的设备选型方案，以满足豆制品项目生产、质量和环保的要求。该方案的主要特点如下：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豆制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针对豆制品项目产品的多样性和小批量生产的特点，我们将建设柔性制造生产线。通过在设备选型中考虑柔性制造技术，可以灵活应对不同产品规格和生产需求，实现生产线的高度灵活性和适应性。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0830"/>
      <w:r>
        <w:rPr>
          <w:rFonts w:ascii="仿宋" w:eastAsia="仿宋" w:hAnsi="仿宋" w:cs="仿宋" w:hint="eastAsia"/>
          <w:sz w:val="28"/>
          <w:lang w:eastAsia="zh-CN"/>
        </w:rPr>
        <w:t>二、豆制品项目可持续发展</w:t>
      </w:r>
      <w:bookmarkEnd w:id="6"/>
    </w:p>
    <w:p>
      <w:pPr>
        <w:pStyle w:val="Heading2"/>
        <w:rPr>
          <w:rFonts w:ascii="仿宋" w:eastAsia="仿宋" w:hAnsi="仿宋" w:cs="仿宋" w:hint="eastAsia"/>
          <w:lang w:eastAsia="zh-CN"/>
        </w:rPr>
      </w:pPr>
      <w:bookmarkStart w:id="7" w:name="_Toc23263"/>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豆制品项目中，豆制品项目团队着眼于未来，明确了可持续发展的战略方向。制定的具体可持续发展目标包括降低资源使用、采用环保技术、最大化社会效益等。这一步骤不仅有助于豆制品项目在环保和社会责任方面达到最高标准，也为未来提供了明确的指引，确保豆制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可持续实践的融入豆制品项目管理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豆制品项目管理周期。从豆制品项目规划开始，豆制品项目团队就考虑了环境和社会的因素。在执行阶段，豆制品项目团队积极推动绿色技术的应用，优化资源利用。此外，关注员工的社会责任，通过培训和沟通活动提高员工对可持续发展的认知，使他们能够在日常工作中践行可持续实践。这些举措不仅为豆制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0319"/>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扎根于豆制品项目的可持续发展理念，我们深信环保与社会责任是豆制品项目成功的关键支柱。在豆制品项目的每一步，我们都致力于通过创新和实践，履行对环境和社会的坚定责任。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团队通过引入先进的环保技术、建立高效的废物处理系统以及推动能源节约措施，积极履行环保责任。定期的环保监测和评估确保豆制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不仅致力于自身可持续发展，还注重对社会的回馈。通过支持社区豆制品项目、参与慈善事业、提供培训机会等方式，豆制品项目积极履行社会责任。与当地社区建立积极互动，关注员工的工作与生活平衡，以及员工的身心健康，是豆制品项目在社会责任层面的关键举措。这样的实践不仅增强了豆制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4823"/>
      <w:r>
        <w:rPr>
          <w:rFonts w:ascii="仿宋" w:eastAsia="仿宋" w:hAnsi="仿宋" w:cs="仿宋" w:hint="eastAsia"/>
          <w:sz w:val="28"/>
          <w:lang w:eastAsia="zh-CN"/>
        </w:rPr>
        <w:t>三、豆制品项目土建工程</w:t>
      </w:r>
      <w:bookmarkEnd w:id="9"/>
    </w:p>
    <w:p>
      <w:pPr>
        <w:pStyle w:val="Heading2"/>
        <w:rPr>
          <w:rFonts w:ascii="仿宋" w:eastAsia="仿宋" w:hAnsi="仿宋" w:cs="仿宋" w:hint="eastAsia"/>
          <w:lang w:eastAsia="zh-CN"/>
        </w:rPr>
      </w:pPr>
      <w:bookmarkStart w:id="10" w:name="_Toc18484"/>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在豆制品项目的建筑工程设计中，我们将秉承一系列重要的设计原则，以确保豆制品项目建筑在功能、美观、可持续性等方面达到最佳效果。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首要原则是确保建筑的功能性得到最大化的发挥。我们将充分理解豆制品项目的实际需求，合理布局各个功能区域，保证建筑在满足业务需求的同时，提供高效的工作环境。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在建筑设计中，我们将综合考虑建设和运营成本。通过精细的经济效益分析，确保设计方案在高效利用资源的同时，对豆制品项目的长期盈利能力有积极的贡献。</w:t>
      </w:r>
    </w:p>
    <w:p>
      <w:pPr>
        <w:pStyle w:val="Heading2"/>
        <w:ind w:firstLine="560" w:firstLineChars="200"/>
        <w:rPr>
          <w:rFonts w:ascii="仿宋" w:eastAsia="仿宋" w:hAnsi="仿宋" w:cs="仿宋" w:hint="eastAsia"/>
          <w:sz w:val="28"/>
          <w:lang w:eastAsia="zh-CN"/>
        </w:rPr>
      </w:pPr>
      <w:bookmarkStart w:id="11" w:name="_Toc16575"/>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豆制品项目的土建工程设计中，我们将精准设定设计年限，结合豆制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豆制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387"/>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豆制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豆制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豆制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002"/>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本期工程豆制品项目预计总建筑面积XXX平方米，其中：计容建筑面积XXX平方米，计划建筑工程投资XX万元，占豆制品项目总投资的XX%。</w:t>
      </w:r>
    </w:p>
    <w:p>
      <w:pPr>
        <w:pStyle w:val="Heading1"/>
        <w:ind w:firstLine="560" w:firstLineChars="200"/>
        <w:rPr>
          <w:rFonts w:ascii="仿宋" w:eastAsia="仿宋" w:hAnsi="仿宋" w:cs="仿宋" w:hint="eastAsia"/>
          <w:sz w:val="28"/>
          <w:lang w:eastAsia="zh-CN"/>
        </w:rPr>
      </w:pPr>
      <w:bookmarkStart w:id="14" w:name="_Toc23702"/>
      <w:r>
        <w:rPr>
          <w:rFonts w:ascii="仿宋" w:eastAsia="仿宋" w:hAnsi="仿宋" w:cs="仿宋" w:hint="eastAsia"/>
          <w:sz w:val="28"/>
          <w:lang w:eastAsia="zh-CN"/>
        </w:rPr>
        <w:t>四、豆制品项目绩效评估</w:t>
      </w:r>
      <w:bookmarkEnd w:id="14"/>
    </w:p>
    <w:p>
      <w:pPr>
        <w:pStyle w:val="Heading2"/>
        <w:rPr>
          <w:rFonts w:ascii="仿宋" w:eastAsia="仿宋" w:hAnsi="仿宋" w:cs="仿宋" w:hint="eastAsia"/>
          <w:lang w:eastAsia="zh-CN"/>
        </w:rPr>
      </w:pPr>
      <w:bookmarkStart w:id="15" w:name="_Toc26889"/>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在豆制品项目中，我们设计了一套全面的绩效评估指标，以确保豆制品项目的可控和成功交付。这些指标跨足豆制品项目目标、成本、进度和质量等多个维度，为我们提供了全面洞察豆制品项目的健康状况。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目标达成率是我们关注的首要指标。我们设定了明确的目标，并通过定期监测和评估，迅速发现并应对潜在的目标偏差。这为豆制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成本绩效是另一个核心关注点。通过实际成本与预算成本的对比分析，我们深入了解成本差异的原因，及时调整资源分配，保持豆制品项目在经济效益方面的合理水平。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豆制品项目进度作为关键的绩效指标之一，得到了精心的关注。我们制定了详细的豆制品项目进度计划，并设立了进度符合度指标，确保实际进度与计划进度保持一致。这使我们能够快速发现和解决潜在的进度问题，保持豆制品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豆制品项目绩效的不可或缺的一环。我们引入了一系列的质量标准和客户满意度指标，以确保豆制品项目交付的成果在质量上达到或超越预期水平。通过持续监测这些指标，我们努力提升豆制品项目整体质量水平，为豆制品项目的成功交付提供有力保障。通过这些科学且全面的绩效评估，我们能够更好地引导豆制品项目的持续改进，确保豆制品项目目标的顺利达成。</w:t>
      </w:r>
    </w:p>
    <w:p>
      <w:pPr>
        <w:pStyle w:val="Heading2"/>
        <w:ind w:firstLine="560" w:firstLineChars="200"/>
        <w:rPr>
          <w:rFonts w:ascii="仿宋" w:eastAsia="仿宋" w:hAnsi="仿宋" w:cs="仿宋" w:hint="eastAsia"/>
          <w:sz w:val="28"/>
          <w:lang w:eastAsia="zh-CN"/>
        </w:rPr>
      </w:pPr>
      <w:bookmarkStart w:id="16" w:name="_Toc1912"/>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绩效评估是豆制品项目中的关键环节，为确保豆制品项目达到预期目标，我们采用了多层次、多维度的绩效评估方法。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豆制品项目的战略目标对齐，确保每个决策和行动都与豆制品项目整体目标保持一致。团队会定期召开战略对齐会议，审视当前工作与豆制品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豆制品项目进度、质量、成本和风险等方面。这些指标通过数据收集和分析，为豆制品项目管理团队提供了客观的评估依据。例如，我们通过豆制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绩效评估不仅仅停留在豆制品项目内部，还考虑了豆制品项目对外部环境的影响。我们定期进行干系人满意度调查，以了解各利益相关方对豆制品项目的期望和满意度，并及时做出调整。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这种多层次、多角度的绩效评估方法，使得我们能够全面了解豆制品项目的运行状态，及时做出调整，确保豆制品项目在不断变化的环境中保持稳健前行。</w:t>
      </w:r>
    </w:p>
    <w:p>
      <w:pPr>
        <w:pStyle w:val="Heading2"/>
        <w:ind w:firstLine="560" w:firstLineChars="200"/>
        <w:rPr>
          <w:rFonts w:ascii="仿宋" w:eastAsia="仿宋" w:hAnsi="仿宋" w:cs="仿宋" w:hint="eastAsia"/>
          <w:sz w:val="28"/>
          <w:lang w:eastAsia="zh-CN"/>
        </w:rPr>
      </w:pPr>
      <w:bookmarkStart w:id="17" w:name="_Toc2885"/>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为了确保豆制品项目的有效管理和不断优化，我们采用了精心设计的绩效评估周期。这个周期旨在实现灵活、实时和全面的评估，以适应豆制品项目执行中的各种挑战。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豆制品项目的不同需求，分为短期、中期和长期。短期评估关注每个迭代或工作周期，以及时发现和解决当前任务中的问题。中期评估涵盖几个迭代，深入了解整体豆制品项目的趋势和性能。长期评估则着眼于整个豆制品项目阶段，确保豆制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豆制品项目管理工具和协作平台，团队成员能够随时更新和分享豆制品项目数据。这种实时性的反馈机制使我们能够及时察觉潜在问题，快速调整，保持豆制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豆制品项目的决策制定密不可分。每个周期的豆制品项目回顾会议成为集体总结经验、识别问题深层次原因并找到创新解决方案的平台。这种定期的反思与调整机制使豆制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9027"/>
      <w:r>
        <w:rPr>
          <w:rFonts w:ascii="仿宋" w:eastAsia="仿宋" w:hAnsi="仿宋" w:cs="仿宋" w:hint="eastAsia"/>
          <w:sz w:val="28"/>
          <w:lang w:eastAsia="zh-CN"/>
        </w:rPr>
        <w:t>五、豆制品项目建设单位说明</w:t>
      </w:r>
      <w:bookmarkEnd w:id="18"/>
    </w:p>
    <w:p>
      <w:pPr>
        <w:pStyle w:val="Heading2"/>
        <w:rPr>
          <w:rFonts w:ascii="仿宋" w:eastAsia="仿宋" w:hAnsi="仿宋" w:cs="仿宋" w:hint="eastAsia"/>
          <w:lang w:eastAsia="zh-CN"/>
        </w:rPr>
      </w:pPr>
      <w:bookmarkStart w:id="19" w:name="_Toc28423"/>
      <w:r>
        <w:rPr>
          <w:rFonts w:ascii="仿宋" w:eastAsia="仿宋" w:hAnsi="仿宋" w:cs="仿宋" w:hint="eastAsia"/>
          <w:lang w:eastAsia="zh-CN"/>
        </w:rPr>
        <w:t>(一)、豆制品项目承办单位基本情况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5815"/>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作为豆制品项目承办单位的XXXX，我们着眼于实现可持续的经济效益。通过技术创新和解决方案的提供，公司预计在豆制品项目执行期间将获得可观的收入增长。这一收入来源主要包括豆制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同时，我们注重成本控制和效率提升，以确保豆制品项目的可持续盈利。透过精细的管理和资源优化，公司期望实现豆制品项目利润最大化。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豆制品项目实施进行全面的投资评估，包括豆制品项目启动阶段的资金投入和后续运营成本。通过对豆制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豆制品项目实施过程中具备足够的资金流动性，公司将进行详尽的现金流分析。这包括资金需求的合理预测、豆制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1" w:name="_Toc27680"/>
      <w:r>
        <w:rPr>
          <w:rFonts w:ascii="仿宋" w:eastAsia="仿宋" w:hAnsi="仿宋" w:cs="仿宋" w:hint="eastAsia"/>
          <w:sz w:val="28"/>
          <w:lang w:eastAsia="zh-CN"/>
        </w:rPr>
        <w:t>六、豆制品项目危机管理</w:t>
      </w:r>
      <w:bookmarkEnd w:id="21"/>
    </w:p>
    <w:p>
      <w:pPr>
        <w:pStyle w:val="Heading2"/>
        <w:rPr>
          <w:rFonts w:ascii="仿宋" w:eastAsia="仿宋" w:hAnsi="仿宋" w:cs="仿宋" w:hint="eastAsia"/>
          <w:lang w:eastAsia="zh-CN"/>
        </w:rPr>
      </w:pPr>
      <w:bookmarkStart w:id="22" w:name="_Toc32296"/>
      <w:r>
        <w:rPr>
          <w:rFonts w:ascii="仿宋" w:eastAsia="仿宋" w:hAnsi="仿宋" w:cs="仿宋" w:hint="eastAsia"/>
          <w:lang w:eastAsia="zh-CN"/>
        </w:rPr>
        <w:t>(一)、危机预警与识别</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豆制品项目危机管理中，危机预警与识别是确保豆制品项目稳健运行的核心步骤。通过建立全面的监测机制，豆制品项目团队旨在及时发现和理解潜在的风险和危机因素，以便采取及时的预防和应对措施，确保豆制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https://d.book118.com/685242341242011123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豆制品项目规划设计方案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812D4D"/>
    <w:rsid w:val="55812D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524234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2024-03-05T00:41:00Z</dcterms:created>
  <dcterms:modified xsi:type="dcterms:W3CDTF">2024-03-05T00:41:51Z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689621FD9E4D4F17A8DD7CF4846FAE1A_11</vt:lpwstr>
  </property>
  <property fmtid="{D5CDD505-2E9C-101B-9397-08002B2CF9AE}" pid="3" name="KSOProductBuildVer">
    <vt:lpwstr>2052-12.1.0.16388</vt:lpwstr>
  </property>
</Properties>
</file>