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Ｘ射线衍射仪项目规划设计蓝图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87" w:history="1">
        <w:r>
          <w:rPr>
            <w:rFonts w:ascii="仿宋" w:eastAsia="仿宋" w:hAnsi="仿宋" w:cs="仿宋" w:hint="eastAsia"/>
            <w:lang w:eastAsia="zh-CN"/>
          </w:rPr>
          <w:t>概论</w:t>
        </w:r>
        <w:r>
          <w:tab/>
        </w:r>
        <w:r>
          <w:fldChar w:fldCharType="begin"/>
        </w:r>
        <w:r>
          <w:instrText xml:space="preserve"> PAGEREF _Toc14987 \h </w:instrText>
        </w:r>
        <w:r>
          <w:fldChar w:fldCharType="separate"/>
        </w:r>
        <w:r>
          <w:t>3</w:t>
        </w:r>
        <w:r>
          <w:fldChar w:fldCharType="end"/>
        </w:r>
      </w:hyperlink>
    </w:p>
    <w:p>
      <w:pPr>
        <w:pStyle w:val="TOC1"/>
        <w:tabs>
          <w:tab w:val="right" w:leader="dot" w:pos="8306"/>
        </w:tabs>
      </w:pPr>
      <w:hyperlink w:anchor="_Toc6548" w:history="1">
        <w:r>
          <w:rPr>
            <w:rFonts w:ascii="仿宋" w:eastAsia="仿宋" w:hAnsi="仿宋" w:cs="仿宋" w:hint="eastAsia"/>
            <w:lang w:eastAsia="zh-CN"/>
          </w:rPr>
          <w:t>一、Ｘ射线衍射仪项目选址可行性分析</w:t>
        </w:r>
        <w:r>
          <w:tab/>
        </w:r>
        <w:r>
          <w:fldChar w:fldCharType="begin"/>
        </w:r>
        <w:r>
          <w:instrText xml:space="preserve"> PAGEREF _Toc6548 \h </w:instrText>
        </w:r>
        <w:r>
          <w:fldChar w:fldCharType="separate"/>
        </w:r>
        <w:r>
          <w:t>3</w:t>
        </w:r>
        <w:r>
          <w:fldChar w:fldCharType="end"/>
        </w:r>
      </w:hyperlink>
    </w:p>
    <w:p>
      <w:pPr>
        <w:pStyle w:val="TOC2"/>
        <w:tabs>
          <w:tab w:val="right" w:leader="dot" w:pos="8306"/>
        </w:tabs>
      </w:pPr>
      <w:hyperlink w:anchor="_Toc5283" w:history="1">
        <w:r>
          <w:rPr>
            <w:rFonts w:ascii="仿宋" w:eastAsia="仿宋" w:hAnsi="仿宋" w:cs="仿宋" w:hint="eastAsia"/>
            <w:lang w:eastAsia="zh-CN"/>
          </w:rPr>
          <w:t>(一)、Ｘ射线衍射仪项目选址</w:t>
        </w:r>
        <w:r>
          <w:tab/>
        </w:r>
        <w:r>
          <w:fldChar w:fldCharType="begin"/>
        </w:r>
        <w:r>
          <w:instrText xml:space="preserve"> PAGEREF _Toc5283 \h </w:instrText>
        </w:r>
        <w:r>
          <w:fldChar w:fldCharType="separate"/>
        </w:r>
        <w:r>
          <w:t>3</w:t>
        </w:r>
        <w:r>
          <w:fldChar w:fldCharType="end"/>
        </w:r>
      </w:hyperlink>
    </w:p>
    <w:p>
      <w:pPr>
        <w:pStyle w:val="TOC2"/>
        <w:tabs>
          <w:tab w:val="right" w:leader="dot" w:pos="8306"/>
        </w:tabs>
      </w:pPr>
      <w:hyperlink w:anchor="_Toc3432" w:history="1">
        <w:r>
          <w:rPr>
            <w:rFonts w:ascii="仿宋" w:eastAsia="仿宋" w:hAnsi="仿宋" w:cs="仿宋" w:hint="eastAsia"/>
            <w:lang w:eastAsia="zh-CN"/>
          </w:rPr>
          <w:t>(二)、用地控制指标</w:t>
        </w:r>
        <w:r>
          <w:tab/>
        </w:r>
        <w:r>
          <w:fldChar w:fldCharType="begin"/>
        </w:r>
        <w:r>
          <w:instrText xml:space="preserve"> PAGEREF _Toc3432 \h </w:instrText>
        </w:r>
        <w:r>
          <w:fldChar w:fldCharType="separate"/>
        </w:r>
        <w:r>
          <w:t>3</w:t>
        </w:r>
        <w:r>
          <w:fldChar w:fldCharType="end"/>
        </w:r>
      </w:hyperlink>
    </w:p>
    <w:p>
      <w:pPr>
        <w:pStyle w:val="TOC2"/>
        <w:tabs>
          <w:tab w:val="right" w:leader="dot" w:pos="8306"/>
        </w:tabs>
      </w:pPr>
      <w:hyperlink w:anchor="_Toc3569" w:history="1">
        <w:r>
          <w:rPr>
            <w:rFonts w:ascii="仿宋" w:eastAsia="仿宋" w:hAnsi="仿宋" w:cs="仿宋" w:hint="eastAsia"/>
            <w:lang w:eastAsia="zh-CN"/>
          </w:rPr>
          <w:t>(三)、节约用地措施</w:t>
        </w:r>
        <w:r>
          <w:tab/>
        </w:r>
        <w:r>
          <w:fldChar w:fldCharType="begin"/>
        </w:r>
        <w:r>
          <w:instrText xml:space="preserve"> PAGEREF _Toc3569 \h </w:instrText>
        </w:r>
        <w:r>
          <w:fldChar w:fldCharType="separate"/>
        </w:r>
        <w:r>
          <w:t>5</w:t>
        </w:r>
        <w:r>
          <w:fldChar w:fldCharType="end"/>
        </w:r>
      </w:hyperlink>
    </w:p>
    <w:p>
      <w:pPr>
        <w:pStyle w:val="TOC2"/>
        <w:tabs>
          <w:tab w:val="right" w:leader="dot" w:pos="8306"/>
        </w:tabs>
      </w:pPr>
      <w:hyperlink w:anchor="_Toc4538" w:history="1">
        <w:r>
          <w:rPr>
            <w:rFonts w:ascii="仿宋" w:eastAsia="仿宋" w:hAnsi="仿宋" w:cs="仿宋" w:hint="eastAsia"/>
            <w:lang w:eastAsia="zh-CN"/>
          </w:rPr>
          <w:t>(四)、总图布置方案</w:t>
        </w:r>
        <w:r>
          <w:tab/>
        </w:r>
        <w:r>
          <w:fldChar w:fldCharType="begin"/>
        </w:r>
        <w:r>
          <w:instrText xml:space="preserve"> PAGEREF _Toc4538 \h </w:instrText>
        </w:r>
        <w:r>
          <w:fldChar w:fldCharType="separate"/>
        </w:r>
        <w:r>
          <w:t>6</w:t>
        </w:r>
        <w:r>
          <w:fldChar w:fldCharType="end"/>
        </w:r>
      </w:hyperlink>
    </w:p>
    <w:p>
      <w:pPr>
        <w:pStyle w:val="TOC2"/>
        <w:tabs>
          <w:tab w:val="right" w:leader="dot" w:pos="8306"/>
        </w:tabs>
      </w:pPr>
      <w:hyperlink w:anchor="_Toc25694" w:history="1">
        <w:r>
          <w:rPr>
            <w:rFonts w:ascii="仿宋" w:eastAsia="仿宋" w:hAnsi="仿宋" w:cs="仿宋" w:hint="eastAsia"/>
            <w:lang w:eastAsia="zh-CN"/>
          </w:rPr>
          <w:t>(五)、选址综合评价</w:t>
        </w:r>
        <w:r>
          <w:tab/>
        </w:r>
        <w:r>
          <w:fldChar w:fldCharType="begin"/>
        </w:r>
        <w:r>
          <w:instrText xml:space="preserve"> PAGEREF _Toc25694 \h </w:instrText>
        </w:r>
        <w:r>
          <w:fldChar w:fldCharType="separate"/>
        </w:r>
        <w:r>
          <w:t>7</w:t>
        </w:r>
        <w:r>
          <w:fldChar w:fldCharType="end"/>
        </w:r>
      </w:hyperlink>
    </w:p>
    <w:p>
      <w:pPr>
        <w:pStyle w:val="TOC1"/>
        <w:tabs>
          <w:tab w:val="right" w:leader="dot" w:pos="8306"/>
        </w:tabs>
      </w:pPr>
      <w:hyperlink w:anchor="_Toc18406" w:history="1">
        <w:r>
          <w:rPr>
            <w:rFonts w:ascii="仿宋" w:eastAsia="仿宋" w:hAnsi="仿宋" w:cs="仿宋" w:hint="eastAsia"/>
            <w:lang w:eastAsia="zh-CN"/>
          </w:rPr>
          <w:t>二、工艺说明</w:t>
        </w:r>
        <w:r>
          <w:tab/>
        </w:r>
        <w:r>
          <w:fldChar w:fldCharType="begin"/>
        </w:r>
        <w:r>
          <w:instrText xml:space="preserve"> PAGEREF _Toc18406 \h </w:instrText>
        </w:r>
        <w:r>
          <w:fldChar w:fldCharType="separate"/>
        </w:r>
        <w:r>
          <w:t>8</w:t>
        </w:r>
        <w:r>
          <w:fldChar w:fldCharType="end"/>
        </w:r>
      </w:hyperlink>
    </w:p>
    <w:p>
      <w:pPr>
        <w:pStyle w:val="TOC2"/>
        <w:tabs>
          <w:tab w:val="right" w:leader="dot" w:pos="8306"/>
        </w:tabs>
      </w:pPr>
      <w:hyperlink w:anchor="_Toc27298" w:history="1">
        <w:r>
          <w:rPr>
            <w:rFonts w:ascii="仿宋" w:eastAsia="仿宋" w:hAnsi="仿宋" w:cs="仿宋" w:hint="eastAsia"/>
            <w:lang w:eastAsia="zh-CN"/>
          </w:rPr>
          <w:t>(一)、技术管理特点</w:t>
        </w:r>
        <w:r>
          <w:tab/>
        </w:r>
        <w:r>
          <w:fldChar w:fldCharType="begin"/>
        </w:r>
        <w:r>
          <w:instrText xml:space="preserve"> PAGEREF _Toc27298 \h </w:instrText>
        </w:r>
        <w:r>
          <w:fldChar w:fldCharType="separate"/>
        </w:r>
        <w:r>
          <w:t>8</w:t>
        </w:r>
        <w:r>
          <w:fldChar w:fldCharType="end"/>
        </w:r>
      </w:hyperlink>
    </w:p>
    <w:p>
      <w:pPr>
        <w:pStyle w:val="TOC2"/>
        <w:tabs>
          <w:tab w:val="right" w:leader="dot" w:pos="8306"/>
        </w:tabs>
      </w:pPr>
      <w:hyperlink w:anchor="_Toc15204" w:history="1">
        <w:r>
          <w:rPr>
            <w:rFonts w:ascii="仿宋" w:eastAsia="仿宋" w:hAnsi="仿宋" w:cs="仿宋" w:hint="eastAsia"/>
            <w:lang w:eastAsia="zh-CN"/>
          </w:rPr>
          <w:t>(二)、Ｘ射线衍射仪项目工艺技术设计方案</w:t>
        </w:r>
        <w:r>
          <w:tab/>
        </w:r>
        <w:r>
          <w:fldChar w:fldCharType="begin"/>
        </w:r>
        <w:r>
          <w:instrText xml:space="preserve"> PAGEREF _Toc15204 \h </w:instrText>
        </w:r>
        <w:r>
          <w:fldChar w:fldCharType="separate"/>
        </w:r>
        <w:r>
          <w:t>10</w:t>
        </w:r>
        <w:r>
          <w:fldChar w:fldCharType="end"/>
        </w:r>
      </w:hyperlink>
    </w:p>
    <w:p>
      <w:pPr>
        <w:pStyle w:val="TOC2"/>
        <w:tabs>
          <w:tab w:val="right" w:leader="dot" w:pos="8306"/>
        </w:tabs>
      </w:pPr>
      <w:hyperlink w:anchor="_Toc31597" w:history="1">
        <w:r>
          <w:rPr>
            <w:rFonts w:ascii="仿宋" w:eastAsia="仿宋" w:hAnsi="仿宋" w:cs="仿宋" w:hint="eastAsia"/>
            <w:lang w:eastAsia="zh-CN"/>
          </w:rPr>
          <w:t>(三)、设备选型方案</w:t>
        </w:r>
        <w:r>
          <w:tab/>
        </w:r>
        <w:r>
          <w:fldChar w:fldCharType="begin"/>
        </w:r>
        <w:r>
          <w:instrText xml:space="preserve"> PAGEREF _Toc31597 \h </w:instrText>
        </w:r>
        <w:r>
          <w:fldChar w:fldCharType="separate"/>
        </w:r>
        <w:r>
          <w:t>11</w:t>
        </w:r>
        <w:r>
          <w:fldChar w:fldCharType="end"/>
        </w:r>
      </w:hyperlink>
    </w:p>
    <w:p>
      <w:pPr>
        <w:pStyle w:val="TOC1"/>
        <w:tabs>
          <w:tab w:val="right" w:leader="dot" w:pos="8306"/>
        </w:tabs>
      </w:pPr>
      <w:hyperlink w:anchor="_Toc19669" w:history="1">
        <w:r>
          <w:rPr>
            <w:rFonts w:ascii="仿宋" w:eastAsia="仿宋" w:hAnsi="仿宋" w:cs="仿宋" w:hint="eastAsia"/>
            <w:lang w:eastAsia="zh-CN"/>
          </w:rPr>
          <w:t>三、Ｘ射线衍射仪项目土建工程</w:t>
        </w:r>
        <w:r>
          <w:tab/>
        </w:r>
        <w:r>
          <w:fldChar w:fldCharType="begin"/>
        </w:r>
        <w:r>
          <w:instrText xml:space="preserve"> PAGEREF _Toc19669 \h </w:instrText>
        </w:r>
        <w:r>
          <w:fldChar w:fldCharType="separate"/>
        </w:r>
        <w:r>
          <w:t>12</w:t>
        </w:r>
        <w:r>
          <w:fldChar w:fldCharType="end"/>
        </w:r>
      </w:hyperlink>
    </w:p>
    <w:p>
      <w:pPr>
        <w:pStyle w:val="TOC2"/>
        <w:tabs>
          <w:tab w:val="right" w:leader="dot" w:pos="8306"/>
        </w:tabs>
      </w:pPr>
      <w:hyperlink w:anchor="_Toc27336" w:history="1">
        <w:r>
          <w:rPr>
            <w:rFonts w:ascii="仿宋" w:eastAsia="仿宋" w:hAnsi="仿宋" w:cs="仿宋" w:hint="eastAsia"/>
            <w:lang w:eastAsia="zh-CN"/>
          </w:rPr>
          <w:t>(一)、建筑工程设计原则</w:t>
        </w:r>
        <w:r>
          <w:tab/>
        </w:r>
        <w:r>
          <w:fldChar w:fldCharType="begin"/>
        </w:r>
        <w:r>
          <w:instrText xml:space="preserve"> PAGEREF _Toc27336 \h </w:instrText>
        </w:r>
        <w:r>
          <w:fldChar w:fldCharType="separate"/>
        </w:r>
        <w:r>
          <w:t>12</w:t>
        </w:r>
        <w:r>
          <w:fldChar w:fldCharType="end"/>
        </w:r>
      </w:hyperlink>
    </w:p>
    <w:p>
      <w:pPr>
        <w:pStyle w:val="TOC2"/>
        <w:tabs>
          <w:tab w:val="right" w:leader="dot" w:pos="8306"/>
        </w:tabs>
      </w:pPr>
      <w:hyperlink w:anchor="_Toc18015" w:history="1">
        <w:r>
          <w:rPr>
            <w:rFonts w:ascii="仿宋" w:eastAsia="仿宋" w:hAnsi="仿宋" w:cs="仿宋" w:hint="eastAsia"/>
            <w:lang w:eastAsia="zh-CN"/>
          </w:rPr>
          <w:t>(二)、土建工程设计年限及安全等级</w:t>
        </w:r>
        <w:r>
          <w:tab/>
        </w:r>
        <w:r>
          <w:fldChar w:fldCharType="begin"/>
        </w:r>
        <w:r>
          <w:instrText xml:space="preserve"> PAGEREF _Toc18015 \h </w:instrText>
        </w:r>
        <w:r>
          <w:fldChar w:fldCharType="separate"/>
        </w:r>
        <w:r>
          <w:t>13</w:t>
        </w:r>
        <w:r>
          <w:fldChar w:fldCharType="end"/>
        </w:r>
      </w:hyperlink>
    </w:p>
    <w:p>
      <w:pPr>
        <w:pStyle w:val="TOC2"/>
        <w:tabs>
          <w:tab w:val="right" w:leader="dot" w:pos="8306"/>
        </w:tabs>
      </w:pPr>
      <w:hyperlink w:anchor="_Toc3957" w:history="1">
        <w:r>
          <w:rPr>
            <w:rFonts w:ascii="仿宋" w:eastAsia="仿宋" w:hAnsi="仿宋" w:cs="仿宋" w:hint="eastAsia"/>
            <w:lang w:eastAsia="zh-CN"/>
          </w:rPr>
          <w:t>(三)、建筑工程设计总体要求</w:t>
        </w:r>
        <w:r>
          <w:tab/>
        </w:r>
        <w:r>
          <w:fldChar w:fldCharType="begin"/>
        </w:r>
        <w:r>
          <w:instrText xml:space="preserve"> PAGEREF _Toc3957 \h </w:instrText>
        </w:r>
        <w:r>
          <w:fldChar w:fldCharType="separate"/>
        </w:r>
        <w:r>
          <w:t>15</w:t>
        </w:r>
        <w:r>
          <w:fldChar w:fldCharType="end"/>
        </w:r>
      </w:hyperlink>
    </w:p>
    <w:p>
      <w:pPr>
        <w:pStyle w:val="TOC2"/>
        <w:tabs>
          <w:tab w:val="right" w:leader="dot" w:pos="8306"/>
        </w:tabs>
      </w:pPr>
      <w:hyperlink w:anchor="_Toc27665" w:history="1">
        <w:r>
          <w:rPr>
            <w:rFonts w:ascii="仿宋" w:eastAsia="仿宋" w:hAnsi="仿宋" w:cs="仿宋" w:hint="eastAsia"/>
            <w:lang w:eastAsia="zh-CN"/>
          </w:rPr>
          <w:t>(四)、土建工程建设指标</w:t>
        </w:r>
        <w:r>
          <w:tab/>
        </w:r>
        <w:r>
          <w:fldChar w:fldCharType="begin"/>
        </w:r>
        <w:r>
          <w:instrText xml:space="preserve"> PAGEREF _Toc27665 \h </w:instrText>
        </w:r>
        <w:r>
          <w:fldChar w:fldCharType="separate"/>
        </w:r>
        <w:r>
          <w:t>15</w:t>
        </w:r>
        <w:r>
          <w:fldChar w:fldCharType="end"/>
        </w:r>
      </w:hyperlink>
    </w:p>
    <w:p>
      <w:pPr>
        <w:pStyle w:val="TOC1"/>
        <w:tabs>
          <w:tab w:val="right" w:leader="dot" w:pos="8306"/>
        </w:tabs>
      </w:pPr>
      <w:hyperlink w:anchor="_Toc3160" w:history="1">
        <w:r>
          <w:rPr>
            <w:rFonts w:ascii="仿宋" w:eastAsia="仿宋" w:hAnsi="仿宋" w:cs="仿宋" w:hint="eastAsia"/>
            <w:lang w:eastAsia="zh-CN"/>
          </w:rPr>
          <w:t>四、产品规划分析</w:t>
        </w:r>
        <w:r>
          <w:tab/>
        </w:r>
        <w:r>
          <w:fldChar w:fldCharType="begin"/>
        </w:r>
        <w:r>
          <w:instrText xml:space="preserve"> PAGEREF _Toc3160 \h </w:instrText>
        </w:r>
        <w:r>
          <w:fldChar w:fldCharType="separate"/>
        </w:r>
        <w:r>
          <w:t>16</w:t>
        </w:r>
        <w:r>
          <w:fldChar w:fldCharType="end"/>
        </w:r>
      </w:hyperlink>
    </w:p>
    <w:p>
      <w:pPr>
        <w:pStyle w:val="TOC2"/>
        <w:tabs>
          <w:tab w:val="right" w:leader="dot" w:pos="8306"/>
        </w:tabs>
      </w:pPr>
      <w:hyperlink w:anchor="_Toc12315" w:history="1">
        <w:r>
          <w:rPr>
            <w:rFonts w:ascii="仿宋" w:eastAsia="仿宋" w:hAnsi="仿宋" w:cs="仿宋" w:hint="eastAsia"/>
            <w:lang w:eastAsia="zh-CN"/>
          </w:rPr>
          <w:t>(一)、产品规划</w:t>
        </w:r>
        <w:r>
          <w:tab/>
        </w:r>
        <w:r>
          <w:fldChar w:fldCharType="begin"/>
        </w:r>
        <w:r>
          <w:instrText xml:space="preserve"> PAGEREF _Toc12315 \h </w:instrText>
        </w:r>
        <w:r>
          <w:fldChar w:fldCharType="separate"/>
        </w:r>
        <w:r>
          <w:t>16</w:t>
        </w:r>
        <w:r>
          <w:fldChar w:fldCharType="end"/>
        </w:r>
      </w:hyperlink>
    </w:p>
    <w:p>
      <w:pPr>
        <w:pStyle w:val="TOC2"/>
        <w:tabs>
          <w:tab w:val="right" w:leader="dot" w:pos="8306"/>
        </w:tabs>
      </w:pPr>
      <w:hyperlink w:anchor="_Toc567" w:history="1">
        <w:r>
          <w:rPr>
            <w:rFonts w:ascii="仿宋" w:eastAsia="仿宋" w:hAnsi="仿宋" w:cs="仿宋" w:hint="eastAsia"/>
            <w:lang w:eastAsia="zh-CN"/>
          </w:rPr>
          <w:t>(二)、建设规模</w:t>
        </w:r>
        <w:r>
          <w:tab/>
        </w:r>
        <w:r>
          <w:fldChar w:fldCharType="begin"/>
        </w:r>
        <w:r>
          <w:instrText xml:space="preserve"> PAGEREF _Toc567 \h </w:instrText>
        </w:r>
        <w:r>
          <w:fldChar w:fldCharType="separate"/>
        </w:r>
        <w:r>
          <w:t>16</w:t>
        </w:r>
        <w:r>
          <w:fldChar w:fldCharType="end"/>
        </w:r>
      </w:hyperlink>
    </w:p>
    <w:p>
      <w:pPr>
        <w:pStyle w:val="TOC1"/>
        <w:tabs>
          <w:tab w:val="right" w:leader="dot" w:pos="8306"/>
        </w:tabs>
      </w:pPr>
      <w:hyperlink w:anchor="_Toc12837" w:history="1">
        <w:r>
          <w:rPr>
            <w:rFonts w:ascii="仿宋" w:eastAsia="仿宋" w:hAnsi="仿宋" w:cs="仿宋" w:hint="eastAsia"/>
            <w:lang w:eastAsia="zh-CN"/>
          </w:rPr>
          <w:t>五、Ｘ射线衍射仪项目建设单位说明</w:t>
        </w:r>
        <w:r>
          <w:tab/>
        </w:r>
        <w:r>
          <w:fldChar w:fldCharType="begin"/>
        </w:r>
        <w:r>
          <w:instrText xml:space="preserve"> PAGEREF _Toc12837 \h </w:instrText>
        </w:r>
        <w:r>
          <w:fldChar w:fldCharType="separate"/>
        </w:r>
        <w:r>
          <w:t>18</w:t>
        </w:r>
        <w:r>
          <w:fldChar w:fldCharType="end"/>
        </w:r>
      </w:hyperlink>
    </w:p>
    <w:p>
      <w:pPr>
        <w:pStyle w:val="TOC2"/>
        <w:tabs>
          <w:tab w:val="right" w:leader="dot" w:pos="8306"/>
        </w:tabs>
      </w:pPr>
      <w:hyperlink w:anchor="_Toc21576" w:history="1">
        <w:r>
          <w:rPr>
            <w:rFonts w:ascii="仿宋" w:eastAsia="仿宋" w:hAnsi="仿宋" w:cs="仿宋" w:hint="eastAsia"/>
            <w:lang w:eastAsia="zh-CN"/>
          </w:rPr>
          <w:t>(一)、Ｘ射线衍射仪项目承办单位基本情况</w:t>
        </w:r>
        <w:r>
          <w:tab/>
        </w:r>
        <w:r>
          <w:fldChar w:fldCharType="begin"/>
        </w:r>
        <w:r>
          <w:instrText xml:space="preserve"> PAGEREF _Toc21576 \h </w:instrText>
        </w:r>
        <w:r>
          <w:fldChar w:fldCharType="separate"/>
        </w:r>
        <w:r>
          <w:t>18</w:t>
        </w:r>
        <w:r>
          <w:fldChar w:fldCharType="end"/>
        </w:r>
      </w:hyperlink>
    </w:p>
    <w:p>
      <w:pPr>
        <w:pStyle w:val="TOC2"/>
        <w:tabs>
          <w:tab w:val="right" w:leader="dot" w:pos="8306"/>
        </w:tabs>
      </w:pPr>
      <w:hyperlink w:anchor="_Toc10764" w:history="1">
        <w:r>
          <w:rPr>
            <w:rFonts w:ascii="仿宋" w:eastAsia="仿宋" w:hAnsi="仿宋" w:cs="仿宋" w:hint="eastAsia"/>
            <w:lang w:eastAsia="zh-CN"/>
          </w:rPr>
          <w:t>(二)、公司经济效益分析</w:t>
        </w:r>
        <w:r>
          <w:tab/>
        </w:r>
        <w:r>
          <w:fldChar w:fldCharType="begin"/>
        </w:r>
        <w:r>
          <w:instrText xml:space="preserve"> PAGEREF _Toc10764 \h </w:instrText>
        </w:r>
        <w:r>
          <w:fldChar w:fldCharType="separate"/>
        </w:r>
        <w:r>
          <w:t>18</w:t>
        </w:r>
        <w:r>
          <w:fldChar w:fldCharType="end"/>
        </w:r>
      </w:hyperlink>
    </w:p>
    <w:p>
      <w:pPr>
        <w:pStyle w:val="TOC1"/>
        <w:tabs>
          <w:tab w:val="right" w:leader="dot" w:pos="8306"/>
        </w:tabs>
      </w:pPr>
      <w:hyperlink w:anchor="_Toc15976" w:history="1">
        <w:r>
          <w:rPr>
            <w:rFonts w:ascii="仿宋" w:eastAsia="仿宋" w:hAnsi="仿宋" w:cs="仿宋" w:hint="eastAsia"/>
            <w:lang w:eastAsia="zh-CN"/>
          </w:rPr>
          <w:t>六、Ｘ射线衍射仪项目绩效评估</w:t>
        </w:r>
        <w:r>
          <w:tab/>
        </w:r>
        <w:r>
          <w:fldChar w:fldCharType="begin"/>
        </w:r>
        <w:r>
          <w:instrText xml:space="preserve"> PAGEREF _Toc15976 \h </w:instrText>
        </w:r>
        <w:r>
          <w:fldChar w:fldCharType="separate"/>
        </w:r>
        <w:r>
          <w:t>19</w:t>
        </w:r>
        <w:r>
          <w:fldChar w:fldCharType="end"/>
        </w:r>
      </w:hyperlink>
    </w:p>
    <w:p>
      <w:pPr>
        <w:pStyle w:val="TOC2"/>
        <w:tabs>
          <w:tab w:val="right" w:leader="dot" w:pos="8306"/>
        </w:tabs>
      </w:pPr>
      <w:hyperlink w:anchor="_Toc8649" w:history="1">
        <w:r>
          <w:rPr>
            <w:rFonts w:ascii="仿宋" w:eastAsia="仿宋" w:hAnsi="仿宋" w:cs="仿宋" w:hint="eastAsia"/>
            <w:lang w:eastAsia="zh-CN"/>
          </w:rPr>
          <w:t>(一)、绩效评估指标</w:t>
        </w:r>
        <w:r>
          <w:tab/>
        </w:r>
        <w:r>
          <w:fldChar w:fldCharType="begin"/>
        </w:r>
        <w:r>
          <w:instrText xml:space="preserve"> PAGEREF _Toc8649 \h </w:instrText>
        </w:r>
        <w:r>
          <w:fldChar w:fldCharType="separate"/>
        </w:r>
        <w:r>
          <w:t>19</w:t>
        </w:r>
        <w:r>
          <w:fldChar w:fldCharType="end"/>
        </w:r>
      </w:hyperlink>
    </w:p>
    <w:p>
      <w:pPr>
        <w:pStyle w:val="TOC2"/>
        <w:tabs>
          <w:tab w:val="right" w:leader="dot" w:pos="8306"/>
        </w:tabs>
      </w:pPr>
      <w:hyperlink w:anchor="_Toc12796" w:history="1">
        <w:r>
          <w:rPr>
            <w:rFonts w:ascii="仿宋" w:eastAsia="仿宋" w:hAnsi="仿宋" w:cs="仿宋" w:hint="eastAsia"/>
            <w:lang w:eastAsia="zh-CN"/>
          </w:rPr>
          <w:t>(二)、绩效评估方法</w:t>
        </w:r>
        <w:r>
          <w:tab/>
        </w:r>
        <w:r>
          <w:fldChar w:fldCharType="begin"/>
        </w:r>
        <w:r>
          <w:instrText xml:space="preserve"> PAGEREF _Toc12796 \h </w:instrText>
        </w:r>
        <w:r>
          <w:fldChar w:fldCharType="separate"/>
        </w:r>
        <w:r>
          <w:t>20</w:t>
        </w:r>
        <w:r>
          <w:fldChar w:fldCharType="end"/>
        </w:r>
      </w:hyperlink>
    </w:p>
    <w:p>
      <w:pPr>
        <w:pStyle w:val="TOC2"/>
        <w:tabs>
          <w:tab w:val="right" w:leader="dot" w:pos="8306"/>
        </w:tabs>
      </w:pPr>
      <w:hyperlink w:anchor="_Toc16208" w:history="1">
        <w:r>
          <w:rPr>
            <w:rFonts w:ascii="仿宋" w:eastAsia="仿宋" w:hAnsi="仿宋" w:cs="仿宋" w:hint="eastAsia"/>
            <w:lang w:eastAsia="zh-CN"/>
          </w:rPr>
          <w:t>(三)、绩效评估周期</w:t>
        </w:r>
        <w:r>
          <w:tab/>
        </w:r>
        <w:r>
          <w:fldChar w:fldCharType="begin"/>
        </w:r>
        <w:r>
          <w:instrText xml:space="preserve"> PAGEREF _Toc16208 \h </w:instrText>
        </w:r>
        <w:r>
          <w:fldChar w:fldCharType="separate"/>
        </w:r>
        <w:r>
          <w:t>21</w:t>
        </w:r>
        <w:r>
          <w:fldChar w:fldCharType="end"/>
        </w:r>
      </w:hyperlink>
    </w:p>
    <w:p>
      <w:pPr>
        <w:pStyle w:val="TOC1"/>
        <w:tabs>
          <w:tab w:val="right" w:leader="dot" w:pos="8306"/>
        </w:tabs>
      </w:pPr>
      <w:hyperlink w:anchor="_Toc22204" w:history="1">
        <w:r>
          <w:rPr>
            <w:rFonts w:ascii="仿宋" w:eastAsia="仿宋" w:hAnsi="仿宋" w:cs="仿宋" w:hint="eastAsia"/>
            <w:lang w:eastAsia="zh-CN"/>
          </w:rPr>
          <w:t>七、Ｘ射线衍射仪项目计划安排</w:t>
        </w:r>
        <w:r>
          <w:tab/>
        </w:r>
        <w:r>
          <w:fldChar w:fldCharType="begin"/>
        </w:r>
        <w:r>
          <w:instrText xml:space="preserve"> PAGEREF _Toc22204 \h </w:instrText>
        </w:r>
        <w:r>
          <w:fldChar w:fldCharType="separate"/>
        </w:r>
        <w:r>
          <w:t>22</w:t>
        </w:r>
        <w:r>
          <w:fldChar w:fldCharType="end"/>
        </w:r>
      </w:hyperlink>
    </w:p>
    <w:p>
      <w:pPr>
        <w:pStyle w:val="TOC2"/>
        <w:tabs>
          <w:tab w:val="right" w:leader="dot" w:pos="8306"/>
        </w:tabs>
      </w:pPr>
      <w:hyperlink w:anchor="_Toc9897" w:history="1">
        <w:r>
          <w:rPr>
            <w:rFonts w:ascii="仿宋" w:eastAsia="仿宋" w:hAnsi="仿宋" w:cs="仿宋" w:hint="eastAsia"/>
            <w:lang w:eastAsia="zh-CN"/>
          </w:rPr>
          <w:t>(一)、建设周期</w:t>
        </w:r>
        <w:r>
          <w:tab/>
        </w:r>
        <w:r>
          <w:fldChar w:fldCharType="begin"/>
        </w:r>
        <w:r>
          <w:instrText xml:space="preserve"> PAGEREF _Toc9897 \h </w:instrText>
        </w:r>
        <w:r>
          <w:fldChar w:fldCharType="separate"/>
        </w:r>
        <w:r>
          <w:t>22</w:t>
        </w:r>
        <w:r>
          <w:fldChar w:fldCharType="end"/>
        </w:r>
      </w:hyperlink>
    </w:p>
    <w:p>
      <w:pPr>
        <w:pStyle w:val="TOC2"/>
        <w:tabs>
          <w:tab w:val="right" w:leader="dot" w:pos="8306"/>
        </w:tabs>
      </w:pPr>
      <w:hyperlink w:anchor="_Toc14081" w:history="1">
        <w:r>
          <w:rPr>
            <w:rFonts w:ascii="仿宋" w:eastAsia="仿宋" w:hAnsi="仿宋" w:cs="仿宋" w:hint="eastAsia"/>
            <w:lang w:eastAsia="zh-CN"/>
          </w:rPr>
          <w:t>(二)、建设进度</w:t>
        </w:r>
        <w:r>
          <w:tab/>
        </w:r>
        <w:r>
          <w:fldChar w:fldCharType="begin"/>
        </w:r>
        <w:r>
          <w:instrText xml:space="preserve"> PAGEREF _Toc14081 \h </w:instrText>
        </w:r>
        <w:r>
          <w:fldChar w:fldCharType="separate"/>
        </w:r>
        <w:r>
          <w:t>23</w:t>
        </w:r>
        <w:r>
          <w:fldChar w:fldCharType="end"/>
        </w:r>
      </w:hyperlink>
    </w:p>
    <w:p>
      <w:pPr>
        <w:pStyle w:val="TOC2"/>
        <w:tabs>
          <w:tab w:val="right" w:leader="dot" w:pos="8306"/>
        </w:tabs>
      </w:pPr>
      <w:hyperlink w:anchor="_Toc32146" w:history="1">
        <w:r>
          <w:rPr>
            <w:rFonts w:ascii="仿宋" w:eastAsia="仿宋" w:hAnsi="仿宋" w:cs="仿宋" w:hint="eastAsia"/>
            <w:lang w:eastAsia="zh-CN"/>
          </w:rPr>
          <w:t>(三)、进度安排注意事项</w:t>
        </w:r>
        <w:r>
          <w:tab/>
        </w:r>
        <w:r>
          <w:fldChar w:fldCharType="begin"/>
        </w:r>
        <w:r>
          <w:instrText xml:space="preserve"> PAGEREF _Toc32146 \h </w:instrText>
        </w:r>
        <w:r>
          <w:fldChar w:fldCharType="separate"/>
        </w:r>
        <w:r>
          <w:t>24</w:t>
        </w:r>
        <w:r>
          <w:fldChar w:fldCharType="end"/>
        </w:r>
      </w:hyperlink>
    </w:p>
    <w:p>
      <w:pPr>
        <w:pStyle w:val="TOC2"/>
        <w:tabs>
          <w:tab w:val="right" w:leader="dot" w:pos="8306"/>
        </w:tabs>
      </w:pPr>
      <w:hyperlink w:anchor="_Toc6981" w:history="1">
        <w:r>
          <w:rPr>
            <w:rFonts w:ascii="仿宋" w:eastAsia="仿宋" w:hAnsi="仿宋" w:cs="仿宋" w:hint="eastAsia"/>
            <w:lang w:eastAsia="zh-CN"/>
          </w:rPr>
          <w:t>(四)、人力资源配置</w:t>
        </w:r>
        <w:r>
          <w:tab/>
        </w:r>
        <w:r>
          <w:fldChar w:fldCharType="begin"/>
        </w:r>
        <w:r>
          <w:instrText xml:space="preserve"> PAGEREF _Toc6981 \h </w:instrText>
        </w:r>
        <w:r>
          <w:fldChar w:fldCharType="separate"/>
        </w:r>
        <w:r>
          <w:t>26</w:t>
        </w:r>
        <w:r>
          <w:fldChar w:fldCharType="end"/>
        </w:r>
      </w:hyperlink>
    </w:p>
    <w:p>
      <w:pPr>
        <w:pStyle w:val="TOC1"/>
        <w:tabs>
          <w:tab w:val="right" w:leader="dot" w:pos="8306"/>
        </w:tabs>
      </w:pPr>
      <w:hyperlink w:anchor="_Toc9576" w:history="1">
        <w:r>
          <w:rPr>
            <w:rFonts w:ascii="仿宋" w:eastAsia="仿宋" w:hAnsi="仿宋" w:cs="仿宋" w:hint="eastAsia"/>
            <w:lang w:eastAsia="zh-CN"/>
          </w:rPr>
          <w:t>八、Ｘ射线衍射仪项目技术管理</w:t>
        </w:r>
        <w:r>
          <w:tab/>
        </w:r>
        <w:r>
          <w:fldChar w:fldCharType="begin"/>
        </w:r>
        <w:r>
          <w:instrText xml:space="preserve"> PAGEREF _Toc9576 \h </w:instrText>
        </w:r>
        <w:r>
          <w:fldChar w:fldCharType="separate"/>
        </w:r>
        <w:r>
          <w:t>27</w:t>
        </w:r>
        <w:r>
          <w:fldChar w:fldCharType="end"/>
        </w:r>
      </w:hyperlink>
    </w:p>
    <w:p>
      <w:pPr>
        <w:pStyle w:val="TOC2"/>
        <w:tabs>
          <w:tab w:val="right" w:leader="dot" w:pos="8306"/>
        </w:tabs>
      </w:pPr>
      <w:hyperlink w:anchor="_Toc30461" w:history="1">
        <w:r>
          <w:rPr>
            <w:rFonts w:ascii="仿宋" w:eastAsia="仿宋" w:hAnsi="仿宋" w:cs="仿宋" w:hint="eastAsia"/>
            <w:lang w:eastAsia="zh-CN"/>
          </w:rPr>
          <w:t>(一)、技术方案选用方向</w:t>
        </w:r>
        <w:r>
          <w:tab/>
        </w:r>
        <w:r>
          <w:fldChar w:fldCharType="begin"/>
        </w:r>
        <w:r>
          <w:instrText xml:space="preserve"> PAGEREF _Toc30461 \h </w:instrText>
        </w:r>
        <w:r>
          <w:fldChar w:fldCharType="separate"/>
        </w:r>
        <w:r>
          <w:t>27</w:t>
        </w:r>
        <w:r>
          <w:fldChar w:fldCharType="end"/>
        </w:r>
      </w:hyperlink>
    </w:p>
    <w:p>
      <w:pPr>
        <w:pStyle w:val="TOC2"/>
        <w:tabs>
          <w:tab w:val="right" w:leader="dot" w:pos="8306"/>
        </w:tabs>
      </w:pPr>
      <w:hyperlink w:anchor="_Toc9518" w:history="1">
        <w:r>
          <w:rPr>
            <w:rFonts w:ascii="仿宋" w:eastAsia="仿宋" w:hAnsi="仿宋" w:cs="仿宋" w:hint="eastAsia"/>
            <w:lang w:eastAsia="zh-CN"/>
          </w:rPr>
          <w:t>(二)、工艺技术方案选用原则</w:t>
        </w:r>
        <w:r>
          <w:tab/>
        </w:r>
        <w:r>
          <w:fldChar w:fldCharType="begin"/>
        </w:r>
        <w:r>
          <w:instrText xml:space="preserve"> PAGEREF _Toc9518 \h </w:instrText>
        </w:r>
        <w:r>
          <w:fldChar w:fldCharType="separate"/>
        </w:r>
        <w:r>
          <w:t>28</w:t>
        </w:r>
        <w:r>
          <w:fldChar w:fldCharType="end"/>
        </w:r>
      </w:hyperlink>
    </w:p>
    <w:p>
      <w:pPr>
        <w:pStyle w:val="TOC2"/>
        <w:tabs>
          <w:tab w:val="right" w:leader="dot" w:pos="8306"/>
        </w:tabs>
      </w:pPr>
      <w:hyperlink w:anchor="_Toc6395" w:history="1">
        <w:r>
          <w:rPr>
            <w:rFonts w:ascii="仿宋" w:eastAsia="仿宋" w:hAnsi="仿宋" w:cs="仿宋" w:hint="eastAsia"/>
            <w:lang w:eastAsia="zh-CN"/>
          </w:rPr>
          <w:t>(三)、工艺技术方案要求</w:t>
        </w:r>
        <w:r>
          <w:tab/>
        </w:r>
        <w:r>
          <w:fldChar w:fldCharType="begin"/>
        </w:r>
        <w:r>
          <w:instrText xml:space="preserve"> PAGEREF _Toc6395 \h </w:instrText>
        </w:r>
        <w:r>
          <w:fldChar w:fldCharType="separate"/>
        </w:r>
        <w:r>
          <w:t>31</w:t>
        </w:r>
        <w:r>
          <w:fldChar w:fldCharType="end"/>
        </w:r>
      </w:hyperlink>
    </w:p>
    <w:p>
      <w:pPr>
        <w:pStyle w:val="TOC1"/>
        <w:tabs>
          <w:tab w:val="right" w:leader="dot" w:pos="8306"/>
        </w:tabs>
      </w:pPr>
      <w:hyperlink w:anchor="_Toc19685" w:history="1">
        <w:r>
          <w:rPr>
            <w:rFonts w:ascii="仿宋" w:eastAsia="仿宋" w:hAnsi="仿宋" w:cs="仿宋" w:hint="eastAsia"/>
            <w:lang w:eastAsia="zh-CN"/>
          </w:rPr>
          <w:t>九、Ｘ射线衍射仪项目经营效益</w:t>
        </w:r>
        <w:r>
          <w:tab/>
        </w:r>
        <w:r>
          <w:fldChar w:fldCharType="begin"/>
        </w:r>
        <w:r>
          <w:instrText xml:space="preserve"> PAGEREF _Toc19685 \h </w:instrText>
        </w:r>
        <w:r>
          <w:fldChar w:fldCharType="separate"/>
        </w:r>
        <w:r>
          <w:t>33</w:t>
        </w:r>
        <w:r>
          <w:fldChar w:fldCharType="end"/>
        </w:r>
      </w:hyperlink>
    </w:p>
    <w:p>
      <w:pPr>
        <w:pStyle w:val="TOC2"/>
        <w:tabs>
          <w:tab w:val="right" w:leader="dot" w:pos="8306"/>
        </w:tabs>
      </w:pPr>
      <w:hyperlink w:anchor="_Toc9190" w:history="1">
        <w:r>
          <w:rPr>
            <w:rFonts w:ascii="仿宋" w:eastAsia="仿宋" w:hAnsi="仿宋" w:cs="仿宋" w:hint="eastAsia"/>
            <w:lang w:eastAsia="zh-CN"/>
          </w:rPr>
          <w:t>(一)、经济评价财务测算</w:t>
        </w:r>
        <w:r>
          <w:tab/>
        </w:r>
        <w:r>
          <w:fldChar w:fldCharType="begin"/>
        </w:r>
        <w:r>
          <w:instrText xml:space="preserve"> PAGEREF _Toc9190 \h </w:instrText>
        </w:r>
        <w:r>
          <w:fldChar w:fldCharType="separate"/>
        </w:r>
        <w:r>
          <w:t>33</w:t>
        </w:r>
        <w:r>
          <w:fldChar w:fldCharType="end"/>
        </w:r>
      </w:hyperlink>
    </w:p>
    <w:p>
      <w:pPr>
        <w:pStyle w:val="TOC2"/>
        <w:tabs>
          <w:tab w:val="right" w:leader="dot" w:pos="8306"/>
        </w:tabs>
      </w:pPr>
      <w:hyperlink w:anchor="_Toc9366" w:history="1">
        <w:r>
          <w:rPr>
            <w:rFonts w:ascii="仿宋" w:eastAsia="仿宋" w:hAnsi="仿宋" w:cs="仿宋" w:hint="eastAsia"/>
            <w:lang w:eastAsia="zh-CN"/>
          </w:rPr>
          <w:t>(二)、Ｘ射线衍射仪项目盈利能力分析</w:t>
        </w:r>
        <w:r>
          <w:tab/>
        </w:r>
        <w:r>
          <w:fldChar w:fldCharType="begin"/>
        </w:r>
        <w:r>
          <w:instrText xml:space="preserve"> PAGEREF _Toc9366 \h </w:instrText>
        </w:r>
        <w:r>
          <w:fldChar w:fldCharType="separate"/>
        </w:r>
        <w:r>
          <w:t>34</w:t>
        </w:r>
        <w:r>
          <w:fldChar w:fldCharType="end"/>
        </w:r>
      </w:hyperlink>
    </w:p>
    <w:p>
      <w:pPr>
        <w:pStyle w:val="TOC1"/>
        <w:tabs>
          <w:tab w:val="right" w:leader="dot" w:pos="8306"/>
        </w:tabs>
      </w:pPr>
      <w:hyperlink w:anchor="_Toc14236" w:history="1">
        <w:r>
          <w:rPr>
            <w:rFonts w:ascii="仿宋" w:eastAsia="仿宋" w:hAnsi="仿宋" w:cs="仿宋" w:hint="eastAsia"/>
            <w:lang w:eastAsia="zh-CN"/>
          </w:rPr>
          <w:t>十、Ｘ射线衍射仪项目风险管理</w:t>
        </w:r>
        <w:r>
          <w:tab/>
        </w:r>
        <w:r>
          <w:fldChar w:fldCharType="begin"/>
        </w:r>
        <w:r>
          <w:instrText xml:space="preserve"> PAGEREF _Toc14236 \h </w:instrText>
        </w:r>
        <w:r>
          <w:fldChar w:fldCharType="separate"/>
        </w:r>
        <w:r>
          <w:t>35</w:t>
        </w:r>
        <w:r>
          <w:fldChar w:fldCharType="end"/>
        </w:r>
      </w:hyperlink>
    </w:p>
    <w:p>
      <w:pPr>
        <w:pStyle w:val="TOC2"/>
        <w:tabs>
          <w:tab w:val="right" w:leader="dot" w:pos="8306"/>
        </w:tabs>
      </w:pPr>
      <w:hyperlink w:anchor="_Toc3261" w:history="1">
        <w:r>
          <w:rPr>
            <w:rFonts w:ascii="仿宋" w:eastAsia="仿宋" w:hAnsi="仿宋" w:cs="仿宋" w:hint="eastAsia"/>
            <w:lang w:eastAsia="zh-CN"/>
          </w:rPr>
          <w:t>(一)、风险识别与评估</w:t>
        </w:r>
        <w:r>
          <w:tab/>
        </w:r>
        <w:r>
          <w:fldChar w:fldCharType="begin"/>
        </w:r>
        <w:r>
          <w:instrText xml:space="preserve"> PAGEREF _Toc3261 \h </w:instrText>
        </w:r>
        <w:r>
          <w:fldChar w:fldCharType="separate"/>
        </w:r>
        <w:r>
          <w:t>35</w:t>
        </w:r>
        <w:r>
          <w:fldChar w:fldCharType="end"/>
        </w:r>
      </w:hyperlink>
    </w:p>
    <w:p>
      <w:pPr>
        <w:pStyle w:val="TOC2"/>
        <w:tabs>
          <w:tab w:val="right" w:leader="dot" w:pos="8306"/>
        </w:tabs>
      </w:pPr>
      <w:hyperlink w:anchor="_Toc14963" w:history="1">
        <w:r>
          <w:rPr>
            <w:rFonts w:ascii="仿宋" w:eastAsia="仿宋" w:hAnsi="仿宋" w:cs="仿宋" w:hint="eastAsia"/>
            <w:lang w:eastAsia="zh-CN"/>
          </w:rPr>
          <w:t>(二)、风险应对策略</w:t>
        </w:r>
        <w:r>
          <w:tab/>
        </w:r>
        <w:r>
          <w:fldChar w:fldCharType="begin"/>
        </w:r>
        <w:r>
          <w:instrText xml:space="preserve"> PAGEREF _Toc14963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32" w:history="1">
        <w:r>
          <w:rPr>
            <w:rFonts w:ascii="仿宋" w:eastAsia="仿宋" w:hAnsi="仿宋" w:cs="仿宋" w:hint="eastAsia"/>
            <w:lang w:eastAsia="zh-CN"/>
          </w:rPr>
          <w:t>(三)、风险监控与控制</w:t>
        </w:r>
        <w:r>
          <w:tab/>
        </w:r>
        <w:r>
          <w:fldChar w:fldCharType="begin"/>
        </w:r>
        <w:r>
          <w:instrText xml:space="preserve"> PAGEREF _Toc25332 \h </w:instrText>
        </w:r>
        <w:r>
          <w:fldChar w:fldCharType="separate"/>
        </w:r>
        <w:r>
          <w:t>38</w:t>
        </w:r>
        <w:r>
          <w:fldChar w:fldCharType="end"/>
        </w:r>
      </w:hyperlink>
    </w:p>
    <w:p>
      <w:pPr>
        <w:pStyle w:val="TOC1"/>
        <w:tabs>
          <w:tab w:val="right" w:leader="dot" w:pos="8306"/>
        </w:tabs>
      </w:pPr>
      <w:hyperlink w:anchor="_Toc27062" w:history="1">
        <w:r>
          <w:rPr>
            <w:rFonts w:ascii="仿宋" w:eastAsia="仿宋" w:hAnsi="仿宋" w:cs="仿宋" w:hint="eastAsia"/>
            <w:lang w:eastAsia="zh-CN"/>
          </w:rPr>
          <w:t>十一、生产安全保护</w:t>
        </w:r>
        <w:r>
          <w:tab/>
        </w:r>
        <w:r>
          <w:fldChar w:fldCharType="begin"/>
        </w:r>
        <w:r>
          <w:instrText xml:space="preserve"> PAGEREF _Toc27062 \h </w:instrText>
        </w:r>
        <w:r>
          <w:fldChar w:fldCharType="separate"/>
        </w:r>
        <w:r>
          <w:t>39</w:t>
        </w:r>
        <w:r>
          <w:fldChar w:fldCharType="end"/>
        </w:r>
      </w:hyperlink>
    </w:p>
    <w:p>
      <w:pPr>
        <w:pStyle w:val="TOC2"/>
        <w:tabs>
          <w:tab w:val="right" w:leader="dot" w:pos="8306"/>
        </w:tabs>
      </w:pPr>
      <w:hyperlink w:anchor="_Toc21777" w:history="1">
        <w:r>
          <w:rPr>
            <w:rFonts w:ascii="仿宋" w:eastAsia="仿宋" w:hAnsi="仿宋" w:cs="仿宋" w:hint="eastAsia"/>
            <w:lang w:eastAsia="zh-CN"/>
          </w:rPr>
          <w:t>(一)、消防安全</w:t>
        </w:r>
        <w:r>
          <w:tab/>
        </w:r>
        <w:r>
          <w:fldChar w:fldCharType="begin"/>
        </w:r>
        <w:r>
          <w:instrText xml:space="preserve"> PAGEREF _Toc21777 \h </w:instrText>
        </w:r>
        <w:r>
          <w:fldChar w:fldCharType="separate"/>
        </w:r>
        <w:r>
          <w:t>39</w:t>
        </w:r>
        <w:r>
          <w:fldChar w:fldCharType="end"/>
        </w:r>
      </w:hyperlink>
    </w:p>
    <w:p>
      <w:pPr>
        <w:pStyle w:val="TOC2"/>
        <w:tabs>
          <w:tab w:val="right" w:leader="dot" w:pos="8306"/>
        </w:tabs>
      </w:pPr>
      <w:hyperlink w:anchor="_Toc21200" w:history="1">
        <w:r>
          <w:rPr>
            <w:rFonts w:ascii="仿宋" w:eastAsia="仿宋" w:hAnsi="仿宋" w:cs="仿宋" w:hint="eastAsia"/>
            <w:lang w:eastAsia="zh-CN"/>
          </w:rPr>
          <w:t>(二)、防火防爆总图布置措施</w:t>
        </w:r>
        <w:r>
          <w:tab/>
        </w:r>
        <w:r>
          <w:fldChar w:fldCharType="begin"/>
        </w:r>
        <w:r>
          <w:instrText xml:space="preserve"> PAGEREF _Toc21200 \h </w:instrText>
        </w:r>
        <w:r>
          <w:fldChar w:fldCharType="separate"/>
        </w:r>
        <w:r>
          <w:t>40</w:t>
        </w:r>
        <w:r>
          <w:fldChar w:fldCharType="end"/>
        </w:r>
      </w:hyperlink>
    </w:p>
    <w:p>
      <w:pPr>
        <w:pStyle w:val="TOC2"/>
        <w:tabs>
          <w:tab w:val="right" w:leader="dot" w:pos="8306"/>
        </w:tabs>
      </w:pPr>
      <w:hyperlink w:anchor="_Toc7697" w:history="1">
        <w:r>
          <w:rPr>
            <w:rFonts w:ascii="仿宋" w:eastAsia="仿宋" w:hAnsi="仿宋" w:cs="仿宋" w:hint="eastAsia"/>
            <w:lang w:eastAsia="zh-CN"/>
          </w:rPr>
          <w:t>(三)、自然灾害防范措施</w:t>
        </w:r>
        <w:r>
          <w:tab/>
        </w:r>
        <w:r>
          <w:fldChar w:fldCharType="begin"/>
        </w:r>
        <w:r>
          <w:instrText xml:space="preserve"> PAGEREF _Toc7697 \h </w:instrText>
        </w:r>
        <w:r>
          <w:fldChar w:fldCharType="separate"/>
        </w:r>
        <w:r>
          <w:t>41</w:t>
        </w:r>
        <w:r>
          <w:fldChar w:fldCharType="end"/>
        </w:r>
      </w:hyperlink>
    </w:p>
    <w:p>
      <w:pPr>
        <w:pStyle w:val="TOC2"/>
        <w:tabs>
          <w:tab w:val="right" w:leader="dot" w:pos="8306"/>
        </w:tabs>
      </w:pPr>
      <w:hyperlink w:anchor="_Toc8961" w:history="1">
        <w:r>
          <w:rPr>
            <w:rFonts w:ascii="仿宋" w:eastAsia="仿宋" w:hAnsi="仿宋" w:cs="仿宋" w:hint="eastAsia"/>
            <w:lang w:eastAsia="zh-CN"/>
          </w:rPr>
          <w:t>(四)、安全色及安全标志使用要求</w:t>
        </w:r>
        <w:r>
          <w:tab/>
        </w:r>
        <w:r>
          <w:fldChar w:fldCharType="begin"/>
        </w:r>
        <w:r>
          <w:instrText xml:space="preserve"> PAGEREF _Toc8961 \h </w:instrText>
        </w:r>
        <w:r>
          <w:fldChar w:fldCharType="separate"/>
        </w:r>
        <w:r>
          <w:t>42</w:t>
        </w:r>
        <w:r>
          <w:fldChar w:fldCharType="end"/>
        </w:r>
      </w:hyperlink>
    </w:p>
    <w:p>
      <w:pPr>
        <w:pStyle w:val="TOC2"/>
        <w:tabs>
          <w:tab w:val="right" w:leader="dot" w:pos="8306"/>
        </w:tabs>
      </w:pPr>
      <w:hyperlink w:anchor="_Toc905" w:history="1">
        <w:r>
          <w:rPr>
            <w:rFonts w:ascii="仿宋" w:eastAsia="仿宋" w:hAnsi="仿宋" w:cs="仿宋" w:hint="eastAsia"/>
            <w:lang w:eastAsia="zh-CN"/>
          </w:rPr>
          <w:t>(五)、防尘防毒措施</w:t>
        </w:r>
        <w:r>
          <w:tab/>
        </w:r>
        <w:r>
          <w:fldChar w:fldCharType="begin"/>
        </w:r>
        <w:r>
          <w:instrText xml:space="preserve"> PAGEREF _Toc905 \h </w:instrText>
        </w:r>
        <w:r>
          <w:fldChar w:fldCharType="separate"/>
        </w:r>
        <w:r>
          <w:t>43</w:t>
        </w:r>
        <w:r>
          <w:fldChar w:fldCharType="end"/>
        </w:r>
      </w:hyperlink>
    </w:p>
    <w:p>
      <w:pPr>
        <w:pStyle w:val="TOC2"/>
        <w:tabs>
          <w:tab w:val="right" w:leader="dot" w:pos="8306"/>
        </w:tabs>
      </w:pPr>
      <w:hyperlink w:anchor="_Toc27030" w:history="1">
        <w:r>
          <w:rPr>
            <w:rFonts w:ascii="仿宋" w:eastAsia="仿宋" w:hAnsi="仿宋" w:cs="仿宋" w:hint="eastAsia"/>
            <w:lang w:eastAsia="zh-CN"/>
          </w:rPr>
          <w:t>(六)、防静电、触电防护及防雷措施</w:t>
        </w:r>
        <w:r>
          <w:tab/>
        </w:r>
        <w:r>
          <w:fldChar w:fldCharType="begin"/>
        </w:r>
        <w:r>
          <w:instrText xml:space="preserve"> PAGEREF _Toc27030 \h </w:instrText>
        </w:r>
        <w:r>
          <w:fldChar w:fldCharType="separate"/>
        </w:r>
        <w:r>
          <w:t>44</w:t>
        </w:r>
        <w:r>
          <w:fldChar w:fldCharType="end"/>
        </w:r>
      </w:hyperlink>
    </w:p>
    <w:p>
      <w:pPr>
        <w:pStyle w:val="TOC2"/>
        <w:tabs>
          <w:tab w:val="right" w:leader="dot" w:pos="8306"/>
        </w:tabs>
      </w:pPr>
      <w:hyperlink w:anchor="_Toc24437" w:history="1">
        <w:r>
          <w:rPr>
            <w:rFonts w:ascii="仿宋" w:eastAsia="仿宋" w:hAnsi="仿宋" w:cs="仿宋" w:hint="eastAsia"/>
            <w:lang w:eastAsia="zh-CN"/>
          </w:rPr>
          <w:t>(七)、机械设备安全保障措施</w:t>
        </w:r>
        <w:r>
          <w:tab/>
        </w:r>
        <w:r>
          <w:fldChar w:fldCharType="begin"/>
        </w:r>
        <w:r>
          <w:instrText xml:space="preserve"> PAGEREF _Toc24437 \h </w:instrText>
        </w:r>
        <w:r>
          <w:fldChar w:fldCharType="separate"/>
        </w:r>
        <w:r>
          <w:t>46</w:t>
        </w:r>
        <w:r>
          <w:fldChar w:fldCharType="end"/>
        </w:r>
      </w:hyperlink>
    </w:p>
    <w:p>
      <w:pPr>
        <w:pStyle w:val="TOC1"/>
        <w:tabs>
          <w:tab w:val="right" w:leader="dot" w:pos="8306"/>
        </w:tabs>
      </w:pPr>
      <w:hyperlink w:anchor="_Toc2291" w:history="1">
        <w:r>
          <w:rPr>
            <w:rFonts w:ascii="仿宋" w:eastAsia="仿宋" w:hAnsi="仿宋" w:cs="仿宋" w:hint="eastAsia"/>
            <w:lang w:eastAsia="zh-CN"/>
          </w:rPr>
          <w:t>十二、Ｘ射线衍射仪项目投资规划</w:t>
        </w:r>
        <w:r>
          <w:tab/>
        </w:r>
        <w:r>
          <w:fldChar w:fldCharType="begin"/>
        </w:r>
        <w:r>
          <w:instrText xml:space="preserve"> PAGEREF _Toc2291 \h </w:instrText>
        </w:r>
        <w:r>
          <w:fldChar w:fldCharType="separate"/>
        </w:r>
        <w:r>
          <w:t>47</w:t>
        </w:r>
        <w:r>
          <w:fldChar w:fldCharType="end"/>
        </w:r>
      </w:hyperlink>
    </w:p>
    <w:p>
      <w:pPr>
        <w:pStyle w:val="TOC2"/>
        <w:tabs>
          <w:tab w:val="right" w:leader="dot" w:pos="8306"/>
        </w:tabs>
      </w:pPr>
      <w:hyperlink w:anchor="_Toc8600" w:history="1">
        <w:r>
          <w:rPr>
            <w:rFonts w:ascii="仿宋" w:eastAsia="仿宋" w:hAnsi="仿宋" w:cs="仿宋" w:hint="eastAsia"/>
            <w:lang w:eastAsia="zh-CN"/>
          </w:rPr>
          <w:t>(一)、Ｘ射线衍射仪项目总投资估算</w:t>
        </w:r>
        <w:r>
          <w:tab/>
        </w:r>
        <w:r>
          <w:fldChar w:fldCharType="begin"/>
        </w:r>
        <w:r>
          <w:instrText xml:space="preserve"> PAGEREF _Toc8600 \h </w:instrText>
        </w:r>
        <w:r>
          <w:fldChar w:fldCharType="separate"/>
        </w:r>
        <w:r>
          <w:t>47</w:t>
        </w:r>
        <w:r>
          <w:fldChar w:fldCharType="end"/>
        </w:r>
      </w:hyperlink>
    </w:p>
    <w:p>
      <w:pPr>
        <w:pStyle w:val="TOC2"/>
        <w:tabs>
          <w:tab w:val="right" w:leader="dot" w:pos="8306"/>
        </w:tabs>
      </w:pPr>
      <w:hyperlink w:anchor="_Toc13562" w:history="1">
        <w:r>
          <w:rPr>
            <w:rFonts w:ascii="仿宋" w:eastAsia="仿宋" w:hAnsi="仿宋" w:cs="仿宋" w:hint="eastAsia"/>
            <w:lang w:eastAsia="zh-CN"/>
          </w:rPr>
          <w:t>(二)、资金筹措</w:t>
        </w:r>
        <w:r>
          <w:tab/>
        </w:r>
        <w:r>
          <w:fldChar w:fldCharType="begin"/>
        </w:r>
        <w:r>
          <w:instrText xml:space="preserve"> PAGEREF _Toc13562 \h </w:instrText>
        </w:r>
        <w:r>
          <w:fldChar w:fldCharType="separate"/>
        </w:r>
        <w:r>
          <w:t>48</w:t>
        </w:r>
        <w:r>
          <w:fldChar w:fldCharType="end"/>
        </w:r>
      </w:hyperlink>
    </w:p>
    <w:p>
      <w:pPr>
        <w:pStyle w:val="TOC1"/>
        <w:tabs>
          <w:tab w:val="right" w:leader="dot" w:pos="8306"/>
        </w:tabs>
      </w:pPr>
      <w:hyperlink w:anchor="_Toc19664" w:history="1">
        <w:r>
          <w:rPr>
            <w:rFonts w:ascii="仿宋" w:eastAsia="仿宋" w:hAnsi="仿宋" w:cs="仿宋" w:hint="eastAsia"/>
            <w:lang w:eastAsia="zh-CN"/>
          </w:rPr>
          <w:t>十三、Ｘ射线衍射仪项目治理与监督</w:t>
        </w:r>
        <w:r>
          <w:tab/>
        </w:r>
        <w:r>
          <w:fldChar w:fldCharType="begin"/>
        </w:r>
        <w:r>
          <w:instrText xml:space="preserve"> PAGEREF _Toc19664 \h </w:instrText>
        </w:r>
        <w:r>
          <w:fldChar w:fldCharType="separate"/>
        </w:r>
        <w:r>
          <w:t>49</w:t>
        </w:r>
        <w:r>
          <w:fldChar w:fldCharType="end"/>
        </w:r>
      </w:hyperlink>
    </w:p>
    <w:p>
      <w:pPr>
        <w:pStyle w:val="TOC2"/>
        <w:tabs>
          <w:tab w:val="right" w:leader="dot" w:pos="8306"/>
        </w:tabs>
      </w:pPr>
      <w:hyperlink w:anchor="_Toc4495" w:history="1">
        <w:r>
          <w:rPr>
            <w:rFonts w:ascii="仿宋" w:eastAsia="仿宋" w:hAnsi="仿宋" w:cs="仿宋" w:hint="eastAsia"/>
            <w:lang w:eastAsia="zh-CN"/>
          </w:rPr>
          <w:t>(一)、Ｘ射线衍射仪项目治理结构</w:t>
        </w:r>
        <w:r>
          <w:tab/>
        </w:r>
        <w:r>
          <w:fldChar w:fldCharType="begin"/>
        </w:r>
        <w:r>
          <w:instrText xml:space="preserve"> PAGEREF _Toc4495 \h </w:instrText>
        </w:r>
        <w:r>
          <w:fldChar w:fldCharType="separate"/>
        </w:r>
        <w:r>
          <w:t>49</w:t>
        </w:r>
        <w:r>
          <w:fldChar w:fldCharType="end"/>
        </w:r>
      </w:hyperlink>
    </w:p>
    <w:p>
      <w:pPr>
        <w:pStyle w:val="TOC2"/>
        <w:tabs>
          <w:tab w:val="right" w:leader="dot" w:pos="8306"/>
        </w:tabs>
      </w:pPr>
      <w:hyperlink w:anchor="_Toc22530" w:history="1">
        <w:r>
          <w:rPr>
            <w:rFonts w:ascii="仿宋" w:eastAsia="仿宋" w:hAnsi="仿宋" w:cs="仿宋" w:hint="eastAsia"/>
            <w:lang w:eastAsia="zh-CN"/>
          </w:rPr>
          <w:t>(二)、监督与审计</w:t>
        </w:r>
        <w:r>
          <w:tab/>
        </w:r>
        <w:r>
          <w:fldChar w:fldCharType="begin"/>
        </w:r>
        <w:r>
          <w:instrText xml:space="preserve"> PAGEREF _Toc22530 \h </w:instrText>
        </w:r>
        <w:r>
          <w:fldChar w:fldCharType="separate"/>
        </w:r>
        <w:r>
          <w:t>51</w:t>
        </w:r>
        <w:r>
          <w:fldChar w:fldCharType="end"/>
        </w:r>
      </w:hyperlink>
    </w:p>
    <w:p>
      <w:pPr>
        <w:pStyle w:val="TOC1"/>
        <w:tabs>
          <w:tab w:val="right" w:leader="dot" w:pos="8306"/>
        </w:tabs>
      </w:pPr>
      <w:hyperlink w:anchor="_Toc23109" w:history="1">
        <w:r>
          <w:rPr>
            <w:rFonts w:ascii="仿宋" w:eastAsia="仿宋" w:hAnsi="仿宋" w:cs="仿宋" w:hint="eastAsia"/>
            <w:lang w:eastAsia="zh-CN"/>
          </w:rPr>
          <w:t>十四、Ｘ射线衍射仪项目变更管理</w:t>
        </w:r>
        <w:r>
          <w:tab/>
        </w:r>
        <w:r>
          <w:fldChar w:fldCharType="begin"/>
        </w:r>
        <w:r>
          <w:instrText xml:space="preserve"> PAGEREF _Toc23109 \h </w:instrText>
        </w:r>
        <w:r>
          <w:fldChar w:fldCharType="separate"/>
        </w:r>
        <w:r>
          <w:t>52</w:t>
        </w:r>
        <w:r>
          <w:fldChar w:fldCharType="end"/>
        </w:r>
      </w:hyperlink>
    </w:p>
    <w:p>
      <w:pPr>
        <w:pStyle w:val="TOC2"/>
        <w:tabs>
          <w:tab w:val="right" w:leader="dot" w:pos="8306"/>
        </w:tabs>
      </w:pPr>
      <w:hyperlink w:anchor="_Toc22424" w:history="1">
        <w:r>
          <w:rPr>
            <w:rFonts w:ascii="仿宋" w:eastAsia="仿宋" w:hAnsi="仿宋" w:cs="仿宋" w:hint="eastAsia"/>
            <w:lang w:eastAsia="zh-CN"/>
          </w:rPr>
          <w:t>(一)、变更申请与评估</w:t>
        </w:r>
        <w:r>
          <w:tab/>
        </w:r>
        <w:r>
          <w:fldChar w:fldCharType="begin"/>
        </w:r>
        <w:r>
          <w:instrText xml:space="preserve"> PAGEREF _Toc22424 \h </w:instrText>
        </w:r>
        <w:r>
          <w:fldChar w:fldCharType="separate"/>
        </w:r>
        <w:r>
          <w:t>52</w:t>
        </w:r>
        <w:r>
          <w:fldChar w:fldCharType="end"/>
        </w:r>
      </w:hyperlink>
    </w:p>
    <w:p>
      <w:pPr>
        <w:pStyle w:val="TOC2"/>
        <w:tabs>
          <w:tab w:val="right" w:leader="dot" w:pos="8306"/>
        </w:tabs>
      </w:pPr>
      <w:hyperlink w:anchor="_Toc1150" w:history="1">
        <w:r>
          <w:rPr>
            <w:rFonts w:ascii="仿宋" w:eastAsia="仿宋" w:hAnsi="仿宋" w:cs="仿宋" w:hint="eastAsia"/>
            <w:lang w:eastAsia="zh-CN"/>
          </w:rPr>
          <w:t>(二)、变更实施与控制</w:t>
        </w:r>
        <w:r>
          <w:tab/>
        </w:r>
        <w:r>
          <w:fldChar w:fldCharType="begin"/>
        </w:r>
        <w:r>
          <w:instrText xml:space="preserve"> PAGEREF _Toc1150 \h </w:instrText>
        </w:r>
        <w:r>
          <w:fldChar w:fldCharType="separate"/>
        </w:r>
        <w:r>
          <w:t>52</w:t>
        </w:r>
        <w:r>
          <w:fldChar w:fldCharType="end"/>
        </w:r>
      </w:hyperlink>
    </w:p>
    <w:p>
      <w:pPr>
        <w:pStyle w:val="TOC1"/>
        <w:tabs>
          <w:tab w:val="right" w:leader="dot" w:pos="8306"/>
        </w:tabs>
      </w:pPr>
      <w:hyperlink w:anchor="_Toc15260" w:history="1">
        <w:r>
          <w:rPr>
            <w:rFonts w:ascii="仿宋" w:eastAsia="仿宋" w:hAnsi="仿宋" w:cs="仿宋" w:hint="eastAsia"/>
            <w:lang w:eastAsia="zh-CN"/>
          </w:rPr>
          <w:t>十五、Ｘ射线衍射仪项目工程方案分析</w:t>
        </w:r>
        <w:r>
          <w:tab/>
        </w:r>
        <w:r>
          <w:fldChar w:fldCharType="begin"/>
        </w:r>
        <w:r>
          <w:instrText xml:space="preserve"> PAGEREF _Toc15260 \h </w:instrText>
        </w:r>
        <w:r>
          <w:fldChar w:fldCharType="separate"/>
        </w:r>
        <w:r>
          <w:t>53</w:t>
        </w:r>
        <w:r>
          <w:fldChar w:fldCharType="end"/>
        </w:r>
      </w:hyperlink>
    </w:p>
    <w:p>
      <w:pPr>
        <w:pStyle w:val="TOC2"/>
        <w:tabs>
          <w:tab w:val="right" w:leader="dot" w:pos="8306"/>
        </w:tabs>
      </w:pPr>
      <w:hyperlink w:anchor="_Toc6020" w:history="1">
        <w:r>
          <w:rPr>
            <w:rFonts w:ascii="仿宋" w:eastAsia="仿宋" w:hAnsi="仿宋" w:cs="仿宋" w:hint="eastAsia"/>
            <w:lang w:eastAsia="zh-CN"/>
          </w:rPr>
          <w:t>(一)、建筑工程设计原则</w:t>
        </w:r>
        <w:r>
          <w:tab/>
        </w:r>
        <w:r>
          <w:fldChar w:fldCharType="begin"/>
        </w:r>
        <w:r>
          <w:instrText xml:space="preserve"> PAGEREF _Toc6020 \h </w:instrText>
        </w:r>
        <w:r>
          <w:fldChar w:fldCharType="separate"/>
        </w:r>
        <w:r>
          <w:t>53</w:t>
        </w:r>
        <w:r>
          <w:fldChar w:fldCharType="end"/>
        </w:r>
      </w:hyperlink>
    </w:p>
    <w:p>
      <w:pPr>
        <w:pStyle w:val="TOC2"/>
        <w:tabs>
          <w:tab w:val="right" w:leader="dot" w:pos="8306"/>
        </w:tabs>
      </w:pPr>
      <w:hyperlink w:anchor="_Toc4084" w:history="1">
        <w:r>
          <w:rPr>
            <w:rFonts w:ascii="仿宋" w:eastAsia="仿宋" w:hAnsi="仿宋" w:cs="仿宋" w:hint="eastAsia"/>
            <w:lang w:eastAsia="zh-CN"/>
          </w:rPr>
          <w:t>(二)、土建工程建设指标</w:t>
        </w:r>
        <w:r>
          <w:tab/>
        </w:r>
        <w:r>
          <w:fldChar w:fldCharType="begin"/>
        </w:r>
        <w:r>
          <w:instrText xml:space="preserve"> PAGEREF _Toc4084 \h </w:instrText>
        </w:r>
        <w:r>
          <w:fldChar w:fldCharType="separate"/>
        </w:r>
        <w:r>
          <w:t>56</w:t>
        </w:r>
        <w:r>
          <w:fldChar w:fldCharType="end"/>
        </w:r>
      </w:hyperlink>
    </w:p>
    <w:p>
      <w:pPr>
        <w:pStyle w:val="TOC1"/>
        <w:tabs>
          <w:tab w:val="right" w:leader="dot" w:pos="8306"/>
        </w:tabs>
      </w:pPr>
      <w:hyperlink w:anchor="_Toc4704" w:history="1">
        <w:r>
          <w:rPr>
            <w:rFonts w:ascii="仿宋" w:eastAsia="仿宋" w:hAnsi="仿宋" w:cs="仿宋" w:hint="eastAsia"/>
            <w:lang w:eastAsia="zh-CN"/>
          </w:rPr>
          <w:t>十六、风险识别与分类</w:t>
        </w:r>
        <w:r>
          <w:tab/>
        </w:r>
        <w:r>
          <w:fldChar w:fldCharType="begin"/>
        </w:r>
        <w:r>
          <w:instrText xml:space="preserve"> PAGEREF _Toc4704 \h </w:instrText>
        </w:r>
        <w:r>
          <w:fldChar w:fldCharType="separate"/>
        </w:r>
        <w:r>
          <w:t>58</w:t>
        </w:r>
        <w:r>
          <w:fldChar w:fldCharType="end"/>
        </w:r>
      </w:hyperlink>
    </w:p>
    <w:p>
      <w:pPr>
        <w:pStyle w:val="TOC2"/>
        <w:tabs>
          <w:tab w:val="right" w:leader="dot" w:pos="8306"/>
        </w:tabs>
      </w:pPr>
      <w:hyperlink w:anchor="_Toc22355" w:history="1">
        <w:r>
          <w:rPr>
            <w:rFonts w:ascii="仿宋" w:eastAsia="仿宋" w:hAnsi="仿宋" w:cs="仿宋" w:hint="eastAsia"/>
            <w:lang w:eastAsia="zh-CN"/>
          </w:rPr>
          <w:t>(一)、风险识别</w:t>
        </w:r>
        <w:r>
          <w:tab/>
        </w:r>
        <w:r>
          <w:fldChar w:fldCharType="begin"/>
        </w:r>
        <w:r>
          <w:instrText xml:space="preserve"> PAGEREF _Toc22355 \h </w:instrText>
        </w:r>
        <w:r>
          <w:fldChar w:fldCharType="separate"/>
        </w:r>
        <w:r>
          <w:t>58</w:t>
        </w:r>
        <w:r>
          <w:fldChar w:fldCharType="end"/>
        </w:r>
      </w:hyperlink>
    </w:p>
    <w:p>
      <w:pPr>
        <w:pStyle w:val="TOC2"/>
        <w:tabs>
          <w:tab w:val="right" w:leader="dot" w:pos="8306"/>
        </w:tabs>
      </w:pPr>
      <w:hyperlink w:anchor="_Toc13696" w:history="1">
        <w:r>
          <w:rPr>
            <w:rFonts w:ascii="仿宋" w:eastAsia="仿宋" w:hAnsi="仿宋" w:cs="仿宋" w:hint="eastAsia"/>
            <w:lang w:eastAsia="zh-CN"/>
          </w:rPr>
          <w:t>(二)、风险分类</w:t>
        </w:r>
        <w:r>
          <w:tab/>
        </w:r>
        <w:r>
          <w:fldChar w:fldCharType="begin"/>
        </w:r>
        <w:r>
          <w:instrText xml:space="preserve"> PAGEREF _Toc13696 \h </w:instrText>
        </w:r>
        <w:r>
          <w:fldChar w:fldCharType="separate"/>
        </w:r>
        <w:r>
          <w:t>59</w:t>
        </w:r>
        <w:r>
          <w:fldChar w:fldCharType="end"/>
        </w:r>
      </w:hyperlink>
    </w:p>
    <w:p>
      <w:pPr>
        <w:pStyle w:val="TOC1"/>
        <w:tabs>
          <w:tab w:val="right" w:leader="dot" w:pos="8306"/>
        </w:tabs>
      </w:pPr>
      <w:hyperlink w:anchor="_Toc7897" w:history="1">
        <w:r>
          <w:rPr>
            <w:rFonts w:ascii="仿宋" w:eastAsia="仿宋" w:hAnsi="仿宋" w:cs="仿宋" w:hint="eastAsia"/>
            <w:lang w:eastAsia="zh-CN"/>
          </w:rPr>
          <w:t>十七、利益相关者分析与沟通计划</w:t>
        </w:r>
        <w:r>
          <w:tab/>
        </w:r>
        <w:r>
          <w:fldChar w:fldCharType="begin"/>
        </w:r>
        <w:r>
          <w:instrText xml:space="preserve"> PAGEREF _Toc7897 \h </w:instrText>
        </w:r>
        <w:r>
          <w:fldChar w:fldCharType="separate"/>
        </w:r>
        <w:r>
          <w:t>61</w:t>
        </w:r>
        <w:r>
          <w:fldChar w:fldCharType="end"/>
        </w:r>
      </w:hyperlink>
    </w:p>
    <w:p>
      <w:pPr>
        <w:pStyle w:val="TOC2"/>
        <w:tabs>
          <w:tab w:val="right" w:leader="dot" w:pos="8306"/>
        </w:tabs>
      </w:pPr>
      <w:hyperlink w:anchor="_Toc30308" w:history="1">
        <w:r>
          <w:rPr>
            <w:rFonts w:ascii="仿宋" w:eastAsia="仿宋" w:hAnsi="仿宋" w:cs="仿宋" w:hint="eastAsia"/>
            <w:lang w:eastAsia="zh-CN"/>
          </w:rPr>
          <w:t>(一)、利益相关者分析</w:t>
        </w:r>
        <w:r>
          <w:tab/>
        </w:r>
        <w:r>
          <w:fldChar w:fldCharType="begin"/>
        </w:r>
        <w:r>
          <w:instrText xml:space="preserve"> PAGEREF _Toc30308 \h </w:instrText>
        </w:r>
        <w:r>
          <w:fldChar w:fldCharType="separate"/>
        </w:r>
        <w:r>
          <w:t>61</w:t>
        </w:r>
        <w:r>
          <w:fldChar w:fldCharType="end"/>
        </w:r>
      </w:hyperlink>
    </w:p>
    <w:p>
      <w:pPr>
        <w:pStyle w:val="TOC2"/>
        <w:tabs>
          <w:tab w:val="right" w:leader="dot" w:pos="8306"/>
        </w:tabs>
      </w:pPr>
      <w:hyperlink w:anchor="_Toc6000" w:history="1">
        <w:r>
          <w:rPr>
            <w:rFonts w:ascii="仿宋" w:eastAsia="仿宋" w:hAnsi="仿宋" w:cs="仿宋" w:hint="eastAsia"/>
            <w:lang w:eastAsia="zh-CN"/>
          </w:rPr>
          <w:t>(二)、沟通计划</w:t>
        </w:r>
        <w:r>
          <w:tab/>
        </w:r>
        <w:r>
          <w:fldChar w:fldCharType="begin"/>
        </w:r>
        <w:r>
          <w:instrText xml:space="preserve"> PAGEREF _Toc6000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548"/>
      <w:r>
        <w:rPr>
          <w:rFonts w:ascii="仿宋" w:eastAsia="仿宋" w:hAnsi="仿宋" w:cs="仿宋" w:hint="eastAsia"/>
          <w:sz w:val="28"/>
          <w:lang w:eastAsia="zh-CN"/>
        </w:rPr>
        <w:t>一、Ｘ射线衍射仪项目选址可行性分析</w:t>
      </w:r>
      <w:bookmarkEnd w:id="2"/>
    </w:p>
    <w:p>
      <w:pPr>
        <w:pStyle w:val="Heading2"/>
        <w:rPr>
          <w:rFonts w:ascii="仿宋" w:eastAsia="仿宋" w:hAnsi="仿宋" w:cs="仿宋" w:hint="eastAsia"/>
          <w:lang w:eastAsia="zh-CN"/>
        </w:rPr>
      </w:pPr>
      <w:bookmarkStart w:id="3" w:name="_Toc5283"/>
      <w:r>
        <w:rPr>
          <w:rFonts w:ascii="仿宋" w:eastAsia="仿宋" w:hAnsi="仿宋" w:cs="仿宋" w:hint="eastAsia"/>
          <w:lang w:eastAsia="zh-CN"/>
        </w:rPr>
        <w:t>(一)、Ｘ射线衍射仪项目选址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该Ｘ射线衍射仪项目选址位于XX省XX市XX区XXX街道</w:t>
      </w:r>
    </w:p>
    <w:p>
      <w:pPr>
        <w:pStyle w:val="Heading2"/>
        <w:ind w:firstLine="560" w:firstLineChars="200"/>
        <w:rPr>
          <w:rFonts w:ascii="仿宋" w:eastAsia="仿宋" w:hAnsi="仿宋" w:cs="仿宋" w:hint="eastAsia"/>
          <w:sz w:val="28"/>
          <w:lang w:eastAsia="zh-CN"/>
        </w:rPr>
      </w:pPr>
      <w:bookmarkStart w:id="4" w:name="_Toc343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Ｘ射线衍射仪项目的征地面积将根据Ｘ射线衍射仪项目的实际规模和需求进行精确规划。具体面积XXX平方米，旨在确保Ｘ射线衍射仪项目不仅能够满足当前的发展需求，还能够预留空间以适应未来的扩展。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净用地面积是在征地面积基础上去除不可利用面积后的实际可开发用地。具体面积XXX平方米，考虑到环保、交通、安全等多方面因素，以确保Ｘ射线衍射仪项目在整体利用效率上达到最优。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Ｘ射线衍射仪项目计划建设的建筑总规模具体面积XXX平方米。这一规模的确定综合考虑了Ｘ射线衍射仪项目的性质、规模，以及城市规划的相关要求，确保建筑布局与周边环境协调一致。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绿地率是Ｘ射线衍射仪项目用地中被规划为绿地的比例。具体面积XXX平方米，旨在通过合理规划绿地，改善Ｘ射线衍射仪项目周边环境，提升居民生活质量，并符合城市整体绿化规划。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容积率是用地上可以建设的建筑总体积与用地面积之比。具体面积XXX，通过合理的容积率规划，确保Ｘ射线衍射仪项目建筑规模与周边环境和谐共生。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Ｘ射线衍射仪项目选址与当地城市规划相一致，具体面积XXX平方米。通过与城市规划部门深入沟通，确保Ｘ射线衍射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Ｘ射线衍射仪项目选址符合当地产业政策，具体面积XXX平方米。这包括Ｘ射线衍射仪项目对当地经济的促进作用，以及对相关产业的带动效应，确保Ｘ射线衍射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用地总体要求必须符合环保和可持续发展的原则，具体面积XXX平方米。通过采用绿色建筑设计、节能减排等措施，确保Ｘ射线衍射仪项目在建设和运营过程中对环境的影响最小化，达到可持续发展的要求。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确保Ｘ射线衍射仪项目选址具备必要的公共设施配套，具体面积XXX平方米。这包括交通便利性、教育、医疗等基础设施，以提高居民生活品质，使得Ｘ射线衍射仪项目选址更具吸引力。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考虑用地总体要求对当地社会稳定性的影响，具体面积XXX平方米。通过深入了解当地社区反馈，确保Ｘ射线衍射仪项目的选址和建设过程对当地社会和谐稳定产生积极作用。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Ｘ射线衍射仪项目选址不仅符合法规和规划，还在实际操作中具有可行性。这一全面规划将为Ｘ射线衍射仪项目的成功实施提供坚实的基础，确保Ｘ射线衍射仪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56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Ｘ射线衍射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Ｘ射线衍射仪项目的设备规划和空间设计中，我们将采取灵活设备布局的措施。设备布局将根据实际需求进行灵活设计，避免不必要的浪费。通过合理规划设备摆放位置，我们将提高设备的利用率，减少设备间距，以确保Ｘ射线衍射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Ｘ射线衍射仪项目内部引入共享设施的概念，例如共享会议室、办公区等。通过这种方式，我们可以减少对资源的重复建设，提高资源共享效率，从而减小Ｘ射线衍射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453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Ｘ射线衍射仪项目的总图布置中，我们将不同功能区域进行明确的规划，以最大程度满足Ｘ射线衍射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569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Ｘ射线衍射仪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Ｘ射线衍射仪项目对环境的影响是综合评价的重要因素之一。我们将详细考虑选址周边的自然环境、生态保护区、水源地等情况，确保Ｘ射线衍射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对选址的评价还需充分考虑当地政府的产业政策和法规。我们将详细了解Ｘ射线衍射仪项目所在地的相关政策，确保Ｘ射线衍射仪项目的规划和运营与当地法规相符，降低不必要的法律风险。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考虑到社会稳定性对企业运营的重要性，我们将评估选址地区的社会安全情况、劳工关系、社区反馈等方面，以确保Ｘ射线衍射仪项目的建设和运营不会受到社会稳定性的负面影响。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最后，我们将综合考虑用地成本，包括土地购置费用、土地开发成本等。通过对用地成本的详细评估，我们能够做出更为精确的经济效益分析，为Ｘ射线衍射仪项目的投资决策提供有力支持。</w:t>
      </w:r>
    </w:p>
    <w:p>
      <w:pPr>
        <w:pStyle w:val="Heading1"/>
        <w:ind w:firstLine="560" w:firstLineChars="200"/>
        <w:rPr>
          <w:rFonts w:ascii="仿宋" w:eastAsia="仿宋" w:hAnsi="仿宋" w:cs="仿宋" w:hint="eastAsia"/>
          <w:sz w:val="28"/>
          <w:lang w:eastAsia="zh-CN"/>
        </w:rPr>
      </w:pPr>
      <w:bookmarkStart w:id="8" w:name="_Toc18406"/>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729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的技术管理特点体现在其创新导向。通过引入最先进的技术趋势和解决方案，Ｘ射线衍射仪项目致力于提升科技含量、提高质量和效率水平。这意味着我们将采用最新的工具和方法，确保Ｘ射线衍射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Ｘ射线衍射仪项目技术管理的显著特征。通过整合不同领域的技术资源，我们实现了跨学科的协同工作。这有助于优化技术架构，提高整体效能。此外，整合性策略还促进了不同技术团队之间的紧密沟通和高效合作，确保Ｘ射线衍射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Ｘ射线衍射仪项目所采用的技术。通过不断优化技术方案，Ｘ射线衍射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Ｘ射线衍射仪项目团队将在Ｘ射线衍射仪项目初期识别可能的技术风险，并采取相应的预防和应对措施。通过建立健全的风险评估机制，Ｘ射线衍射仪项目能够在实施过程中及时发现并解决潜在的技术问题，保障Ｘ射线衍射仪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独特的技术管理特点，我们确信在Ｘ射线衍射仪项目中，技术将成为Ｘ射线衍射仪项目成功的有力支持。这一深度剖析揭示了技术管理在Ｘ射线衍射仪项目实施中的关键作用，为Ｘ射线衍射仪项目的技术基础奠定了坚实的基础。</w:t>
      </w:r>
    </w:p>
    <w:p>
      <w:pPr>
        <w:pStyle w:val="Heading2"/>
        <w:ind w:firstLine="560" w:firstLineChars="200"/>
        <w:rPr>
          <w:rFonts w:ascii="仿宋" w:eastAsia="仿宋" w:hAnsi="仿宋" w:cs="仿宋" w:hint="eastAsia"/>
          <w:sz w:val="28"/>
          <w:lang w:eastAsia="zh-CN"/>
        </w:rPr>
      </w:pPr>
      <w:bookmarkStart w:id="10" w:name="_Toc15204"/>
      <w:r>
        <w:rPr>
          <w:rFonts w:ascii="仿宋" w:eastAsia="仿宋" w:hAnsi="仿宋" w:cs="仿宋" w:hint="eastAsia"/>
          <w:sz w:val="28"/>
          <w:lang w:eastAsia="zh-CN"/>
        </w:rPr>
        <w:t>(二)、Ｘ射线衍射仪项目工艺技术设计方案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Ｘ射线衍射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Ｘ射线衍射仪项目将严格按照相关行业规范要求进行组织。通过有效控制产品质量，Ｘ射线衍射仪项目将致力于为顾客提供优质的Ｘ射线衍射仪项目产品和良好的服务。这体现了Ｘ射线衍射仪项目对于生产活动合规性和质量标准的高度重视，为Ｘ射线衍射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Ｘ射线衍射仪项目注重生态效益和清洁生产原则。Ｘ射线衍射仪项目建设将紧密结合地方特色经济发展，与社会经济发展规划和区域环境保护规划方案相协调一致。通过与当地区域自然生态系统的结合，Ｘ射线衍射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Ｘ射线衍射仪项目产品具有多样化的客户需求和个性化的特点。因此，Ｘ射线衍射仪项目产品规格品种多样，且单批生产数量较小。为满足这一特点，Ｘ射线衍射仪项目承办单位将建设先进的柔性制造生产线。通过广泛应用柔性制造技术，Ｘ射线衍射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Ｘ射线衍射仪项目采用的技术具有较高的技术含量和自动化水平，处于国内先进水平。这一技术选用不仅体现了对生产效率、质量和环境友好性的高标准要求，同时为Ｘ射线衍射仪项目的可持续发展奠定了坚实的基础。</w:t>
      </w:r>
    </w:p>
    <w:p>
      <w:pPr>
        <w:pStyle w:val="Heading2"/>
        <w:ind w:firstLine="560" w:firstLineChars="200"/>
        <w:rPr>
          <w:rFonts w:ascii="仿宋" w:eastAsia="仿宋" w:hAnsi="仿宋" w:cs="仿宋" w:hint="eastAsia"/>
          <w:sz w:val="28"/>
          <w:lang w:eastAsia="zh-CN"/>
        </w:rPr>
      </w:pPr>
      <w:bookmarkStart w:id="11" w:name="_Toc3159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为确保Ｘ射线衍射仪项目的高效生产和技术实施，我们制定了一套精心设计的设备选型方案，以满足Ｘ射线衍射仪项目生产、质量和环保的要求。该方案的主要特点如下：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Ｘ射线衍射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针对Ｘ射线衍射仪项目产品的多样性和小批量生产的特点，我们将建设柔性制造生产线。通过在设备选型中考虑柔性制造技术，可以灵活应对不同产品规格和生产需求，实现生产线的高度灵活性和适应性。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9669"/>
      <w:r>
        <w:rPr>
          <w:rFonts w:ascii="仿宋" w:eastAsia="仿宋" w:hAnsi="仿宋" w:cs="仿宋" w:hint="eastAsia"/>
          <w:sz w:val="28"/>
          <w:lang w:eastAsia="zh-CN"/>
        </w:rPr>
        <w:t>三、Ｘ射线衍射仪项目土建工程</w:t>
      </w:r>
      <w:bookmarkEnd w:id="12"/>
    </w:p>
    <w:p>
      <w:pPr>
        <w:pStyle w:val="Heading2"/>
        <w:rPr>
          <w:rFonts w:ascii="仿宋" w:eastAsia="仿宋" w:hAnsi="仿宋" w:cs="仿宋" w:hint="eastAsia"/>
          <w:lang w:eastAsia="zh-CN"/>
        </w:rPr>
      </w:pPr>
      <w:bookmarkStart w:id="13" w:name="_Toc27336"/>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在Ｘ射线衍射仪项目的建筑工程设计中，我们将秉承一系列重要的设计原则，以确保Ｘ射线衍射仪项目建筑在功能、美观、可持续性等方面达到最佳效果。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首要原则是确保建筑的功能性得到最大化的发挥。我们将充分理解Ｘ射线衍射仪项目的实际需求，合理布局各个功能区域，保证建筑在满足业务需求的同时，提供高效的工作环境。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在建筑设计中，我们将综合考虑建设和运营成本。通过精细的经济效益分析，确保设计方案在高效利用资源的同时，对Ｘ射线衍射仪项目的长期盈利能力有积极的贡献。</w:t>
      </w:r>
    </w:p>
    <w:p>
      <w:pPr>
        <w:pStyle w:val="Heading2"/>
        <w:ind w:firstLine="560" w:firstLineChars="200"/>
        <w:rPr>
          <w:rFonts w:ascii="仿宋" w:eastAsia="仿宋" w:hAnsi="仿宋" w:cs="仿宋" w:hint="eastAsia"/>
          <w:sz w:val="28"/>
          <w:lang w:eastAsia="zh-CN"/>
        </w:rPr>
      </w:pPr>
      <w:bookmarkStart w:id="14" w:name="_Toc18015"/>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Ｘ射线衍射仪项目的土建工程设计中，我们将精准设定设计年限，结合Ｘ射线衍射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Ｘ射线衍射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957"/>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Ｘ射线衍射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Ｘ射线衍射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Ｘ射线衍射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766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本期工程Ｘ射线衍射仪项目预计总建筑面积XXX平方米，其中：计容建筑面积XXX平方米，计划建筑工程投资XX万元，占Ｘ射线衍射仪项目总投资的XX%。</w:t>
      </w:r>
    </w:p>
    <w:p>
      <w:pPr>
        <w:pStyle w:val="Heading1"/>
        <w:ind w:firstLine="560" w:firstLineChars="200"/>
        <w:rPr>
          <w:rFonts w:ascii="仿宋" w:eastAsia="仿宋" w:hAnsi="仿宋" w:cs="仿宋" w:hint="eastAsia"/>
          <w:sz w:val="28"/>
          <w:lang w:eastAsia="zh-CN"/>
        </w:rPr>
      </w:pPr>
      <w:bookmarkStart w:id="17" w:name="_Toc3160"/>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12315"/>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Ｘ射线衍射仪项目的主要产品是XXXX，预计年产值为XXX万元。这一产品在市场中占据着重要的地位，其广泛的应用范围使得该Ｘ射线衍射仪项目的市场前景非常广阔。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Ｘ射线衍射仪项目的xxx产品作为重要的原材料之一，将在多个领域发挥关键作用。其在建筑、交通、能源等方面的广泛应用将为整个产业链提供强大的支持，形成产业协同效应。Ｘ射线衍射仪项目的年产值XXX万XXX万XXX万万元不仅反映了其在市场上的巨大潜力，更预示着它对国民经济的积极贡献。这种关联度高、涉及面广的产业关系，使得该Ｘ射线衍射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567"/>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https://d.book118.com/685243343244011122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205BBE"/>
    <w:rsid w:val="5B205B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524334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2024-03-02T05:38:00Z</dcterms:created>
  <dcterms:modified xsi:type="dcterms:W3CDTF">2024-03-02T05:39:06Z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C552AB0FA45B4350AFD6EBDE341C2623_11</vt:lpwstr>
  </property>
  <property fmtid="{D5CDD505-2E9C-101B-9397-08002B2CF9AE}" pid="3" name="KSOProductBuildVer">
    <vt:lpwstr>2052-12.1.0.16388</vt:lpwstr>
  </property>
</Properties>
</file>