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湿法粗磷酸项目规划设计方案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59" w:history="1">
        <w:r>
          <w:rPr>
            <w:rFonts w:ascii="仿宋" w:eastAsia="仿宋" w:hAnsi="仿宋" w:cs="仿宋" w:hint="eastAsia"/>
            <w:lang w:eastAsia="zh-CN"/>
          </w:rPr>
          <w:t>序言</w:t>
        </w:r>
        <w:r>
          <w:tab/>
        </w:r>
        <w:r>
          <w:fldChar w:fldCharType="begin"/>
        </w:r>
        <w:r>
          <w:instrText xml:space="preserve"> PAGEREF _Toc11359 \h </w:instrText>
        </w:r>
        <w:r>
          <w:fldChar w:fldCharType="separate"/>
        </w:r>
        <w:r>
          <w:t>3</w:t>
        </w:r>
        <w:r>
          <w:fldChar w:fldCharType="end"/>
        </w:r>
      </w:hyperlink>
    </w:p>
    <w:p>
      <w:pPr>
        <w:pStyle w:val="TOC1"/>
        <w:tabs>
          <w:tab w:val="right" w:leader="dot" w:pos="8306"/>
        </w:tabs>
      </w:pPr>
      <w:hyperlink w:anchor="_Toc5900" w:history="1">
        <w:r>
          <w:rPr>
            <w:rFonts w:ascii="仿宋" w:eastAsia="仿宋" w:hAnsi="仿宋" w:cs="仿宋" w:hint="eastAsia"/>
            <w:lang w:eastAsia="zh-CN"/>
          </w:rPr>
          <w:t>一、湿法粗磷酸项目建设单位说明</w:t>
        </w:r>
        <w:r>
          <w:tab/>
        </w:r>
        <w:r>
          <w:fldChar w:fldCharType="begin"/>
        </w:r>
        <w:r>
          <w:instrText xml:space="preserve"> PAGEREF _Toc5900 \h </w:instrText>
        </w:r>
        <w:r>
          <w:fldChar w:fldCharType="separate"/>
        </w:r>
        <w:r>
          <w:t>3</w:t>
        </w:r>
        <w:r>
          <w:fldChar w:fldCharType="end"/>
        </w:r>
      </w:hyperlink>
    </w:p>
    <w:p>
      <w:pPr>
        <w:pStyle w:val="TOC2"/>
        <w:tabs>
          <w:tab w:val="right" w:leader="dot" w:pos="8306"/>
        </w:tabs>
      </w:pPr>
      <w:hyperlink w:anchor="_Toc26875" w:history="1">
        <w:r>
          <w:rPr>
            <w:rFonts w:ascii="仿宋" w:eastAsia="仿宋" w:hAnsi="仿宋" w:cs="仿宋" w:hint="eastAsia"/>
            <w:lang w:eastAsia="zh-CN"/>
          </w:rPr>
          <w:t>(一)、湿法粗磷酸项目承办单位基本情况</w:t>
        </w:r>
        <w:r>
          <w:tab/>
        </w:r>
        <w:r>
          <w:fldChar w:fldCharType="begin"/>
        </w:r>
        <w:r>
          <w:instrText xml:space="preserve"> PAGEREF _Toc26875 \h </w:instrText>
        </w:r>
        <w:r>
          <w:fldChar w:fldCharType="separate"/>
        </w:r>
        <w:r>
          <w:t>3</w:t>
        </w:r>
        <w:r>
          <w:fldChar w:fldCharType="end"/>
        </w:r>
      </w:hyperlink>
    </w:p>
    <w:p>
      <w:pPr>
        <w:pStyle w:val="TOC2"/>
        <w:tabs>
          <w:tab w:val="right" w:leader="dot" w:pos="8306"/>
        </w:tabs>
      </w:pPr>
      <w:hyperlink w:anchor="_Toc22844" w:history="1">
        <w:r>
          <w:rPr>
            <w:rFonts w:ascii="仿宋" w:eastAsia="仿宋" w:hAnsi="仿宋" w:cs="仿宋" w:hint="eastAsia"/>
            <w:lang w:eastAsia="zh-CN"/>
          </w:rPr>
          <w:t>(二)、公司经济效益分析</w:t>
        </w:r>
        <w:r>
          <w:tab/>
        </w:r>
        <w:r>
          <w:fldChar w:fldCharType="begin"/>
        </w:r>
        <w:r>
          <w:instrText xml:space="preserve"> PAGEREF _Toc22844 \h </w:instrText>
        </w:r>
        <w:r>
          <w:fldChar w:fldCharType="separate"/>
        </w:r>
        <w:r>
          <w:t>4</w:t>
        </w:r>
        <w:r>
          <w:fldChar w:fldCharType="end"/>
        </w:r>
      </w:hyperlink>
    </w:p>
    <w:p>
      <w:pPr>
        <w:pStyle w:val="TOC1"/>
        <w:tabs>
          <w:tab w:val="right" w:leader="dot" w:pos="8306"/>
        </w:tabs>
      </w:pPr>
      <w:hyperlink w:anchor="_Toc17024" w:history="1">
        <w:r>
          <w:rPr>
            <w:rFonts w:ascii="仿宋" w:eastAsia="仿宋" w:hAnsi="仿宋" w:cs="仿宋" w:hint="eastAsia"/>
            <w:lang w:eastAsia="zh-CN"/>
          </w:rPr>
          <w:t>二、湿法粗磷酸项目概论</w:t>
        </w:r>
        <w:r>
          <w:tab/>
        </w:r>
        <w:r>
          <w:fldChar w:fldCharType="begin"/>
        </w:r>
        <w:r>
          <w:instrText xml:space="preserve"> PAGEREF _Toc17024 \h </w:instrText>
        </w:r>
        <w:r>
          <w:fldChar w:fldCharType="separate"/>
        </w:r>
        <w:r>
          <w:t>5</w:t>
        </w:r>
        <w:r>
          <w:fldChar w:fldCharType="end"/>
        </w:r>
      </w:hyperlink>
    </w:p>
    <w:p>
      <w:pPr>
        <w:pStyle w:val="TOC2"/>
        <w:tabs>
          <w:tab w:val="right" w:leader="dot" w:pos="8306"/>
        </w:tabs>
      </w:pPr>
      <w:hyperlink w:anchor="_Toc21515" w:history="1">
        <w:r>
          <w:rPr>
            <w:rFonts w:ascii="仿宋" w:eastAsia="仿宋" w:hAnsi="仿宋" w:cs="仿宋" w:hint="eastAsia"/>
            <w:lang w:eastAsia="zh-CN"/>
          </w:rPr>
          <w:t>(一)、湿法粗磷酸项目概况</w:t>
        </w:r>
        <w:r>
          <w:tab/>
        </w:r>
        <w:r>
          <w:fldChar w:fldCharType="begin"/>
        </w:r>
        <w:r>
          <w:instrText xml:space="preserve"> PAGEREF _Toc21515 \h </w:instrText>
        </w:r>
        <w:r>
          <w:fldChar w:fldCharType="separate"/>
        </w:r>
        <w:r>
          <w:t>5</w:t>
        </w:r>
        <w:r>
          <w:fldChar w:fldCharType="end"/>
        </w:r>
      </w:hyperlink>
    </w:p>
    <w:p>
      <w:pPr>
        <w:pStyle w:val="TOC2"/>
        <w:tabs>
          <w:tab w:val="right" w:leader="dot" w:pos="8306"/>
        </w:tabs>
      </w:pPr>
      <w:hyperlink w:anchor="_Toc1299" w:history="1">
        <w:r>
          <w:rPr>
            <w:rFonts w:ascii="仿宋" w:eastAsia="仿宋" w:hAnsi="仿宋" w:cs="仿宋" w:hint="eastAsia"/>
            <w:lang w:eastAsia="zh-CN"/>
          </w:rPr>
          <w:t>(二)、湿法粗磷酸项目目标</w:t>
        </w:r>
        <w:r>
          <w:tab/>
        </w:r>
        <w:r>
          <w:fldChar w:fldCharType="begin"/>
        </w:r>
        <w:r>
          <w:instrText xml:space="preserve"> PAGEREF _Toc1299 \h </w:instrText>
        </w:r>
        <w:r>
          <w:fldChar w:fldCharType="separate"/>
        </w:r>
        <w:r>
          <w:t>7</w:t>
        </w:r>
        <w:r>
          <w:fldChar w:fldCharType="end"/>
        </w:r>
      </w:hyperlink>
    </w:p>
    <w:p>
      <w:pPr>
        <w:pStyle w:val="TOC2"/>
        <w:tabs>
          <w:tab w:val="right" w:leader="dot" w:pos="8306"/>
        </w:tabs>
      </w:pPr>
      <w:hyperlink w:anchor="_Toc6128" w:history="1">
        <w:r>
          <w:rPr>
            <w:rFonts w:ascii="仿宋" w:eastAsia="仿宋" w:hAnsi="仿宋" w:cs="仿宋" w:hint="eastAsia"/>
            <w:lang w:eastAsia="zh-CN"/>
          </w:rPr>
          <w:t>(三)、湿法粗磷酸项目提出的理由</w:t>
        </w:r>
        <w:r>
          <w:tab/>
        </w:r>
        <w:r>
          <w:fldChar w:fldCharType="begin"/>
        </w:r>
        <w:r>
          <w:instrText xml:space="preserve"> PAGEREF _Toc6128 \h </w:instrText>
        </w:r>
        <w:r>
          <w:fldChar w:fldCharType="separate"/>
        </w:r>
        <w:r>
          <w:t>8</w:t>
        </w:r>
        <w:r>
          <w:fldChar w:fldCharType="end"/>
        </w:r>
      </w:hyperlink>
    </w:p>
    <w:p>
      <w:pPr>
        <w:pStyle w:val="TOC2"/>
        <w:tabs>
          <w:tab w:val="right" w:leader="dot" w:pos="8306"/>
        </w:tabs>
      </w:pPr>
      <w:hyperlink w:anchor="_Toc10410" w:history="1">
        <w:r>
          <w:rPr>
            <w:rFonts w:ascii="仿宋" w:eastAsia="仿宋" w:hAnsi="仿宋" w:cs="仿宋" w:hint="eastAsia"/>
            <w:lang w:eastAsia="zh-CN"/>
          </w:rPr>
          <w:t>(四)、湿法粗磷酸项目意义</w:t>
        </w:r>
        <w:r>
          <w:tab/>
        </w:r>
        <w:r>
          <w:fldChar w:fldCharType="begin"/>
        </w:r>
        <w:r>
          <w:instrText xml:space="preserve"> PAGEREF _Toc10410 \h </w:instrText>
        </w:r>
        <w:r>
          <w:fldChar w:fldCharType="separate"/>
        </w:r>
        <w:r>
          <w:t>9</w:t>
        </w:r>
        <w:r>
          <w:fldChar w:fldCharType="end"/>
        </w:r>
      </w:hyperlink>
    </w:p>
    <w:p>
      <w:pPr>
        <w:pStyle w:val="TOC2"/>
        <w:tabs>
          <w:tab w:val="right" w:leader="dot" w:pos="8306"/>
        </w:tabs>
      </w:pPr>
      <w:hyperlink w:anchor="_Toc10490" w:history="1">
        <w:r>
          <w:rPr>
            <w:rFonts w:ascii="仿宋" w:eastAsia="仿宋" w:hAnsi="仿宋" w:cs="仿宋" w:hint="eastAsia"/>
            <w:lang w:eastAsia="zh-CN"/>
          </w:rPr>
          <w:t>(五)、湿法粗磷酸项目背景</w:t>
        </w:r>
        <w:r>
          <w:tab/>
        </w:r>
        <w:r>
          <w:fldChar w:fldCharType="begin"/>
        </w:r>
        <w:r>
          <w:instrText xml:space="preserve"> PAGEREF _Toc10490 \h </w:instrText>
        </w:r>
        <w:r>
          <w:fldChar w:fldCharType="separate"/>
        </w:r>
        <w:r>
          <w:t>10</w:t>
        </w:r>
        <w:r>
          <w:fldChar w:fldCharType="end"/>
        </w:r>
      </w:hyperlink>
    </w:p>
    <w:p>
      <w:pPr>
        <w:pStyle w:val="TOC1"/>
        <w:tabs>
          <w:tab w:val="right" w:leader="dot" w:pos="8306"/>
        </w:tabs>
      </w:pPr>
      <w:hyperlink w:anchor="_Toc9538" w:history="1">
        <w:r>
          <w:rPr>
            <w:rFonts w:ascii="仿宋" w:eastAsia="仿宋" w:hAnsi="仿宋" w:cs="仿宋" w:hint="eastAsia"/>
            <w:lang w:eastAsia="zh-CN"/>
          </w:rPr>
          <w:t>三、湿法粗磷酸项目危机管理</w:t>
        </w:r>
        <w:r>
          <w:tab/>
        </w:r>
        <w:r>
          <w:fldChar w:fldCharType="begin"/>
        </w:r>
        <w:r>
          <w:instrText xml:space="preserve"> PAGEREF _Toc9538 \h </w:instrText>
        </w:r>
        <w:r>
          <w:fldChar w:fldCharType="separate"/>
        </w:r>
        <w:r>
          <w:t>11</w:t>
        </w:r>
        <w:r>
          <w:fldChar w:fldCharType="end"/>
        </w:r>
      </w:hyperlink>
    </w:p>
    <w:p>
      <w:pPr>
        <w:pStyle w:val="TOC2"/>
        <w:tabs>
          <w:tab w:val="right" w:leader="dot" w:pos="8306"/>
        </w:tabs>
      </w:pPr>
      <w:hyperlink w:anchor="_Toc15028" w:history="1">
        <w:r>
          <w:rPr>
            <w:rFonts w:ascii="仿宋" w:eastAsia="仿宋" w:hAnsi="仿宋" w:cs="仿宋" w:hint="eastAsia"/>
            <w:lang w:eastAsia="zh-CN"/>
          </w:rPr>
          <w:t>(一)、危机预警与识别</w:t>
        </w:r>
        <w:r>
          <w:tab/>
        </w:r>
        <w:r>
          <w:fldChar w:fldCharType="begin"/>
        </w:r>
        <w:r>
          <w:instrText xml:space="preserve"> PAGEREF _Toc15028 \h </w:instrText>
        </w:r>
        <w:r>
          <w:fldChar w:fldCharType="separate"/>
        </w:r>
        <w:r>
          <w:t>11</w:t>
        </w:r>
        <w:r>
          <w:fldChar w:fldCharType="end"/>
        </w:r>
      </w:hyperlink>
    </w:p>
    <w:p>
      <w:pPr>
        <w:pStyle w:val="TOC2"/>
        <w:tabs>
          <w:tab w:val="right" w:leader="dot" w:pos="8306"/>
        </w:tabs>
      </w:pPr>
      <w:hyperlink w:anchor="_Toc5555" w:history="1">
        <w:r>
          <w:rPr>
            <w:rFonts w:ascii="仿宋" w:eastAsia="仿宋" w:hAnsi="仿宋" w:cs="仿宋" w:hint="eastAsia"/>
            <w:lang w:eastAsia="zh-CN"/>
          </w:rPr>
          <w:t>(二)、危机应对与恢复</w:t>
        </w:r>
        <w:r>
          <w:tab/>
        </w:r>
        <w:r>
          <w:fldChar w:fldCharType="begin"/>
        </w:r>
        <w:r>
          <w:instrText xml:space="preserve"> PAGEREF _Toc5555 \h </w:instrText>
        </w:r>
        <w:r>
          <w:fldChar w:fldCharType="separate"/>
        </w:r>
        <w:r>
          <w:t>12</w:t>
        </w:r>
        <w:r>
          <w:fldChar w:fldCharType="end"/>
        </w:r>
      </w:hyperlink>
    </w:p>
    <w:p>
      <w:pPr>
        <w:pStyle w:val="TOC1"/>
        <w:tabs>
          <w:tab w:val="right" w:leader="dot" w:pos="8306"/>
        </w:tabs>
      </w:pPr>
      <w:hyperlink w:anchor="_Toc17445" w:history="1">
        <w:r>
          <w:rPr>
            <w:rFonts w:ascii="仿宋" w:eastAsia="仿宋" w:hAnsi="仿宋" w:cs="仿宋" w:hint="eastAsia"/>
            <w:lang w:eastAsia="zh-CN"/>
          </w:rPr>
          <w:t>四、湿法粗磷酸项目可持续发展</w:t>
        </w:r>
        <w:r>
          <w:tab/>
        </w:r>
        <w:r>
          <w:fldChar w:fldCharType="begin"/>
        </w:r>
        <w:r>
          <w:instrText xml:space="preserve"> PAGEREF _Toc17445 \h </w:instrText>
        </w:r>
        <w:r>
          <w:fldChar w:fldCharType="separate"/>
        </w:r>
        <w:r>
          <w:t>14</w:t>
        </w:r>
        <w:r>
          <w:fldChar w:fldCharType="end"/>
        </w:r>
      </w:hyperlink>
    </w:p>
    <w:p>
      <w:pPr>
        <w:pStyle w:val="TOC2"/>
        <w:tabs>
          <w:tab w:val="right" w:leader="dot" w:pos="8306"/>
        </w:tabs>
      </w:pPr>
      <w:hyperlink w:anchor="_Toc1584" w:history="1">
        <w:r>
          <w:rPr>
            <w:rFonts w:ascii="仿宋" w:eastAsia="仿宋" w:hAnsi="仿宋" w:cs="仿宋" w:hint="eastAsia"/>
            <w:lang w:eastAsia="zh-CN"/>
          </w:rPr>
          <w:t>(一)、可持续战略与实践</w:t>
        </w:r>
        <w:r>
          <w:tab/>
        </w:r>
        <w:r>
          <w:fldChar w:fldCharType="begin"/>
        </w:r>
        <w:r>
          <w:instrText xml:space="preserve"> PAGEREF _Toc1584 \h </w:instrText>
        </w:r>
        <w:r>
          <w:fldChar w:fldCharType="separate"/>
        </w:r>
        <w:r>
          <w:t>14</w:t>
        </w:r>
        <w:r>
          <w:fldChar w:fldCharType="end"/>
        </w:r>
      </w:hyperlink>
    </w:p>
    <w:p>
      <w:pPr>
        <w:pStyle w:val="TOC2"/>
        <w:tabs>
          <w:tab w:val="right" w:leader="dot" w:pos="8306"/>
        </w:tabs>
      </w:pPr>
      <w:hyperlink w:anchor="_Toc29913" w:history="1">
        <w:r>
          <w:rPr>
            <w:rFonts w:ascii="仿宋" w:eastAsia="仿宋" w:hAnsi="仿宋" w:cs="仿宋" w:hint="eastAsia"/>
            <w:lang w:eastAsia="zh-CN"/>
          </w:rPr>
          <w:t>(二)、环保与社会责任</w:t>
        </w:r>
        <w:r>
          <w:tab/>
        </w:r>
        <w:r>
          <w:fldChar w:fldCharType="begin"/>
        </w:r>
        <w:r>
          <w:instrText xml:space="preserve"> PAGEREF _Toc29913 \h </w:instrText>
        </w:r>
        <w:r>
          <w:fldChar w:fldCharType="separate"/>
        </w:r>
        <w:r>
          <w:t>14</w:t>
        </w:r>
        <w:r>
          <w:fldChar w:fldCharType="end"/>
        </w:r>
      </w:hyperlink>
    </w:p>
    <w:p>
      <w:pPr>
        <w:pStyle w:val="TOC1"/>
        <w:tabs>
          <w:tab w:val="right" w:leader="dot" w:pos="8306"/>
        </w:tabs>
      </w:pPr>
      <w:hyperlink w:anchor="_Toc29621" w:history="1">
        <w:r>
          <w:rPr>
            <w:rFonts w:ascii="仿宋" w:eastAsia="仿宋" w:hAnsi="仿宋" w:cs="仿宋" w:hint="eastAsia"/>
            <w:lang w:eastAsia="zh-CN"/>
          </w:rPr>
          <w:t>五、湿法粗磷酸项目文档管理</w:t>
        </w:r>
        <w:r>
          <w:tab/>
        </w:r>
        <w:r>
          <w:fldChar w:fldCharType="begin"/>
        </w:r>
        <w:r>
          <w:instrText xml:space="preserve"> PAGEREF _Toc29621 \h </w:instrText>
        </w:r>
        <w:r>
          <w:fldChar w:fldCharType="separate"/>
        </w:r>
        <w:r>
          <w:t>15</w:t>
        </w:r>
        <w:r>
          <w:fldChar w:fldCharType="end"/>
        </w:r>
      </w:hyperlink>
    </w:p>
    <w:p>
      <w:pPr>
        <w:pStyle w:val="TOC2"/>
        <w:tabs>
          <w:tab w:val="right" w:leader="dot" w:pos="8306"/>
        </w:tabs>
      </w:pPr>
      <w:hyperlink w:anchor="_Toc6925" w:history="1">
        <w:r>
          <w:rPr>
            <w:rFonts w:ascii="仿宋" w:eastAsia="仿宋" w:hAnsi="仿宋" w:cs="仿宋" w:hint="eastAsia"/>
            <w:lang w:eastAsia="zh-CN"/>
          </w:rPr>
          <w:t>(一)、文档编制与审查</w:t>
        </w:r>
        <w:r>
          <w:tab/>
        </w:r>
        <w:r>
          <w:fldChar w:fldCharType="begin"/>
        </w:r>
        <w:r>
          <w:instrText xml:space="preserve"> PAGEREF _Toc6925 \h </w:instrText>
        </w:r>
        <w:r>
          <w:fldChar w:fldCharType="separate"/>
        </w:r>
        <w:r>
          <w:t>15</w:t>
        </w:r>
        <w:r>
          <w:fldChar w:fldCharType="end"/>
        </w:r>
      </w:hyperlink>
    </w:p>
    <w:p>
      <w:pPr>
        <w:pStyle w:val="TOC2"/>
        <w:tabs>
          <w:tab w:val="right" w:leader="dot" w:pos="8306"/>
        </w:tabs>
      </w:pPr>
      <w:hyperlink w:anchor="_Toc27631" w:history="1">
        <w:r>
          <w:rPr>
            <w:rFonts w:ascii="仿宋" w:eastAsia="仿宋" w:hAnsi="仿宋" w:cs="仿宋" w:hint="eastAsia"/>
            <w:lang w:eastAsia="zh-CN"/>
          </w:rPr>
          <w:t>(二)、文档发布与分发</w:t>
        </w:r>
        <w:r>
          <w:tab/>
        </w:r>
        <w:r>
          <w:fldChar w:fldCharType="begin"/>
        </w:r>
        <w:r>
          <w:instrText xml:space="preserve"> PAGEREF _Toc27631 \h </w:instrText>
        </w:r>
        <w:r>
          <w:fldChar w:fldCharType="separate"/>
        </w:r>
        <w:r>
          <w:t>17</w:t>
        </w:r>
        <w:r>
          <w:fldChar w:fldCharType="end"/>
        </w:r>
      </w:hyperlink>
    </w:p>
    <w:p>
      <w:pPr>
        <w:pStyle w:val="TOC2"/>
        <w:tabs>
          <w:tab w:val="right" w:leader="dot" w:pos="8306"/>
        </w:tabs>
      </w:pPr>
      <w:hyperlink w:anchor="_Toc19581" w:history="1">
        <w:r>
          <w:rPr>
            <w:rFonts w:ascii="仿宋" w:eastAsia="仿宋" w:hAnsi="仿宋" w:cs="仿宋" w:hint="eastAsia"/>
            <w:lang w:eastAsia="zh-CN"/>
          </w:rPr>
          <w:t>(三)、文档存档与归档</w:t>
        </w:r>
        <w:r>
          <w:tab/>
        </w:r>
        <w:r>
          <w:fldChar w:fldCharType="begin"/>
        </w:r>
        <w:r>
          <w:instrText xml:space="preserve"> PAGEREF _Toc19581 \h </w:instrText>
        </w:r>
        <w:r>
          <w:fldChar w:fldCharType="separate"/>
        </w:r>
        <w:r>
          <w:t>17</w:t>
        </w:r>
        <w:r>
          <w:fldChar w:fldCharType="end"/>
        </w:r>
      </w:hyperlink>
    </w:p>
    <w:p>
      <w:pPr>
        <w:pStyle w:val="TOC1"/>
        <w:tabs>
          <w:tab w:val="right" w:leader="dot" w:pos="8306"/>
        </w:tabs>
      </w:pPr>
      <w:hyperlink w:anchor="_Toc31076" w:history="1">
        <w:r>
          <w:rPr>
            <w:rFonts w:ascii="仿宋" w:eastAsia="仿宋" w:hAnsi="仿宋" w:cs="仿宋" w:hint="eastAsia"/>
            <w:lang w:eastAsia="zh-CN"/>
          </w:rPr>
          <w:t>六、湿法粗磷酸项目选址可行性分析</w:t>
        </w:r>
        <w:r>
          <w:tab/>
        </w:r>
        <w:r>
          <w:fldChar w:fldCharType="begin"/>
        </w:r>
        <w:r>
          <w:instrText xml:space="preserve"> PAGEREF _Toc31076 \h </w:instrText>
        </w:r>
        <w:r>
          <w:fldChar w:fldCharType="separate"/>
        </w:r>
        <w:r>
          <w:t>19</w:t>
        </w:r>
        <w:r>
          <w:fldChar w:fldCharType="end"/>
        </w:r>
      </w:hyperlink>
    </w:p>
    <w:p>
      <w:pPr>
        <w:pStyle w:val="TOC2"/>
        <w:tabs>
          <w:tab w:val="right" w:leader="dot" w:pos="8306"/>
        </w:tabs>
      </w:pPr>
      <w:hyperlink w:anchor="_Toc28264" w:history="1">
        <w:r>
          <w:rPr>
            <w:rFonts w:ascii="仿宋" w:eastAsia="仿宋" w:hAnsi="仿宋" w:cs="仿宋" w:hint="eastAsia"/>
            <w:lang w:eastAsia="zh-CN"/>
          </w:rPr>
          <w:t>(一)、湿法粗磷酸项目选址</w:t>
        </w:r>
        <w:r>
          <w:tab/>
        </w:r>
        <w:r>
          <w:fldChar w:fldCharType="begin"/>
        </w:r>
        <w:r>
          <w:instrText xml:space="preserve"> PAGEREF _Toc28264 \h </w:instrText>
        </w:r>
        <w:r>
          <w:fldChar w:fldCharType="separate"/>
        </w:r>
        <w:r>
          <w:t>19</w:t>
        </w:r>
        <w:r>
          <w:fldChar w:fldCharType="end"/>
        </w:r>
      </w:hyperlink>
    </w:p>
    <w:p>
      <w:pPr>
        <w:pStyle w:val="TOC2"/>
        <w:tabs>
          <w:tab w:val="right" w:leader="dot" w:pos="8306"/>
        </w:tabs>
      </w:pPr>
      <w:hyperlink w:anchor="_Toc9704" w:history="1">
        <w:r>
          <w:rPr>
            <w:rFonts w:ascii="仿宋" w:eastAsia="仿宋" w:hAnsi="仿宋" w:cs="仿宋" w:hint="eastAsia"/>
            <w:lang w:eastAsia="zh-CN"/>
          </w:rPr>
          <w:t>(二)、用地控制指标</w:t>
        </w:r>
        <w:r>
          <w:tab/>
        </w:r>
        <w:r>
          <w:fldChar w:fldCharType="begin"/>
        </w:r>
        <w:r>
          <w:instrText xml:space="preserve"> PAGEREF _Toc9704 \h </w:instrText>
        </w:r>
        <w:r>
          <w:fldChar w:fldCharType="separate"/>
        </w:r>
        <w:r>
          <w:t>19</w:t>
        </w:r>
        <w:r>
          <w:fldChar w:fldCharType="end"/>
        </w:r>
      </w:hyperlink>
    </w:p>
    <w:p>
      <w:pPr>
        <w:pStyle w:val="TOC2"/>
        <w:tabs>
          <w:tab w:val="right" w:leader="dot" w:pos="8306"/>
        </w:tabs>
      </w:pPr>
      <w:hyperlink w:anchor="_Toc24243" w:history="1">
        <w:r>
          <w:rPr>
            <w:rFonts w:ascii="仿宋" w:eastAsia="仿宋" w:hAnsi="仿宋" w:cs="仿宋" w:hint="eastAsia"/>
            <w:lang w:eastAsia="zh-CN"/>
          </w:rPr>
          <w:t>(三)、节约用地措施</w:t>
        </w:r>
        <w:r>
          <w:tab/>
        </w:r>
        <w:r>
          <w:fldChar w:fldCharType="begin"/>
        </w:r>
        <w:r>
          <w:instrText xml:space="preserve"> PAGEREF _Toc24243 \h </w:instrText>
        </w:r>
        <w:r>
          <w:fldChar w:fldCharType="separate"/>
        </w:r>
        <w:r>
          <w:t>21</w:t>
        </w:r>
        <w:r>
          <w:fldChar w:fldCharType="end"/>
        </w:r>
      </w:hyperlink>
    </w:p>
    <w:p>
      <w:pPr>
        <w:pStyle w:val="TOC2"/>
        <w:tabs>
          <w:tab w:val="right" w:leader="dot" w:pos="8306"/>
        </w:tabs>
      </w:pPr>
      <w:hyperlink w:anchor="_Toc28062" w:history="1">
        <w:r>
          <w:rPr>
            <w:rFonts w:ascii="仿宋" w:eastAsia="仿宋" w:hAnsi="仿宋" w:cs="仿宋" w:hint="eastAsia"/>
            <w:lang w:eastAsia="zh-CN"/>
          </w:rPr>
          <w:t>(四)、总图布置方案</w:t>
        </w:r>
        <w:r>
          <w:tab/>
        </w:r>
        <w:r>
          <w:fldChar w:fldCharType="begin"/>
        </w:r>
        <w:r>
          <w:instrText xml:space="preserve"> PAGEREF _Toc28062 \h </w:instrText>
        </w:r>
        <w:r>
          <w:fldChar w:fldCharType="separate"/>
        </w:r>
        <w:r>
          <w:t>22</w:t>
        </w:r>
        <w:r>
          <w:fldChar w:fldCharType="end"/>
        </w:r>
      </w:hyperlink>
    </w:p>
    <w:p>
      <w:pPr>
        <w:pStyle w:val="TOC2"/>
        <w:tabs>
          <w:tab w:val="right" w:leader="dot" w:pos="8306"/>
        </w:tabs>
      </w:pPr>
      <w:hyperlink w:anchor="_Toc20328" w:history="1">
        <w:r>
          <w:rPr>
            <w:rFonts w:ascii="仿宋" w:eastAsia="仿宋" w:hAnsi="仿宋" w:cs="仿宋" w:hint="eastAsia"/>
            <w:lang w:eastAsia="zh-CN"/>
          </w:rPr>
          <w:t>(五)、选址综合评价</w:t>
        </w:r>
        <w:r>
          <w:tab/>
        </w:r>
        <w:r>
          <w:fldChar w:fldCharType="begin"/>
        </w:r>
        <w:r>
          <w:instrText xml:space="preserve"> PAGEREF _Toc20328 \h </w:instrText>
        </w:r>
        <w:r>
          <w:fldChar w:fldCharType="separate"/>
        </w:r>
        <w:r>
          <w:t>23</w:t>
        </w:r>
        <w:r>
          <w:fldChar w:fldCharType="end"/>
        </w:r>
      </w:hyperlink>
    </w:p>
    <w:p>
      <w:pPr>
        <w:pStyle w:val="TOC1"/>
        <w:tabs>
          <w:tab w:val="right" w:leader="dot" w:pos="8306"/>
        </w:tabs>
      </w:pPr>
      <w:hyperlink w:anchor="_Toc3861" w:history="1">
        <w:r>
          <w:rPr>
            <w:rFonts w:ascii="仿宋" w:eastAsia="仿宋" w:hAnsi="仿宋" w:cs="仿宋" w:hint="eastAsia"/>
            <w:lang w:eastAsia="zh-CN"/>
          </w:rPr>
          <w:t>七、生产安全保护</w:t>
        </w:r>
        <w:r>
          <w:tab/>
        </w:r>
        <w:r>
          <w:fldChar w:fldCharType="begin"/>
        </w:r>
        <w:r>
          <w:instrText xml:space="preserve"> PAGEREF _Toc3861 \h </w:instrText>
        </w:r>
        <w:r>
          <w:fldChar w:fldCharType="separate"/>
        </w:r>
        <w:r>
          <w:t>24</w:t>
        </w:r>
        <w:r>
          <w:fldChar w:fldCharType="end"/>
        </w:r>
      </w:hyperlink>
    </w:p>
    <w:p>
      <w:pPr>
        <w:pStyle w:val="TOC2"/>
        <w:tabs>
          <w:tab w:val="right" w:leader="dot" w:pos="8306"/>
        </w:tabs>
      </w:pPr>
      <w:hyperlink w:anchor="_Toc11998" w:history="1">
        <w:r>
          <w:rPr>
            <w:rFonts w:ascii="仿宋" w:eastAsia="仿宋" w:hAnsi="仿宋" w:cs="仿宋" w:hint="eastAsia"/>
            <w:lang w:eastAsia="zh-CN"/>
          </w:rPr>
          <w:t>(一)、消防安全</w:t>
        </w:r>
        <w:r>
          <w:tab/>
        </w:r>
        <w:r>
          <w:fldChar w:fldCharType="begin"/>
        </w:r>
        <w:r>
          <w:instrText xml:space="preserve"> PAGEREF _Toc11998 \h </w:instrText>
        </w:r>
        <w:r>
          <w:fldChar w:fldCharType="separate"/>
        </w:r>
        <w:r>
          <w:t>24</w:t>
        </w:r>
        <w:r>
          <w:fldChar w:fldCharType="end"/>
        </w:r>
      </w:hyperlink>
    </w:p>
    <w:p>
      <w:pPr>
        <w:pStyle w:val="TOC2"/>
        <w:tabs>
          <w:tab w:val="right" w:leader="dot" w:pos="8306"/>
        </w:tabs>
      </w:pPr>
      <w:hyperlink w:anchor="_Toc18756" w:history="1">
        <w:r>
          <w:rPr>
            <w:rFonts w:ascii="仿宋" w:eastAsia="仿宋" w:hAnsi="仿宋" w:cs="仿宋" w:hint="eastAsia"/>
            <w:lang w:eastAsia="zh-CN"/>
          </w:rPr>
          <w:t>(二)、防火防爆总图布置措施</w:t>
        </w:r>
        <w:r>
          <w:tab/>
        </w:r>
        <w:r>
          <w:fldChar w:fldCharType="begin"/>
        </w:r>
        <w:r>
          <w:instrText xml:space="preserve"> PAGEREF _Toc18756 \h </w:instrText>
        </w:r>
        <w:r>
          <w:fldChar w:fldCharType="separate"/>
        </w:r>
        <w:r>
          <w:t>25</w:t>
        </w:r>
        <w:r>
          <w:fldChar w:fldCharType="end"/>
        </w:r>
      </w:hyperlink>
    </w:p>
    <w:p>
      <w:pPr>
        <w:pStyle w:val="TOC2"/>
        <w:tabs>
          <w:tab w:val="right" w:leader="dot" w:pos="8306"/>
        </w:tabs>
      </w:pPr>
      <w:hyperlink w:anchor="_Toc2624" w:history="1">
        <w:r>
          <w:rPr>
            <w:rFonts w:ascii="仿宋" w:eastAsia="仿宋" w:hAnsi="仿宋" w:cs="仿宋" w:hint="eastAsia"/>
            <w:lang w:eastAsia="zh-CN"/>
          </w:rPr>
          <w:t>(三)、自然灾害防范措施</w:t>
        </w:r>
        <w:r>
          <w:tab/>
        </w:r>
        <w:r>
          <w:fldChar w:fldCharType="begin"/>
        </w:r>
        <w:r>
          <w:instrText xml:space="preserve"> PAGEREF _Toc2624 \h </w:instrText>
        </w:r>
        <w:r>
          <w:fldChar w:fldCharType="separate"/>
        </w:r>
        <w:r>
          <w:t>26</w:t>
        </w:r>
        <w:r>
          <w:fldChar w:fldCharType="end"/>
        </w:r>
      </w:hyperlink>
    </w:p>
    <w:p>
      <w:pPr>
        <w:pStyle w:val="TOC2"/>
        <w:tabs>
          <w:tab w:val="right" w:leader="dot" w:pos="8306"/>
        </w:tabs>
      </w:pPr>
      <w:hyperlink w:anchor="_Toc24177" w:history="1">
        <w:r>
          <w:rPr>
            <w:rFonts w:ascii="仿宋" w:eastAsia="仿宋" w:hAnsi="仿宋" w:cs="仿宋" w:hint="eastAsia"/>
            <w:lang w:eastAsia="zh-CN"/>
          </w:rPr>
          <w:t>(四)、安全色及安全标志使用要求</w:t>
        </w:r>
        <w:r>
          <w:tab/>
        </w:r>
        <w:r>
          <w:fldChar w:fldCharType="begin"/>
        </w:r>
        <w:r>
          <w:instrText xml:space="preserve"> PAGEREF _Toc24177 \h </w:instrText>
        </w:r>
        <w:r>
          <w:fldChar w:fldCharType="separate"/>
        </w:r>
        <w:r>
          <w:t>27</w:t>
        </w:r>
        <w:r>
          <w:fldChar w:fldCharType="end"/>
        </w:r>
      </w:hyperlink>
    </w:p>
    <w:p>
      <w:pPr>
        <w:pStyle w:val="TOC2"/>
        <w:tabs>
          <w:tab w:val="right" w:leader="dot" w:pos="8306"/>
        </w:tabs>
      </w:pPr>
      <w:hyperlink w:anchor="_Toc1374" w:history="1">
        <w:r>
          <w:rPr>
            <w:rFonts w:ascii="仿宋" w:eastAsia="仿宋" w:hAnsi="仿宋" w:cs="仿宋" w:hint="eastAsia"/>
            <w:lang w:eastAsia="zh-CN"/>
          </w:rPr>
          <w:t>(五)、防尘防毒措施</w:t>
        </w:r>
        <w:r>
          <w:tab/>
        </w:r>
        <w:r>
          <w:fldChar w:fldCharType="begin"/>
        </w:r>
        <w:r>
          <w:instrText xml:space="preserve"> PAGEREF _Toc1374 \h </w:instrText>
        </w:r>
        <w:r>
          <w:fldChar w:fldCharType="separate"/>
        </w:r>
        <w:r>
          <w:t>28</w:t>
        </w:r>
        <w:r>
          <w:fldChar w:fldCharType="end"/>
        </w:r>
      </w:hyperlink>
    </w:p>
    <w:p>
      <w:pPr>
        <w:pStyle w:val="TOC2"/>
        <w:tabs>
          <w:tab w:val="right" w:leader="dot" w:pos="8306"/>
        </w:tabs>
      </w:pPr>
      <w:hyperlink w:anchor="_Toc11081" w:history="1">
        <w:r>
          <w:rPr>
            <w:rFonts w:ascii="仿宋" w:eastAsia="仿宋" w:hAnsi="仿宋" w:cs="仿宋" w:hint="eastAsia"/>
            <w:lang w:eastAsia="zh-CN"/>
          </w:rPr>
          <w:t>(六)、防静电、触电防护及防雷措施</w:t>
        </w:r>
        <w:r>
          <w:tab/>
        </w:r>
        <w:r>
          <w:fldChar w:fldCharType="begin"/>
        </w:r>
        <w:r>
          <w:instrText xml:space="preserve"> PAGEREF _Toc11081 \h </w:instrText>
        </w:r>
        <w:r>
          <w:fldChar w:fldCharType="separate"/>
        </w:r>
        <w:r>
          <w:t>29</w:t>
        </w:r>
        <w:r>
          <w:fldChar w:fldCharType="end"/>
        </w:r>
      </w:hyperlink>
    </w:p>
    <w:p>
      <w:pPr>
        <w:pStyle w:val="TOC2"/>
        <w:tabs>
          <w:tab w:val="right" w:leader="dot" w:pos="8306"/>
        </w:tabs>
      </w:pPr>
      <w:hyperlink w:anchor="_Toc6629" w:history="1">
        <w:r>
          <w:rPr>
            <w:rFonts w:ascii="仿宋" w:eastAsia="仿宋" w:hAnsi="仿宋" w:cs="仿宋" w:hint="eastAsia"/>
            <w:lang w:eastAsia="zh-CN"/>
          </w:rPr>
          <w:t>(七)、机械设备安全保障措施</w:t>
        </w:r>
        <w:r>
          <w:tab/>
        </w:r>
        <w:r>
          <w:fldChar w:fldCharType="begin"/>
        </w:r>
        <w:r>
          <w:instrText xml:space="preserve"> PAGEREF _Toc6629 \h </w:instrText>
        </w:r>
        <w:r>
          <w:fldChar w:fldCharType="separate"/>
        </w:r>
        <w:r>
          <w:t>30</w:t>
        </w:r>
        <w:r>
          <w:fldChar w:fldCharType="end"/>
        </w:r>
      </w:hyperlink>
    </w:p>
    <w:p>
      <w:pPr>
        <w:pStyle w:val="TOC1"/>
        <w:tabs>
          <w:tab w:val="right" w:leader="dot" w:pos="8306"/>
        </w:tabs>
      </w:pPr>
      <w:hyperlink w:anchor="_Toc23469" w:history="1">
        <w:r>
          <w:rPr>
            <w:rFonts w:ascii="仿宋" w:eastAsia="仿宋" w:hAnsi="仿宋" w:cs="仿宋" w:hint="eastAsia"/>
            <w:lang w:eastAsia="zh-CN"/>
          </w:rPr>
          <w:t>八、湿法粗磷酸项目人力资源管理</w:t>
        </w:r>
        <w:r>
          <w:tab/>
        </w:r>
        <w:r>
          <w:fldChar w:fldCharType="begin"/>
        </w:r>
        <w:r>
          <w:instrText xml:space="preserve"> PAGEREF _Toc23469 \h </w:instrText>
        </w:r>
        <w:r>
          <w:fldChar w:fldCharType="separate"/>
        </w:r>
        <w:r>
          <w:t>32</w:t>
        </w:r>
        <w:r>
          <w:fldChar w:fldCharType="end"/>
        </w:r>
      </w:hyperlink>
    </w:p>
    <w:p>
      <w:pPr>
        <w:pStyle w:val="TOC2"/>
        <w:tabs>
          <w:tab w:val="right" w:leader="dot" w:pos="8306"/>
        </w:tabs>
      </w:pPr>
      <w:hyperlink w:anchor="_Toc8559" w:history="1">
        <w:r>
          <w:rPr>
            <w:rFonts w:ascii="仿宋" w:eastAsia="仿宋" w:hAnsi="仿宋" w:cs="仿宋" w:hint="eastAsia"/>
            <w:lang w:eastAsia="zh-CN"/>
          </w:rPr>
          <w:t>(一)、建立健全的预算管理制度</w:t>
        </w:r>
        <w:r>
          <w:tab/>
        </w:r>
        <w:r>
          <w:fldChar w:fldCharType="begin"/>
        </w:r>
        <w:r>
          <w:instrText xml:space="preserve"> PAGEREF _Toc8559 \h </w:instrText>
        </w:r>
        <w:r>
          <w:fldChar w:fldCharType="separate"/>
        </w:r>
        <w:r>
          <w:t>32</w:t>
        </w:r>
        <w:r>
          <w:fldChar w:fldCharType="end"/>
        </w:r>
      </w:hyperlink>
    </w:p>
    <w:p>
      <w:pPr>
        <w:pStyle w:val="TOC2"/>
        <w:tabs>
          <w:tab w:val="right" w:leader="dot" w:pos="8306"/>
        </w:tabs>
      </w:pPr>
      <w:hyperlink w:anchor="_Toc21256" w:history="1">
        <w:r>
          <w:rPr>
            <w:rFonts w:ascii="仿宋" w:eastAsia="仿宋" w:hAnsi="仿宋" w:cs="仿宋" w:hint="eastAsia"/>
            <w:lang w:eastAsia="zh-CN"/>
          </w:rPr>
          <w:t>(二)、加强资金流动监控</w:t>
        </w:r>
        <w:r>
          <w:tab/>
        </w:r>
        <w:r>
          <w:fldChar w:fldCharType="begin"/>
        </w:r>
        <w:r>
          <w:instrText xml:space="preserve"> PAGEREF _Toc21256 \h </w:instrText>
        </w:r>
        <w:r>
          <w:fldChar w:fldCharType="separate"/>
        </w:r>
        <w:r>
          <w:t>34</w:t>
        </w:r>
        <w:r>
          <w:fldChar w:fldCharType="end"/>
        </w:r>
      </w:hyperlink>
    </w:p>
    <w:p>
      <w:pPr>
        <w:pStyle w:val="TOC2"/>
        <w:tabs>
          <w:tab w:val="right" w:leader="dot" w:pos="8306"/>
        </w:tabs>
      </w:pPr>
      <w:hyperlink w:anchor="_Toc2321" w:history="1">
        <w:r>
          <w:rPr>
            <w:rFonts w:ascii="仿宋" w:eastAsia="仿宋" w:hAnsi="仿宋" w:cs="仿宋" w:hint="eastAsia"/>
            <w:lang w:eastAsia="zh-CN"/>
          </w:rPr>
          <w:t>(三)、制定完善的风险控制机制</w:t>
        </w:r>
        <w:r>
          <w:tab/>
        </w:r>
        <w:r>
          <w:fldChar w:fldCharType="begin"/>
        </w:r>
        <w:r>
          <w:instrText xml:space="preserve"> PAGEREF _Toc2321 \h </w:instrText>
        </w:r>
        <w:r>
          <w:fldChar w:fldCharType="separate"/>
        </w:r>
        <w:r>
          <w:t>35</w:t>
        </w:r>
        <w:r>
          <w:fldChar w:fldCharType="end"/>
        </w:r>
      </w:hyperlink>
    </w:p>
    <w:p>
      <w:pPr>
        <w:pStyle w:val="TOC2"/>
        <w:tabs>
          <w:tab w:val="right" w:leader="dot" w:pos="8306"/>
        </w:tabs>
      </w:pPr>
      <w:hyperlink w:anchor="_Toc19493" w:history="1">
        <w:r>
          <w:rPr>
            <w:rFonts w:ascii="仿宋" w:eastAsia="仿宋" w:hAnsi="仿宋" w:cs="仿宋" w:hint="eastAsia"/>
            <w:lang w:eastAsia="zh-CN"/>
          </w:rPr>
          <w:t>(四)、优化成本管理</w:t>
        </w:r>
        <w:r>
          <w:tab/>
        </w:r>
        <w:r>
          <w:fldChar w:fldCharType="begin"/>
        </w:r>
        <w:r>
          <w:instrText xml:space="preserve"> PAGEREF _Toc19493 \h </w:instrText>
        </w:r>
        <w:r>
          <w:fldChar w:fldCharType="separate"/>
        </w:r>
        <w:r>
          <w:t>36</w:t>
        </w:r>
        <w:r>
          <w:fldChar w:fldCharType="end"/>
        </w:r>
      </w:hyperlink>
    </w:p>
    <w:p>
      <w:pPr>
        <w:pStyle w:val="TOC1"/>
        <w:tabs>
          <w:tab w:val="right" w:leader="dot" w:pos="8306"/>
        </w:tabs>
      </w:pPr>
      <w:hyperlink w:anchor="_Toc16973" w:history="1">
        <w:r>
          <w:rPr>
            <w:rFonts w:ascii="仿宋" w:eastAsia="仿宋" w:hAnsi="仿宋" w:cs="仿宋" w:hint="eastAsia"/>
            <w:lang w:eastAsia="zh-CN"/>
          </w:rPr>
          <w:t>九、湿法粗磷酸项目投资规划</w:t>
        </w:r>
        <w:r>
          <w:tab/>
        </w:r>
        <w:r>
          <w:fldChar w:fldCharType="begin"/>
        </w:r>
        <w:r>
          <w:instrText xml:space="preserve"> PAGEREF _Toc16973 \h </w:instrText>
        </w:r>
        <w:r>
          <w:fldChar w:fldCharType="separate"/>
        </w:r>
        <w:r>
          <w:t>37</w:t>
        </w:r>
        <w:r>
          <w:fldChar w:fldCharType="end"/>
        </w:r>
      </w:hyperlink>
    </w:p>
    <w:p>
      <w:pPr>
        <w:pStyle w:val="TOC2"/>
        <w:tabs>
          <w:tab w:val="right" w:leader="dot" w:pos="8306"/>
        </w:tabs>
      </w:pPr>
      <w:hyperlink w:anchor="_Toc5339" w:history="1">
        <w:r>
          <w:rPr>
            <w:rFonts w:ascii="仿宋" w:eastAsia="仿宋" w:hAnsi="仿宋" w:cs="仿宋" w:hint="eastAsia"/>
            <w:lang w:eastAsia="zh-CN"/>
          </w:rPr>
          <w:t>(一)、湿法粗磷酸项目总投资估算</w:t>
        </w:r>
        <w:r>
          <w:tab/>
        </w:r>
        <w:r>
          <w:fldChar w:fldCharType="begin"/>
        </w:r>
        <w:r>
          <w:instrText xml:space="preserve"> PAGEREF _Toc5339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42" w:history="1">
        <w:r>
          <w:rPr>
            <w:rFonts w:ascii="仿宋" w:eastAsia="仿宋" w:hAnsi="仿宋" w:cs="仿宋" w:hint="eastAsia"/>
            <w:lang w:eastAsia="zh-CN"/>
          </w:rPr>
          <w:t>(二)、资金筹措</w:t>
        </w:r>
        <w:r>
          <w:tab/>
        </w:r>
        <w:r>
          <w:fldChar w:fldCharType="begin"/>
        </w:r>
        <w:r>
          <w:instrText xml:space="preserve"> PAGEREF _Toc25742 \h </w:instrText>
        </w:r>
        <w:r>
          <w:fldChar w:fldCharType="separate"/>
        </w:r>
        <w:r>
          <w:t>39</w:t>
        </w:r>
        <w:r>
          <w:fldChar w:fldCharType="end"/>
        </w:r>
      </w:hyperlink>
    </w:p>
    <w:p>
      <w:pPr>
        <w:pStyle w:val="TOC1"/>
        <w:tabs>
          <w:tab w:val="right" w:leader="dot" w:pos="8306"/>
        </w:tabs>
      </w:pPr>
      <w:hyperlink w:anchor="_Toc11282" w:history="1">
        <w:r>
          <w:rPr>
            <w:rFonts w:ascii="仿宋" w:eastAsia="仿宋" w:hAnsi="仿宋" w:cs="仿宋" w:hint="eastAsia"/>
            <w:lang w:eastAsia="zh-CN"/>
          </w:rPr>
          <w:t>十、湿法粗磷酸项目环境影响分析</w:t>
        </w:r>
        <w:r>
          <w:tab/>
        </w:r>
        <w:r>
          <w:fldChar w:fldCharType="begin"/>
        </w:r>
        <w:r>
          <w:instrText xml:space="preserve"> PAGEREF _Toc11282 \h </w:instrText>
        </w:r>
        <w:r>
          <w:fldChar w:fldCharType="separate"/>
        </w:r>
        <w:r>
          <w:t>39</w:t>
        </w:r>
        <w:r>
          <w:fldChar w:fldCharType="end"/>
        </w:r>
      </w:hyperlink>
    </w:p>
    <w:p>
      <w:pPr>
        <w:pStyle w:val="TOC2"/>
        <w:tabs>
          <w:tab w:val="right" w:leader="dot" w:pos="8306"/>
        </w:tabs>
      </w:pPr>
      <w:hyperlink w:anchor="_Toc19357" w:history="1">
        <w:r>
          <w:rPr>
            <w:rFonts w:ascii="仿宋" w:eastAsia="仿宋" w:hAnsi="仿宋" w:cs="仿宋" w:hint="eastAsia"/>
            <w:lang w:eastAsia="zh-CN"/>
          </w:rPr>
          <w:t>(一)、建设区域环境质量现状</w:t>
        </w:r>
        <w:r>
          <w:tab/>
        </w:r>
        <w:r>
          <w:fldChar w:fldCharType="begin"/>
        </w:r>
        <w:r>
          <w:instrText xml:space="preserve"> PAGEREF _Toc19357 \h </w:instrText>
        </w:r>
        <w:r>
          <w:fldChar w:fldCharType="separate"/>
        </w:r>
        <w:r>
          <w:t>39</w:t>
        </w:r>
        <w:r>
          <w:fldChar w:fldCharType="end"/>
        </w:r>
      </w:hyperlink>
    </w:p>
    <w:p>
      <w:pPr>
        <w:pStyle w:val="TOC2"/>
        <w:tabs>
          <w:tab w:val="right" w:leader="dot" w:pos="8306"/>
        </w:tabs>
      </w:pPr>
      <w:hyperlink w:anchor="_Toc31977" w:history="1">
        <w:r>
          <w:rPr>
            <w:rFonts w:ascii="仿宋" w:eastAsia="仿宋" w:hAnsi="仿宋" w:cs="仿宋" w:hint="eastAsia"/>
            <w:lang w:eastAsia="zh-CN"/>
          </w:rPr>
          <w:t>(二)、建设期环境保护</w:t>
        </w:r>
        <w:r>
          <w:tab/>
        </w:r>
        <w:r>
          <w:fldChar w:fldCharType="begin"/>
        </w:r>
        <w:r>
          <w:instrText xml:space="preserve"> PAGEREF _Toc31977 \h </w:instrText>
        </w:r>
        <w:r>
          <w:fldChar w:fldCharType="separate"/>
        </w:r>
        <w:r>
          <w:t>41</w:t>
        </w:r>
        <w:r>
          <w:fldChar w:fldCharType="end"/>
        </w:r>
      </w:hyperlink>
    </w:p>
    <w:p>
      <w:pPr>
        <w:pStyle w:val="TOC2"/>
        <w:tabs>
          <w:tab w:val="right" w:leader="dot" w:pos="8306"/>
        </w:tabs>
      </w:pPr>
      <w:hyperlink w:anchor="_Toc8881" w:history="1">
        <w:r>
          <w:rPr>
            <w:rFonts w:ascii="仿宋" w:eastAsia="仿宋" w:hAnsi="仿宋" w:cs="仿宋" w:hint="eastAsia"/>
            <w:lang w:eastAsia="zh-CN"/>
          </w:rPr>
          <w:t>(三)、运营期环境保护</w:t>
        </w:r>
        <w:r>
          <w:tab/>
        </w:r>
        <w:r>
          <w:fldChar w:fldCharType="begin"/>
        </w:r>
        <w:r>
          <w:instrText xml:space="preserve"> PAGEREF _Toc8881 \h </w:instrText>
        </w:r>
        <w:r>
          <w:fldChar w:fldCharType="separate"/>
        </w:r>
        <w:r>
          <w:t>42</w:t>
        </w:r>
        <w:r>
          <w:fldChar w:fldCharType="end"/>
        </w:r>
      </w:hyperlink>
    </w:p>
    <w:p>
      <w:pPr>
        <w:pStyle w:val="TOC2"/>
        <w:tabs>
          <w:tab w:val="right" w:leader="dot" w:pos="8306"/>
        </w:tabs>
      </w:pPr>
      <w:hyperlink w:anchor="_Toc2049" w:history="1">
        <w:r>
          <w:rPr>
            <w:rFonts w:ascii="仿宋" w:eastAsia="仿宋" w:hAnsi="仿宋" w:cs="仿宋" w:hint="eastAsia"/>
            <w:lang w:eastAsia="zh-CN"/>
          </w:rPr>
          <w:t>(四)、湿法粗磷酸项目建设对区域经济的影响</w:t>
        </w:r>
        <w:r>
          <w:tab/>
        </w:r>
        <w:r>
          <w:fldChar w:fldCharType="begin"/>
        </w:r>
        <w:r>
          <w:instrText xml:space="preserve"> PAGEREF _Toc2049 \h </w:instrText>
        </w:r>
        <w:r>
          <w:fldChar w:fldCharType="separate"/>
        </w:r>
        <w:r>
          <w:t>43</w:t>
        </w:r>
        <w:r>
          <w:fldChar w:fldCharType="end"/>
        </w:r>
      </w:hyperlink>
    </w:p>
    <w:p>
      <w:pPr>
        <w:pStyle w:val="TOC2"/>
        <w:tabs>
          <w:tab w:val="right" w:leader="dot" w:pos="8306"/>
        </w:tabs>
      </w:pPr>
      <w:hyperlink w:anchor="_Toc2312" w:history="1">
        <w:r>
          <w:rPr>
            <w:rFonts w:ascii="仿宋" w:eastAsia="仿宋" w:hAnsi="仿宋" w:cs="仿宋" w:hint="eastAsia"/>
            <w:lang w:eastAsia="zh-CN"/>
          </w:rPr>
          <w:t>(五)、废弃物处理</w:t>
        </w:r>
        <w:r>
          <w:tab/>
        </w:r>
        <w:r>
          <w:fldChar w:fldCharType="begin"/>
        </w:r>
        <w:r>
          <w:instrText xml:space="preserve"> PAGEREF _Toc2312 \h </w:instrText>
        </w:r>
        <w:r>
          <w:fldChar w:fldCharType="separate"/>
        </w:r>
        <w:r>
          <w:t>45</w:t>
        </w:r>
        <w:r>
          <w:fldChar w:fldCharType="end"/>
        </w:r>
      </w:hyperlink>
    </w:p>
    <w:p>
      <w:pPr>
        <w:pStyle w:val="TOC2"/>
        <w:tabs>
          <w:tab w:val="right" w:leader="dot" w:pos="8306"/>
        </w:tabs>
      </w:pPr>
      <w:hyperlink w:anchor="_Toc5183" w:history="1">
        <w:r>
          <w:rPr>
            <w:rFonts w:ascii="仿宋" w:eastAsia="仿宋" w:hAnsi="仿宋" w:cs="仿宋" w:hint="eastAsia"/>
            <w:lang w:eastAsia="zh-CN"/>
          </w:rPr>
          <w:t>(六)、特殊环境影响分析</w:t>
        </w:r>
        <w:r>
          <w:tab/>
        </w:r>
        <w:r>
          <w:fldChar w:fldCharType="begin"/>
        </w:r>
        <w:r>
          <w:instrText xml:space="preserve"> PAGEREF _Toc5183 \h </w:instrText>
        </w:r>
        <w:r>
          <w:fldChar w:fldCharType="separate"/>
        </w:r>
        <w:r>
          <w:t>46</w:t>
        </w:r>
        <w:r>
          <w:fldChar w:fldCharType="end"/>
        </w:r>
      </w:hyperlink>
    </w:p>
    <w:p>
      <w:pPr>
        <w:pStyle w:val="TOC2"/>
        <w:tabs>
          <w:tab w:val="right" w:leader="dot" w:pos="8306"/>
        </w:tabs>
      </w:pPr>
      <w:hyperlink w:anchor="_Toc9253" w:history="1">
        <w:r>
          <w:rPr>
            <w:rFonts w:ascii="仿宋" w:eastAsia="仿宋" w:hAnsi="仿宋" w:cs="仿宋" w:hint="eastAsia"/>
            <w:lang w:eastAsia="zh-CN"/>
          </w:rPr>
          <w:t>(七)、清洁生产</w:t>
        </w:r>
        <w:r>
          <w:tab/>
        </w:r>
        <w:r>
          <w:fldChar w:fldCharType="begin"/>
        </w:r>
        <w:r>
          <w:instrText xml:space="preserve"> PAGEREF _Toc9253 \h </w:instrText>
        </w:r>
        <w:r>
          <w:fldChar w:fldCharType="separate"/>
        </w:r>
        <w:r>
          <w:t>48</w:t>
        </w:r>
        <w:r>
          <w:fldChar w:fldCharType="end"/>
        </w:r>
      </w:hyperlink>
    </w:p>
    <w:p>
      <w:pPr>
        <w:pStyle w:val="TOC2"/>
        <w:tabs>
          <w:tab w:val="right" w:leader="dot" w:pos="8306"/>
        </w:tabs>
      </w:pPr>
      <w:hyperlink w:anchor="_Toc2692" w:history="1">
        <w:r>
          <w:rPr>
            <w:rFonts w:ascii="仿宋" w:eastAsia="仿宋" w:hAnsi="仿宋" w:cs="仿宋" w:hint="eastAsia"/>
            <w:lang w:eastAsia="zh-CN"/>
          </w:rPr>
          <w:t>(八)、环境保护综合评价</w:t>
        </w:r>
        <w:r>
          <w:tab/>
        </w:r>
        <w:r>
          <w:fldChar w:fldCharType="begin"/>
        </w:r>
        <w:r>
          <w:instrText xml:space="preserve"> PAGEREF _Toc2692 \h </w:instrText>
        </w:r>
        <w:r>
          <w:fldChar w:fldCharType="separate"/>
        </w:r>
        <w:r>
          <w:t>49</w:t>
        </w:r>
        <w:r>
          <w:fldChar w:fldCharType="end"/>
        </w:r>
      </w:hyperlink>
    </w:p>
    <w:p>
      <w:pPr>
        <w:pStyle w:val="TOC1"/>
        <w:tabs>
          <w:tab w:val="right" w:leader="dot" w:pos="8306"/>
        </w:tabs>
      </w:pPr>
      <w:hyperlink w:anchor="_Toc21801" w:history="1">
        <w:r>
          <w:rPr>
            <w:rFonts w:ascii="仿宋" w:eastAsia="仿宋" w:hAnsi="仿宋" w:cs="仿宋" w:hint="eastAsia"/>
            <w:lang w:eastAsia="zh-CN"/>
          </w:rPr>
          <w:t>十一、湿法粗磷酸项目技术管理</w:t>
        </w:r>
        <w:r>
          <w:tab/>
        </w:r>
        <w:r>
          <w:fldChar w:fldCharType="begin"/>
        </w:r>
        <w:r>
          <w:instrText xml:space="preserve"> PAGEREF _Toc21801 \h </w:instrText>
        </w:r>
        <w:r>
          <w:fldChar w:fldCharType="separate"/>
        </w:r>
        <w:r>
          <w:t>50</w:t>
        </w:r>
        <w:r>
          <w:fldChar w:fldCharType="end"/>
        </w:r>
      </w:hyperlink>
    </w:p>
    <w:p>
      <w:pPr>
        <w:pStyle w:val="TOC2"/>
        <w:tabs>
          <w:tab w:val="right" w:leader="dot" w:pos="8306"/>
        </w:tabs>
      </w:pPr>
      <w:hyperlink w:anchor="_Toc31779" w:history="1">
        <w:r>
          <w:rPr>
            <w:rFonts w:ascii="仿宋" w:eastAsia="仿宋" w:hAnsi="仿宋" w:cs="仿宋" w:hint="eastAsia"/>
            <w:lang w:eastAsia="zh-CN"/>
          </w:rPr>
          <w:t>(一)、技术方案选用方向</w:t>
        </w:r>
        <w:r>
          <w:tab/>
        </w:r>
        <w:r>
          <w:fldChar w:fldCharType="begin"/>
        </w:r>
        <w:r>
          <w:instrText xml:space="preserve"> PAGEREF _Toc31779 \h </w:instrText>
        </w:r>
        <w:r>
          <w:fldChar w:fldCharType="separate"/>
        </w:r>
        <w:r>
          <w:t>50</w:t>
        </w:r>
        <w:r>
          <w:fldChar w:fldCharType="end"/>
        </w:r>
      </w:hyperlink>
    </w:p>
    <w:p>
      <w:pPr>
        <w:pStyle w:val="TOC2"/>
        <w:tabs>
          <w:tab w:val="right" w:leader="dot" w:pos="8306"/>
        </w:tabs>
      </w:pPr>
      <w:hyperlink w:anchor="_Toc12777" w:history="1">
        <w:r>
          <w:rPr>
            <w:rFonts w:ascii="仿宋" w:eastAsia="仿宋" w:hAnsi="仿宋" w:cs="仿宋" w:hint="eastAsia"/>
            <w:lang w:eastAsia="zh-CN"/>
          </w:rPr>
          <w:t>(二)、工艺技术方案选用原则</w:t>
        </w:r>
        <w:r>
          <w:tab/>
        </w:r>
        <w:r>
          <w:fldChar w:fldCharType="begin"/>
        </w:r>
        <w:r>
          <w:instrText xml:space="preserve"> PAGEREF _Toc12777 \h </w:instrText>
        </w:r>
        <w:r>
          <w:fldChar w:fldCharType="separate"/>
        </w:r>
        <w:r>
          <w:t>52</w:t>
        </w:r>
        <w:r>
          <w:fldChar w:fldCharType="end"/>
        </w:r>
      </w:hyperlink>
    </w:p>
    <w:p>
      <w:pPr>
        <w:pStyle w:val="TOC2"/>
        <w:tabs>
          <w:tab w:val="right" w:leader="dot" w:pos="8306"/>
        </w:tabs>
      </w:pPr>
      <w:hyperlink w:anchor="_Toc4647" w:history="1">
        <w:r>
          <w:rPr>
            <w:rFonts w:ascii="仿宋" w:eastAsia="仿宋" w:hAnsi="仿宋" w:cs="仿宋" w:hint="eastAsia"/>
            <w:lang w:eastAsia="zh-CN"/>
          </w:rPr>
          <w:t>(三)、工艺技术方案要求</w:t>
        </w:r>
        <w:r>
          <w:tab/>
        </w:r>
        <w:r>
          <w:fldChar w:fldCharType="begin"/>
        </w:r>
        <w:r>
          <w:instrText xml:space="preserve"> PAGEREF _Toc4647 \h </w:instrText>
        </w:r>
        <w:r>
          <w:fldChar w:fldCharType="separate"/>
        </w:r>
        <w:r>
          <w:t>54</w:t>
        </w:r>
        <w:r>
          <w:fldChar w:fldCharType="end"/>
        </w:r>
      </w:hyperlink>
    </w:p>
    <w:p>
      <w:pPr>
        <w:pStyle w:val="TOC1"/>
        <w:tabs>
          <w:tab w:val="right" w:leader="dot" w:pos="8306"/>
        </w:tabs>
      </w:pPr>
      <w:hyperlink w:anchor="_Toc10153" w:history="1">
        <w:r>
          <w:rPr>
            <w:rFonts w:ascii="仿宋" w:eastAsia="仿宋" w:hAnsi="仿宋" w:cs="仿宋" w:hint="eastAsia"/>
            <w:lang w:eastAsia="zh-CN"/>
          </w:rPr>
          <w:t>十二、湿法粗磷酸项目社会影响</w:t>
        </w:r>
        <w:r>
          <w:tab/>
        </w:r>
        <w:r>
          <w:fldChar w:fldCharType="begin"/>
        </w:r>
        <w:r>
          <w:instrText xml:space="preserve"> PAGEREF _Toc10153 \h </w:instrText>
        </w:r>
        <w:r>
          <w:fldChar w:fldCharType="separate"/>
        </w:r>
        <w:r>
          <w:t>56</w:t>
        </w:r>
        <w:r>
          <w:fldChar w:fldCharType="end"/>
        </w:r>
      </w:hyperlink>
    </w:p>
    <w:p>
      <w:pPr>
        <w:pStyle w:val="TOC2"/>
        <w:tabs>
          <w:tab w:val="right" w:leader="dot" w:pos="8306"/>
        </w:tabs>
      </w:pPr>
      <w:hyperlink w:anchor="_Toc21412" w:history="1">
        <w:r>
          <w:rPr>
            <w:rFonts w:ascii="仿宋" w:eastAsia="仿宋" w:hAnsi="仿宋" w:cs="仿宋" w:hint="eastAsia"/>
            <w:lang w:eastAsia="zh-CN"/>
          </w:rPr>
          <w:t>(一)、社会责任与义务</w:t>
        </w:r>
        <w:r>
          <w:tab/>
        </w:r>
        <w:r>
          <w:fldChar w:fldCharType="begin"/>
        </w:r>
        <w:r>
          <w:instrText xml:space="preserve"> PAGEREF _Toc21412 \h </w:instrText>
        </w:r>
        <w:r>
          <w:fldChar w:fldCharType="separate"/>
        </w:r>
        <w:r>
          <w:t>56</w:t>
        </w:r>
        <w:r>
          <w:fldChar w:fldCharType="end"/>
        </w:r>
      </w:hyperlink>
    </w:p>
    <w:p>
      <w:pPr>
        <w:pStyle w:val="TOC2"/>
        <w:tabs>
          <w:tab w:val="right" w:leader="dot" w:pos="8306"/>
        </w:tabs>
      </w:pPr>
      <w:hyperlink w:anchor="_Toc7324" w:history="1">
        <w:r>
          <w:rPr>
            <w:rFonts w:ascii="仿宋" w:eastAsia="仿宋" w:hAnsi="仿宋" w:cs="仿宋" w:hint="eastAsia"/>
            <w:lang w:eastAsia="zh-CN"/>
          </w:rPr>
          <w:t>(二)、社会参与与沟通</w:t>
        </w:r>
        <w:r>
          <w:tab/>
        </w:r>
        <w:r>
          <w:fldChar w:fldCharType="begin"/>
        </w:r>
        <w:r>
          <w:instrText xml:space="preserve"> PAGEREF _Toc7324 \h </w:instrText>
        </w:r>
        <w:r>
          <w:fldChar w:fldCharType="separate"/>
        </w:r>
        <w:r>
          <w:t>57</w:t>
        </w:r>
        <w:r>
          <w:fldChar w:fldCharType="end"/>
        </w:r>
      </w:hyperlink>
    </w:p>
    <w:p>
      <w:pPr>
        <w:pStyle w:val="TOC1"/>
        <w:tabs>
          <w:tab w:val="right" w:leader="dot" w:pos="8306"/>
        </w:tabs>
      </w:pPr>
      <w:hyperlink w:anchor="_Toc25509" w:history="1">
        <w:r>
          <w:rPr>
            <w:rFonts w:ascii="仿宋" w:eastAsia="仿宋" w:hAnsi="仿宋" w:cs="仿宋" w:hint="eastAsia"/>
            <w:lang w:eastAsia="zh-CN"/>
          </w:rPr>
          <w:t>十三、湿法粗磷酸项目治理与监督</w:t>
        </w:r>
        <w:r>
          <w:tab/>
        </w:r>
        <w:r>
          <w:fldChar w:fldCharType="begin"/>
        </w:r>
        <w:r>
          <w:instrText xml:space="preserve"> PAGEREF _Toc25509 \h </w:instrText>
        </w:r>
        <w:r>
          <w:fldChar w:fldCharType="separate"/>
        </w:r>
        <w:r>
          <w:t>58</w:t>
        </w:r>
        <w:r>
          <w:fldChar w:fldCharType="end"/>
        </w:r>
      </w:hyperlink>
    </w:p>
    <w:p>
      <w:pPr>
        <w:pStyle w:val="TOC2"/>
        <w:tabs>
          <w:tab w:val="right" w:leader="dot" w:pos="8306"/>
        </w:tabs>
      </w:pPr>
      <w:hyperlink w:anchor="_Toc20136" w:history="1">
        <w:r>
          <w:rPr>
            <w:rFonts w:ascii="仿宋" w:eastAsia="仿宋" w:hAnsi="仿宋" w:cs="仿宋" w:hint="eastAsia"/>
            <w:lang w:eastAsia="zh-CN"/>
          </w:rPr>
          <w:t>(一)、湿法粗磷酸项目治理结构</w:t>
        </w:r>
        <w:r>
          <w:tab/>
        </w:r>
        <w:r>
          <w:fldChar w:fldCharType="begin"/>
        </w:r>
        <w:r>
          <w:instrText xml:space="preserve"> PAGEREF _Toc20136 \h </w:instrText>
        </w:r>
        <w:r>
          <w:fldChar w:fldCharType="separate"/>
        </w:r>
        <w:r>
          <w:t>58</w:t>
        </w:r>
        <w:r>
          <w:fldChar w:fldCharType="end"/>
        </w:r>
      </w:hyperlink>
    </w:p>
    <w:p>
      <w:pPr>
        <w:pStyle w:val="TOC2"/>
        <w:tabs>
          <w:tab w:val="right" w:leader="dot" w:pos="8306"/>
        </w:tabs>
      </w:pPr>
      <w:hyperlink w:anchor="_Toc7030" w:history="1">
        <w:r>
          <w:rPr>
            <w:rFonts w:ascii="仿宋" w:eastAsia="仿宋" w:hAnsi="仿宋" w:cs="仿宋" w:hint="eastAsia"/>
            <w:lang w:eastAsia="zh-CN"/>
          </w:rPr>
          <w:t>(二)、监督与审计</w:t>
        </w:r>
        <w:r>
          <w:tab/>
        </w:r>
        <w:r>
          <w:fldChar w:fldCharType="begin"/>
        </w:r>
        <w:r>
          <w:instrText xml:space="preserve"> PAGEREF _Toc7030 \h </w:instrText>
        </w:r>
        <w:r>
          <w:fldChar w:fldCharType="separate"/>
        </w:r>
        <w:r>
          <w:t>59</w:t>
        </w:r>
        <w:r>
          <w:fldChar w:fldCharType="end"/>
        </w:r>
      </w:hyperlink>
    </w:p>
    <w:p>
      <w:pPr>
        <w:pStyle w:val="TOC1"/>
        <w:tabs>
          <w:tab w:val="right" w:leader="dot" w:pos="8306"/>
        </w:tabs>
      </w:pPr>
      <w:hyperlink w:anchor="_Toc24825" w:history="1">
        <w:r>
          <w:rPr>
            <w:rFonts w:ascii="仿宋" w:eastAsia="仿宋" w:hAnsi="仿宋" w:cs="仿宋" w:hint="eastAsia"/>
            <w:lang w:eastAsia="zh-CN"/>
          </w:rPr>
          <w:t>十四、利益相关者分析与沟通计划</w:t>
        </w:r>
        <w:r>
          <w:tab/>
        </w:r>
        <w:r>
          <w:fldChar w:fldCharType="begin"/>
        </w:r>
        <w:r>
          <w:instrText xml:space="preserve"> PAGEREF _Toc24825 \h </w:instrText>
        </w:r>
        <w:r>
          <w:fldChar w:fldCharType="separate"/>
        </w:r>
        <w:r>
          <w:t>61</w:t>
        </w:r>
        <w:r>
          <w:fldChar w:fldCharType="end"/>
        </w:r>
      </w:hyperlink>
    </w:p>
    <w:p>
      <w:pPr>
        <w:pStyle w:val="TOC2"/>
        <w:tabs>
          <w:tab w:val="right" w:leader="dot" w:pos="8306"/>
        </w:tabs>
      </w:pPr>
      <w:hyperlink w:anchor="_Toc19548" w:history="1">
        <w:r>
          <w:rPr>
            <w:rFonts w:ascii="仿宋" w:eastAsia="仿宋" w:hAnsi="仿宋" w:cs="仿宋" w:hint="eastAsia"/>
            <w:lang w:eastAsia="zh-CN"/>
          </w:rPr>
          <w:t>(一)、利益相关者分析</w:t>
        </w:r>
        <w:r>
          <w:tab/>
        </w:r>
        <w:r>
          <w:fldChar w:fldCharType="begin"/>
        </w:r>
        <w:r>
          <w:instrText xml:space="preserve"> PAGEREF _Toc19548 \h </w:instrText>
        </w:r>
        <w:r>
          <w:fldChar w:fldCharType="separate"/>
        </w:r>
        <w:r>
          <w:t>61</w:t>
        </w:r>
        <w:r>
          <w:fldChar w:fldCharType="end"/>
        </w:r>
      </w:hyperlink>
    </w:p>
    <w:p>
      <w:pPr>
        <w:pStyle w:val="TOC2"/>
        <w:tabs>
          <w:tab w:val="right" w:leader="dot" w:pos="8306"/>
        </w:tabs>
      </w:pPr>
      <w:hyperlink w:anchor="_Toc22367" w:history="1">
        <w:r>
          <w:rPr>
            <w:rFonts w:ascii="仿宋" w:eastAsia="仿宋" w:hAnsi="仿宋" w:cs="仿宋" w:hint="eastAsia"/>
            <w:lang w:eastAsia="zh-CN"/>
          </w:rPr>
          <w:t>(二)、沟通计划</w:t>
        </w:r>
        <w:r>
          <w:tab/>
        </w:r>
        <w:r>
          <w:fldChar w:fldCharType="begin"/>
        </w:r>
        <w:r>
          <w:instrText xml:space="preserve"> PAGEREF _Toc22367 \h </w:instrText>
        </w:r>
        <w:r>
          <w:fldChar w:fldCharType="separate"/>
        </w:r>
        <w:r>
          <w:t>62</w:t>
        </w:r>
        <w:r>
          <w:fldChar w:fldCharType="end"/>
        </w:r>
      </w:hyperlink>
    </w:p>
    <w:p>
      <w:pPr>
        <w:pStyle w:val="TOC1"/>
        <w:tabs>
          <w:tab w:val="right" w:leader="dot" w:pos="8306"/>
        </w:tabs>
      </w:pPr>
      <w:hyperlink w:anchor="_Toc3069" w:history="1">
        <w:r>
          <w:rPr>
            <w:rFonts w:ascii="仿宋" w:eastAsia="仿宋" w:hAnsi="仿宋" w:cs="仿宋" w:hint="eastAsia"/>
            <w:lang w:eastAsia="zh-CN"/>
          </w:rPr>
          <w:t>十五、湿法粗磷酸项目实施保障措施</w:t>
        </w:r>
        <w:r>
          <w:tab/>
        </w:r>
        <w:r>
          <w:fldChar w:fldCharType="begin"/>
        </w:r>
        <w:r>
          <w:instrText xml:space="preserve"> PAGEREF _Toc3069 \h </w:instrText>
        </w:r>
        <w:r>
          <w:fldChar w:fldCharType="separate"/>
        </w:r>
        <w:r>
          <w:t>63</w:t>
        </w:r>
        <w:r>
          <w:fldChar w:fldCharType="end"/>
        </w:r>
      </w:hyperlink>
    </w:p>
    <w:p>
      <w:pPr>
        <w:pStyle w:val="TOC2"/>
        <w:tabs>
          <w:tab w:val="right" w:leader="dot" w:pos="8306"/>
        </w:tabs>
      </w:pPr>
      <w:hyperlink w:anchor="_Toc30110" w:history="1">
        <w:r>
          <w:rPr>
            <w:rFonts w:ascii="仿宋" w:eastAsia="仿宋" w:hAnsi="仿宋" w:cs="仿宋" w:hint="eastAsia"/>
            <w:lang w:eastAsia="zh-CN"/>
          </w:rPr>
          <w:t>(一)、湿法粗磷酸项目实施保障机制</w:t>
        </w:r>
        <w:r>
          <w:tab/>
        </w:r>
        <w:r>
          <w:fldChar w:fldCharType="begin"/>
        </w:r>
        <w:r>
          <w:instrText xml:space="preserve"> PAGEREF _Toc30110 \h </w:instrText>
        </w:r>
        <w:r>
          <w:fldChar w:fldCharType="separate"/>
        </w:r>
        <w:r>
          <w:t>63</w:t>
        </w:r>
        <w:r>
          <w:fldChar w:fldCharType="end"/>
        </w:r>
      </w:hyperlink>
    </w:p>
    <w:p>
      <w:pPr>
        <w:pStyle w:val="TOC2"/>
        <w:tabs>
          <w:tab w:val="right" w:leader="dot" w:pos="8306"/>
        </w:tabs>
      </w:pPr>
      <w:hyperlink w:anchor="_Toc18687" w:history="1">
        <w:r>
          <w:rPr>
            <w:rFonts w:ascii="仿宋" w:eastAsia="仿宋" w:hAnsi="仿宋" w:cs="仿宋" w:hint="eastAsia"/>
            <w:lang w:eastAsia="zh-CN"/>
          </w:rPr>
          <w:t>(二)、湿法粗磷酸项目法律合规要求</w:t>
        </w:r>
        <w:r>
          <w:tab/>
        </w:r>
        <w:r>
          <w:fldChar w:fldCharType="begin"/>
        </w:r>
        <w:r>
          <w:instrText xml:space="preserve"> PAGEREF _Toc18687 \h </w:instrText>
        </w:r>
        <w:r>
          <w:fldChar w:fldCharType="separate"/>
        </w:r>
        <w:r>
          <w:t>67</w:t>
        </w:r>
        <w:r>
          <w:fldChar w:fldCharType="end"/>
        </w:r>
      </w:hyperlink>
    </w:p>
    <w:p>
      <w:pPr>
        <w:pStyle w:val="TOC2"/>
        <w:tabs>
          <w:tab w:val="right" w:leader="dot" w:pos="8306"/>
        </w:tabs>
      </w:pPr>
      <w:hyperlink w:anchor="_Toc27140" w:history="1">
        <w:r>
          <w:rPr>
            <w:rFonts w:ascii="仿宋" w:eastAsia="仿宋" w:hAnsi="仿宋" w:cs="仿宋" w:hint="eastAsia"/>
            <w:lang w:eastAsia="zh-CN"/>
          </w:rPr>
          <w:t>(三)、湿法粗磷酸项目合同管理与法律事务</w:t>
        </w:r>
        <w:r>
          <w:tab/>
        </w:r>
        <w:r>
          <w:fldChar w:fldCharType="begin"/>
        </w:r>
        <w:r>
          <w:instrText xml:space="preserve"> PAGEREF _Toc27140 \h </w:instrText>
        </w:r>
        <w:r>
          <w:fldChar w:fldCharType="separate"/>
        </w:r>
        <w:r>
          <w:t>71</w:t>
        </w:r>
        <w:r>
          <w:fldChar w:fldCharType="end"/>
        </w:r>
      </w:hyperlink>
    </w:p>
    <w:p>
      <w:pPr>
        <w:pStyle w:val="TOC2"/>
        <w:tabs>
          <w:tab w:val="right" w:leader="dot" w:pos="8306"/>
        </w:tabs>
      </w:pPr>
      <w:hyperlink w:anchor="_Toc4520" w:history="1">
        <w:r>
          <w:rPr>
            <w:rFonts w:ascii="仿宋" w:eastAsia="仿宋" w:hAnsi="仿宋" w:cs="仿宋" w:hint="eastAsia"/>
            <w:lang w:eastAsia="zh-CN"/>
          </w:rPr>
          <w:t>(四)、湿法粗磷酸项目知识产权保护策略</w:t>
        </w:r>
        <w:r>
          <w:tab/>
        </w:r>
        <w:r>
          <w:fldChar w:fldCharType="begin"/>
        </w:r>
        <w:r>
          <w:instrText xml:space="preserve"> PAGEREF _Toc4520 \h </w:instrText>
        </w:r>
        <w:r>
          <w:fldChar w:fldCharType="separate"/>
        </w:r>
        <w:r>
          <w:t>77</w:t>
        </w:r>
        <w:r>
          <w:fldChar w:fldCharType="end"/>
        </w:r>
      </w:hyperlink>
    </w:p>
    <w:p>
      <w:pPr>
        <w:pStyle w:val="TOC1"/>
        <w:tabs>
          <w:tab w:val="right" w:leader="dot" w:pos="8306"/>
        </w:tabs>
      </w:pPr>
      <w:hyperlink w:anchor="_Toc9745" w:history="1">
        <w:r>
          <w:rPr>
            <w:rFonts w:ascii="仿宋" w:eastAsia="仿宋" w:hAnsi="仿宋" w:cs="仿宋" w:hint="eastAsia"/>
            <w:lang w:eastAsia="zh-CN"/>
          </w:rPr>
          <w:t>十六、湿法粗磷酸项目工程方案分析</w:t>
        </w:r>
        <w:r>
          <w:tab/>
        </w:r>
        <w:r>
          <w:fldChar w:fldCharType="begin"/>
        </w:r>
        <w:r>
          <w:instrText xml:space="preserve"> PAGEREF _Toc9745 \h </w:instrText>
        </w:r>
        <w:r>
          <w:fldChar w:fldCharType="separate"/>
        </w:r>
        <w:r>
          <w:t>80</w:t>
        </w:r>
        <w:r>
          <w:fldChar w:fldCharType="end"/>
        </w:r>
      </w:hyperlink>
    </w:p>
    <w:p>
      <w:pPr>
        <w:pStyle w:val="TOC2"/>
        <w:tabs>
          <w:tab w:val="right" w:leader="dot" w:pos="8306"/>
        </w:tabs>
      </w:pPr>
      <w:hyperlink w:anchor="_Toc1163" w:history="1">
        <w:r>
          <w:rPr>
            <w:rFonts w:ascii="仿宋" w:eastAsia="仿宋" w:hAnsi="仿宋" w:cs="仿宋" w:hint="eastAsia"/>
            <w:lang w:eastAsia="zh-CN"/>
          </w:rPr>
          <w:t>(一)、建筑工程设计原则</w:t>
        </w:r>
        <w:r>
          <w:tab/>
        </w:r>
        <w:r>
          <w:fldChar w:fldCharType="begin"/>
        </w:r>
        <w:r>
          <w:instrText xml:space="preserve"> PAGEREF _Toc1163 \h </w:instrText>
        </w:r>
        <w:r>
          <w:fldChar w:fldCharType="separate"/>
        </w:r>
        <w:r>
          <w:t>80</w:t>
        </w:r>
        <w:r>
          <w:fldChar w:fldCharType="end"/>
        </w:r>
      </w:hyperlink>
    </w:p>
    <w:p>
      <w:pPr>
        <w:pStyle w:val="TOC2"/>
        <w:tabs>
          <w:tab w:val="right" w:leader="dot" w:pos="8306"/>
        </w:tabs>
      </w:pPr>
      <w:hyperlink w:anchor="_Toc7406" w:history="1">
        <w:r>
          <w:rPr>
            <w:rFonts w:ascii="仿宋" w:eastAsia="仿宋" w:hAnsi="仿宋" w:cs="仿宋" w:hint="eastAsia"/>
            <w:lang w:eastAsia="zh-CN"/>
          </w:rPr>
          <w:t>(二)、土建工程建设指标</w:t>
        </w:r>
        <w:r>
          <w:tab/>
        </w:r>
        <w:r>
          <w:fldChar w:fldCharType="begin"/>
        </w:r>
        <w:r>
          <w:instrText xml:space="preserve"> PAGEREF _Toc7406 \h </w:instrText>
        </w:r>
        <w:r>
          <w:fldChar w:fldCharType="separate"/>
        </w:r>
        <w:r>
          <w:t>83</w:t>
        </w:r>
        <w:r>
          <w:fldChar w:fldCharType="end"/>
        </w:r>
      </w:hyperlink>
    </w:p>
    <w:p>
      <w:pPr>
        <w:pStyle w:val="TOC1"/>
        <w:tabs>
          <w:tab w:val="right" w:leader="dot" w:pos="8306"/>
        </w:tabs>
      </w:pPr>
      <w:hyperlink w:anchor="_Toc25472" w:history="1">
        <w:r>
          <w:rPr>
            <w:rFonts w:ascii="仿宋" w:eastAsia="仿宋" w:hAnsi="仿宋" w:cs="仿宋" w:hint="eastAsia"/>
            <w:lang w:eastAsia="zh-CN"/>
          </w:rPr>
          <w:t>十七、质量管理体系</w:t>
        </w:r>
        <w:r>
          <w:tab/>
        </w:r>
        <w:r>
          <w:fldChar w:fldCharType="begin"/>
        </w:r>
        <w:r>
          <w:instrText xml:space="preserve"> PAGEREF _Toc25472 \h </w:instrText>
        </w:r>
        <w:r>
          <w:fldChar w:fldCharType="separate"/>
        </w:r>
        <w:r>
          <w:t>85</w:t>
        </w:r>
        <w:r>
          <w:fldChar w:fldCharType="end"/>
        </w:r>
      </w:hyperlink>
    </w:p>
    <w:p>
      <w:pPr>
        <w:pStyle w:val="TOC2"/>
        <w:tabs>
          <w:tab w:val="right" w:leader="dot" w:pos="8306"/>
        </w:tabs>
      </w:pPr>
      <w:hyperlink w:anchor="_Toc7940" w:history="1">
        <w:r>
          <w:rPr>
            <w:rFonts w:ascii="仿宋" w:eastAsia="仿宋" w:hAnsi="仿宋" w:cs="仿宋" w:hint="eastAsia"/>
            <w:lang w:eastAsia="zh-CN"/>
          </w:rPr>
          <w:t>(一)、质量目标与方针</w:t>
        </w:r>
        <w:r>
          <w:tab/>
        </w:r>
        <w:r>
          <w:fldChar w:fldCharType="begin"/>
        </w:r>
        <w:r>
          <w:instrText xml:space="preserve"> PAGEREF _Toc7940 \h </w:instrText>
        </w:r>
        <w:r>
          <w:fldChar w:fldCharType="separate"/>
        </w:r>
        <w:r>
          <w:t>85</w:t>
        </w:r>
        <w:r>
          <w:fldChar w:fldCharType="end"/>
        </w:r>
      </w:hyperlink>
    </w:p>
    <w:p>
      <w:pPr>
        <w:pStyle w:val="TOC2"/>
        <w:tabs>
          <w:tab w:val="right" w:leader="dot" w:pos="8306"/>
        </w:tabs>
      </w:pPr>
      <w:hyperlink w:anchor="_Toc17276" w:history="1">
        <w:r>
          <w:rPr>
            <w:rFonts w:ascii="仿宋" w:eastAsia="仿宋" w:hAnsi="仿宋" w:cs="仿宋" w:hint="eastAsia"/>
            <w:lang w:eastAsia="zh-CN"/>
          </w:rPr>
          <w:t>(二)、质量管理责任</w:t>
        </w:r>
        <w:r>
          <w:tab/>
        </w:r>
        <w:r>
          <w:fldChar w:fldCharType="begin"/>
        </w:r>
        <w:r>
          <w:instrText xml:space="preserve"> PAGEREF _Toc17276 \h </w:instrText>
        </w:r>
        <w:r>
          <w:fldChar w:fldCharType="separate"/>
        </w:r>
        <w:r>
          <w:t>86</w:t>
        </w:r>
        <w:r>
          <w:fldChar w:fldCharType="end"/>
        </w:r>
      </w:hyperlink>
    </w:p>
    <w:p>
      <w:pPr>
        <w:pStyle w:val="TOC2"/>
        <w:tabs>
          <w:tab w:val="right" w:leader="dot" w:pos="8306"/>
        </w:tabs>
      </w:pPr>
      <w:hyperlink w:anchor="_Toc762" w:history="1">
        <w:r>
          <w:rPr>
            <w:rFonts w:ascii="仿宋" w:eastAsia="仿宋" w:hAnsi="仿宋" w:cs="仿宋" w:hint="eastAsia"/>
            <w:lang w:eastAsia="zh-CN"/>
          </w:rPr>
          <w:t>(三)、质量管理体系文件</w:t>
        </w:r>
        <w:r>
          <w:tab/>
        </w:r>
        <w:r>
          <w:fldChar w:fldCharType="begin"/>
        </w:r>
        <w:r>
          <w:instrText xml:space="preserve"> PAGEREF _Toc762 \h </w:instrText>
        </w:r>
        <w:r>
          <w:fldChar w:fldCharType="separate"/>
        </w:r>
        <w:r>
          <w:t>87</w:t>
        </w:r>
        <w:r>
          <w:fldChar w:fldCharType="end"/>
        </w:r>
      </w:hyperlink>
    </w:p>
    <w:p>
      <w:pPr>
        <w:pStyle w:val="TOC2"/>
        <w:tabs>
          <w:tab w:val="right" w:leader="dot" w:pos="8306"/>
        </w:tabs>
      </w:pPr>
      <w:hyperlink w:anchor="_Toc26625" w:history="1">
        <w:r>
          <w:rPr>
            <w:rFonts w:ascii="仿宋" w:eastAsia="仿宋" w:hAnsi="仿宋" w:cs="仿宋" w:hint="eastAsia"/>
            <w:lang w:eastAsia="zh-CN"/>
          </w:rPr>
          <w:t>(四)、质量培训与教育</w:t>
        </w:r>
        <w:r>
          <w:tab/>
        </w:r>
        <w:r>
          <w:fldChar w:fldCharType="begin"/>
        </w:r>
        <w:r>
          <w:instrText xml:space="preserve"> PAGEREF _Toc26625 \h </w:instrText>
        </w:r>
        <w:r>
          <w:fldChar w:fldCharType="separate"/>
        </w:r>
        <w:r>
          <w:t>89</w:t>
        </w:r>
        <w:r>
          <w:fldChar w:fldCharType="end"/>
        </w:r>
      </w:hyperlink>
    </w:p>
    <w:p>
      <w:pPr>
        <w:pStyle w:val="TOC2"/>
        <w:tabs>
          <w:tab w:val="right" w:leader="dot" w:pos="8306"/>
        </w:tabs>
      </w:pPr>
      <w:hyperlink w:anchor="_Toc4056" w:history="1">
        <w:r>
          <w:rPr>
            <w:rFonts w:ascii="仿宋" w:eastAsia="仿宋" w:hAnsi="仿宋" w:cs="仿宋" w:hint="eastAsia"/>
            <w:lang w:eastAsia="zh-CN"/>
          </w:rPr>
          <w:t>(五)、质量审核与评价</w:t>
        </w:r>
        <w:r>
          <w:tab/>
        </w:r>
        <w:r>
          <w:fldChar w:fldCharType="begin"/>
        </w:r>
        <w:r>
          <w:instrText xml:space="preserve"> PAGEREF _Toc4056 \h </w:instrText>
        </w:r>
        <w:r>
          <w:fldChar w:fldCharType="separate"/>
        </w:r>
        <w:r>
          <w:t>90</w:t>
        </w:r>
        <w:r>
          <w:fldChar w:fldCharType="end"/>
        </w:r>
      </w:hyperlink>
    </w:p>
    <w:p>
      <w:pPr>
        <w:pStyle w:val="TOC2"/>
        <w:tabs>
          <w:tab w:val="right" w:leader="dot" w:pos="8306"/>
        </w:tabs>
      </w:pPr>
      <w:hyperlink w:anchor="_Toc3904" w:history="1">
        <w:r>
          <w:rPr>
            <w:rFonts w:ascii="仿宋" w:eastAsia="仿宋" w:hAnsi="仿宋" w:cs="仿宋" w:hint="eastAsia"/>
            <w:lang w:eastAsia="zh-CN"/>
          </w:rPr>
          <w:t>(六)、不符合与纠正措施</w:t>
        </w:r>
        <w:r>
          <w:tab/>
        </w:r>
        <w:r>
          <w:fldChar w:fldCharType="begin"/>
        </w:r>
        <w:r>
          <w:instrText xml:space="preserve"> PAGEREF _Toc3904 \h </w:instrText>
        </w:r>
        <w:r>
          <w:fldChar w:fldCharType="separate"/>
        </w:r>
        <w:r>
          <w:t>91</w:t>
        </w:r>
        <w:r>
          <w:fldChar w:fldCharType="end"/>
        </w:r>
      </w:hyperlink>
    </w:p>
    <w:p>
      <w:pPr>
        <w:pStyle w:val="TOC1"/>
        <w:tabs>
          <w:tab w:val="right" w:leader="dot" w:pos="8306"/>
        </w:tabs>
      </w:pPr>
      <w:hyperlink w:anchor="_Toc31021" w:history="1">
        <w:r>
          <w:rPr>
            <w:rFonts w:ascii="仿宋" w:eastAsia="仿宋" w:hAnsi="仿宋" w:cs="仿宋" w:hint="eastAsia"/>
            <w:lang w:eastAsia="zh-CN"/>
          </w:rPr>
          <w:t>十八、湿法粗磷酸项目变更管理</w:t>
        </w:r>
        <w:r>
          <w:tab/>
        </w:r>
        <w:r>
          <w:fldChar w:fldCharType="begin"/>
        </w:r>
        <w:r>
          <w:instrText xml:space="preserve"> PAGEREF _Toc31021 \h </w:instrText>
        </w:r>
        <w:r>
          <w:fldChar w:fldCharType="separate"/>
        </w:r>
        <w:r>
          <w:t>93</w:t>
        </w:r>
        <w:r>
          <w:fldChar w:fldCharType="end"/>
        </w:r>
      </w:hyperlink>
    </w:p>
    <w:p>
      <w:pPr>
        <w:pStyle w:val="TOC2"/>
        <w:tabs>
          <w:tab w:val="right" w:leader="dot" w:pos="8306"/>
        </w:tabs>
      </w:pPr>
      <w:hyperlink w:anchor="_Toc23592" w:history="1">
        <w:r>
          <w:rPr>
            <w:rFonts w:ascii="仿宋" w:eastAsia="仿宋" w:hAnsi="仿宋" w:cs="仿宋" w:hint="eastAsia"/>
            <w:lang w:eastAsia="zh-CN"/>
          </w:rPr>
          <w:t>(一)、变更申请与评估</w:t>
        </w:r>
        <w:r>
          <w:tab/>
        </w:r>
        <w:r>
          <w:fldChar w:fldCharType="begin"/>
        </w:r>
        <w:r>
          <w:instrText xml:space="preserve"> PAGEREF _Toc23592 \h </w:instrText>
        </w:r>
        <w:r>
          <w:fldChar w:fldCharType="separate"/>
        </w:r>
        <w:r>
          <w:t>93</w:t>
        </w:r>
        <w:r>
          <w:fldChar w:fldCharType="end"/>
        </w:r>
      </w:hyperlink>
    </w:p>
    <w:p>
      <w:pPr>
        <w:pStyle w:val="TOC2"/>
        <w:tabs>
          <w:tab w:val="right" w:leader="dot" w:pos="8306"/>
        </w:tabs>
      </w:pPr>
      <w:hyperlink w:anchor="_Toc1377" w:history="1">
        <w:r>
          <w:rPr>
            <w:rFonts w:ascii="仿宋" w:eastAsia="仿宋" w:hAnsi="仿宋" w:cs="仿宋" w:hint="eastAsia"/>
            <w:lang w:eastAsia="zh-CN"/>
          </w:rPr>
          <w:t>(二)、变更实施与控制</w:t>
        </w:r>
        <w:r>
          <w:tab/>
        </w:r>
        <w:r>
          <w:fldChar w:fldCharType="begin"/>
        </w:r>
        <w:r>
          <w:instrText xml:space="preserve"> PAGEREF _Toc1377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900"/>
      <w:r>
        <w:rPr>
          <w:rFonts w:ascii="仿宋" w:eastAsia="仿宋" w:hAnsi="仿宋" w:cs="仿宋" w:hint="eastAsia"/>
          <w:sz w:val="28"/>
          <w:lang w:eastAsia="zh-CN"/>
        </w:rPr>
        <w:t>一、湿法粗磷酸项目建设单位说明</w:t>
      </w:r>
      <w:bookmarkEnd w:id="2"/>
    </w:p>
    <w:p>
      <w:pPr>
        <w:pStyle w:val="Heading2"/>
        <w:rPr>
          <w:rFonts w:ascii="仿宋" w:eastAsia="仿宋" w:hAnsi="仿宋" w:cs="仿宋" w:hint="eastAsia"/>
          <w:lang w:eastAsia="zh-CN"/>
        </w:rPr>
      </w:pPr>
      <w:bookmarkStart w:id="3" w:name="_Toc26875"/>
      <w:r>
        <w:rPr>
          <w:rFonts w:ascii="仿宋" w:eastAsia="仿宋" w:hAnsi="仿宋" w:cs="仿宋" w:hint="eastAsia"/>
          <w:lang w:eastAsia="zh-CN"/>
        </w:rPr>
        <w:t>(一)、湿法粗磷酸项目承办单位基本情况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84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湿法粗磷酸项目承办单位的XXXX，我们着眼于实现可持续的经济效益。通过技术创新和解决方案的提供，公司预计在湿法粗磷酸项目执行期间将获得可观的收入增长。这一收入来源主要包括湿法粗磷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同时，我们注重成本控制和效率提升，以确保湿法粗磷酸项目的可持续盈利。透过精细的管理和资源优化，公司期望实现湿法粗磷酸项目利润最大化。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湿法粗磷酸项目实施进行全面的投资评估，包括湿法粗磷酸项目启动阶段的资金投入和后续运营成本。通过对湿法粗磷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湿法粗磷酸项目实施过程中具备足够的资金流动性，公司将进行详尽的现金流分析。这包括资金需求的合理预测、湿法粗磷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024"/>
      <w:r>
        <w:rPr>
          <w:rFonts w:ascii="仿宋" w:eastAsia="仿宋" w:hAnsi="仿宋" w:cs="仿宋" w:hint="eastAsia"/>
          <w:sz w:val="28"/>
          <w:lang w:eastAsia="zh-CN"/>
        </w:rPr>
        <w:t>二、湿法粗磷酸项目概论</w:t>
      </w:r>
      <w:bookmarkEnd w:id="5"/>
    </w:p>
    <w:p>
      <w:pPr>
        <w:pStyle w:val="Heading2"/>
        <w:rPr>
          <w:rFonts w:ascii="仿宋" w:eastAsia="仿宋" w:hAnsi="仿宋" w:cs="仿宋" w:hint="eastAsia"/>
          <w:lang w:eastAsia="zh-CN"/>
        </w:rPr>
      </w:pPr>
      <w:bookmarkStart w:id="6" w:name="_Toc21515"/>
      <w:r>
        <w:rPr>
          <w:rFonts w:ascii="仿宋" w:eastAsia="仿宋" w:hAnsi="仿宋" w:cs="仿宋" w:hint="eastAsia"/>
          <w:lang w:eastAsia="zh-CN"/>
        </w:rPr>
        <w:t>(一)、湿法粗磷酸项目概况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起源追溯至对市场的深入洞察。市场的不断演变与变革为湿法粗磷酸项目提供了难得的机遇。当前市场存在的需求缺口和变革的大环境共同构成了湿法粗磷酸项目的背景。这个湿法粗磷酸项目旨在充分利用市场机遇，填补行业中尚未满足的需求，为客户提供全新的解决方案。市场的变革和需求的增长使得这个湿法粗磷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湿法粗磷酸项目名称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正式命名为湿法粗磷酸。这个名称不仅仅是一个标识，更代表了湿法粗磷酸项目的核心理念和愿景。它蕴含着湿法粗磷酸项目所要解决问题的关键字，具有强烈的表达和辨识度，为湿法粗磷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湿法粗磷酸项目目标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核心目标是提供一种全新、高效的解决方案，满足客户日益增长的需求。湿法粗磷酸项目追求的不仅仅是满足市场需求，更是在市场中获得卓越的竞争优势。通过不断提升产品或服务的质量和创新水平，湿法粗磷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湿法粗磷酸项目范围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全面涵盖了产品研发、制造、市场推广和售后服务，确保从产品设计到最终用户体验的全方位关注。这一全面的湿法粗磷酸项目范围是为了确保湿法粗磷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湿法粗磷酸项目时间表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湿法粗磷酸项目计划在未来18个月内完成，包括研发、测试、市场试点和正式推出等不同阶段。这个时间表的合理设计是为了确保湿法粗磷酸项目各个阶段的顺利推进，以便按时交付高质量的成果。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湿法粗磷酸项目预算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湿法粗磷酸项目总预算估算为XX百万美元，主要分配在研发、市场推广、人员培训和运营等方面。这一充足的预算为湿法粗磷酸项目提供了充足的资源，确保湿法粗磷酸项目在各个方面都能取得优异的表现。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湿法粗磷酸项目风险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可能面临的风险包括市场接受度低、技术难题、竞争激烈等。湿法粗磷酸项目团队已经制定了相应的风险应对计划，通过前瞻性的风险管理，确保湿法粗磷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湿法粗磷酸项目团队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湿法粗磷酸项目汇聚了一支经验丰富、多领域专业素养的核心团队，确保湿法粗磷酸项目在各个方面都能拥有高水平的执行力。团队的协同作战是湿法粗磷酸项目成功的关键因素之一。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湿法粗磷酸项目背景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湿法粗磷酸项目的背景根植于市场对更高效、创新产品的渴望，同时也受到科技发展对行业格局的深刻改变的影响。这为湿法粗磷酸项目提供了广阔的发展空间和市场需求。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湿法粗磷酸项目现状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截至目前，湿法粗磷酸项目已完成市场调研和技术验证，取得了初步的成功。这为湿法粗磷酸项目在未来的发展奠定了坚实的基础，为更远大的目标打下了坚实的基石。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299"/>
      <w:r>
        <w:rPr>
          <w:rFonts w:ascii="仿宋" w:eastAsia="仿宋" w:hAnsi="仿宋" w:cs="仿宋" w:hint="eastAsia"/>
          <w:sz w:val="28"/>
          <w:lang w:eastAsia="zh-CN"/>
        </w:rPr>
        <w:t>(二)、湿法粗磷酸项目目标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keyword》湿法粗磷酸项目首要业务目标是在市场中占据有利地位，实现产品/服务的成功推广和销售。通过不断提升产品质量、创新性，湿法粗磷酸项目追求成为行业中的领导者，赢得更多客户的青睐。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在科技迅速发展的时代，湿法粗磷酸项目着眼于技术创新。通过持续的研发和技术升级，湿法粗磷酸项目旨在推出更具创新性的产品或服务，以满足市场对新鲜、先进解决方案的需求。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为了建立可持续的客户关系，湿法粗磷酸项目设定了客户满意度目标。通过提供卓越的产品质量和优质的客户服务，湿法粗磷酸项目追求赢得客户的信任和忠诚度，确保他们的满意度达到行业领先水平。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湿法粗磷酸项目注重社会责任和可持续发展。通过实施环保、社会责任湿法粗磷酸项目，湿法粗磷酸项目致力于在经济发展的同时保护环境，促进社会公平，实现可持续经营。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湿法粗磷酸项目的团队是实现目标的核心驱动力。因此，湿法粗磷酸项目设定了团队发展目标，包括提升团队成员的专业技能、培养领导力，以及搭建协同高效的团队工作氛围。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128"/>
      <w:r>
        <w:rPr>
          <w:rFonts w:ascii="仿宋" w:eastAsia="仿宋" w:hAnsi="仿宋" w:cs="仿宋" w:hint="eastAsia"/>
          <w:sz w:val="28"/>
          <w:lang w:eastAsia="zh-CN"/>
        </w:rPr>
        <w:t>(三)、湿法粗磷酸项目提出的理由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湿法粗磷酸项目提出的理由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提出源于对市场机遇的深刻洞察。当前市场中存在的需求缺口和行业发展趋势表明，有巨大的商业机会等待被开发。通过准确捕捉市场机遇，湿法粗磷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理念基于对技术创新的信仰。通过持续的研发和技术投入，湿法粗磷酸项目有望推出更具创新性的产品或服务。在科技飞速发展的当下，湿法粗磷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提出是为了增强企业的行业竞争力。通过提升产品或服务的质量和独特性，湿法粗磷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响应了消费者需求的变化。随着社会和科技的不断发展，消费者对产品和服务的需求也在发生变化。通过深入了解并及时回应消费者的新需求，湿法粗磷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湿法粗磷酸项目的提出是企业战略发展规划的一部分。在面对日益激烈的市场竞争和不断变化的商业环境中，湿法粗磷酸项目作为企业战略的一环，旨在为企业开辟新的增长领域，巩固企业在行业中的地位。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提出不仅仅是基于商业考量，还注重社会责任。通过推出环保、社会责任等方面的湿法粗磷酸项目，湿法粗磷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湿法粗磷酸项目的提出反映了对利益相关者期望的关注。包括客户、员工、投资者等利益相关者在企业发展中都有着各自的期望，湿法粗磷酸项目力求在满足这些期望的同时，取得更大的共赢。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410"/>
      <w:r>
        <w:rPr>
          <w:rFonts w:ascii="仿宋" w:eastAsia="仿宋" w:hAnsi="仿宋" w:cs="仿宋" w:hint="eastAsia"/>
          <w:sz w:val="28"/>
          <w:lang w:eastAsia="zh-CN"/>
        </w:rPr>
        <w:t>(四)、湿法粗磷酸项目意义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在实施湿法粗磷酸项目的过程中，我们不仅仅是在追逐商业成功，更是为企业和社会的多个层面创造了深远的意义。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首要意义在于提升企业的市场竞争力。通过持续的创新和对产品质量的高标准要求，湿法粗磷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湿法粗磷酸项目的推进将促使行业技术水平的提升。通过引入先进技术和创新性解决方案，湿法粗磷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湿法粗磷酸项目不仅创造了大量就业机会，提高了就业水平，还注重社会责任和环保。通过参与社会公益事业和推动环保湿法粗磷酸项目，湿法粗磷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综合而言，湿法粗磷酸项目意义重大，不仅推动了企业的发展，也为行业和社会的进步贡献了积极力量。这是一个全面而深刻的影响，将在未来产生可持续的正面效应。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490"/>
      <w:r>
        <w:rPr>
          <w:rFonts w:ascii="仿宋" w:eastAsia="仿宋" w:hAnsi="仿宋" w:cs="仿宋" w:hint="eastAsia"/>
          <w:sz w:val="28"/>
          <w:lang w:eastAsia="zh-CN"/>
        </w:rPr>
        <w:t>(五)、湿法粗磷酸项目背景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在当今迅猛发展的商业环境中，湿法粗磷酸项目的动因根植于对多方面因素的审慎考量。这个湿法粗磷酸项目的提出并非孤立的决策，而是对企业所处背景深入思考的产物。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湿法粗磷酸项目背后的首要原因。科技的迅速发展和全球市场的快速变化使得企业必须灵活应对。湿法粗磷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竞争的激烈程度也是湿法粗磷酸项目背景中不可忽视的一环。企业需要在激烈竞争中脱颖而出，为此，湿法粗磷酸项目致力于打破常规，提供独特的价值主张，以吸引客户并确保市场份额的增长。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技术的迅速发展为企业带来了机遇与挑战。作为湿法粗磷酸项目启动的背景之一，对新兴技术的应用将有助于提升企业的技术水平，使其在不断演进的商业环境中保持竞争优势。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此外，社会对企业责任的期望也在逐渐升高。湿法粗磷酸项目充分融入了社会责任的理念，通过可持续经营和社会公益湿法粗磷酸项目，企图为社会贡献一份力量，在商业成功的同时关注社会价值。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538"/>
      <w:r>
        <w:rPr>
          <w:rFonts w:ascii="仿宋" w:eastAsia="仿宋" w:hAnsi="仿宋" w:cs="仿宋" w:hint="eastAsia"/>
          <w:sz w:val="28"/>
          <w:lang w:eastAsia="zh-CN"/>
        </w:rPr>
        <w:t>三、湿法粗磷酸项目危机管理</w:t>
      </w:r>
      <w:bookmarkEnd w:id="11"/>
    </w:p>
    <w:p>
      <w:pPr>
        <w:pStyle w:val="Heading2"/>
        <w:rPr>
          <w:rFonts w:ascii="仿宋" w:eastAsia="仿宋" w:hAnsi="仿宋" w:cs="仿宋" w:hint="eastAsia"/>
          <w:lang w:eastAsia="zh-CN"/>
        </w:rPr>
      </w:pPr>
      <w:bookmarkStart w:id="12" w:name="_Toc1502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湿法粗磷酸项目危机管理中，危机预警与识别是确保湿法粗磷酸项目稳健运行的核心步骤。通过建立全面的监测机制，湿法粗磷酸项目团队旨在及时发现和理解潜在的风险和危机因素，以便采取及时的预防和应对措施，确保湿法粗磷酸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首先，通过深入的风险评估，湿法粗磷酸项目团队全面分析了整个湿法粗磷酸项目和各个阶段可能存在的威胁。这包括准确评估每个潜在风险的发生概率和可能影响的程度，为后续危机预警提供了有力支持。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湿法粗磷酸项目团队着重于明确定义湿法粗磷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湿法粗磷酸项目进展的持续监控，团队能够及时发现潜在问题并作出迅速反应。湿法粗磷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在这一阶段，团队的专业素养和反应速度将发挥至关重要的作用，以确保潜在危机能够在初期得到有效的处理，最大程度地减轻负面影响。通过危机预警与识别，湿法粗磷酸项目得以更有序、可控地推进。</w:t>
      </w:r>
    </w:p>
    <w:p>
      <w:pPr>
        <w:pStyle w:val="Heading2"/>
        <w:ind w:firstLine="560" w:firstLineChars="200"/>
        <w:rPr>
          <w:rFonts w:ascii="仿宋" w:eastAsia="仿宋" w:hAnsi="仿宋" w:cs="仿宋" w:hint="eastAsia"/>
          <w:sz w:val="28"/>
          <w:lang w:eastAsia="zh-CN"/>
        </w:rPr>
      </w:pPr>
      <w:bookmarkStart w:id="13" w:name="_Toc555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在危机发生时，湿法粗磷酸项目团队立即行动，成立了应急小组。该小组的任务是迅速制定并实施紧急应对措施，以最小化潜在损失。以下是采取的主要措施：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暂停湿法粗磷酸项目进度：为遏制危机蔓延，湿法粗磷酸项目暂时停止进行，以便全面评估当前状况。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资源重新分配：重新评估湿法粗磷酸项目资源的分配，确保最大限度地减小损失。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实时沟通：与关键利益相关者建立实时沟通机制，向他们传递湿法粗磷酸项目危机的实际状况，保障湿法粗磷酸项目核心利益。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在紧急应对的同时，湿法粗磷酸项目团队强调了团队协作和有效沟通的重要性。以下是团队协作的关键举措：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信息共享机制：建立了信息共享平台，确保团队成员能够及时获取湿法粗磷酸项目危机的实时信息。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领导者沟通：湿法粗磷酸项目领导者通过定期会议和即时沟通工具，指导团队应对危机，保持团队稳定运行。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随着危机得到初步控制，湿法粗磷酸项目团队转向制定恢复计划，以确保湿法粗磷酸项目能够从中迅速恢复。主要恢复计划包括：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修复受损的进度计划：重新评估湿法粗磷酸项目进度，制定修复计划，确保湿法粗磷酸项目尽快回归正常进程。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重新调整资源分配：优化资源分配，确保湿法粗磷酸项目在有限资源下高效运转。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风险管理机制加强：对湿法粗磷酸项目风险进行全面评估，制定更强化的风险管理策略，以预防未来可能的危机。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7445"/>
      <w:r>
        <w:rPr>
          <w:rFonts w:ascii="仿宋" w:eastAsia="仿宋" w:hAnsi="仿宋" w:cs="仿宋" w:hint="eastAsia"/>
          <w:sz w:val="28"/>
          <w:lang w:eastAsia="zh-CN"/>
        </w:rPr>
        <w:t>四、湿法粗磷酸项目可持续发展</w:t>
      </w:r>
      <w:bookmarkEnd w:id="14"/>
    </w:p>
    <w:p>
      <w:pPr>
        <w:pStyle w:val="Heading2"/>
        <w:rPr>
          <w:rFonts w:ascii="仿宋" w:eastAsia="仿宋" w:hAnsi="仿宋" w:cs="仿宋" w:hint="eastAsia"/>
          <w:lang w:eastAsia="zh-CN"/>
        </w:rPr>
      </w:pPr>
      <w:bookmarkStart w:id="15" w:name="_Toc158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法粗磷酸项目中，湿法粗磷酸项目团队着眼于未来，明确了可持续发展的战略方向。制定的具体可持续发展目标包括降低资源使用、采用环保技术、最大化社会效益等。这一步骤不仅有助于湿法粗磷酸项目在环保和社会责任方面达到最高标准，也为未来提供了明确的指引，确保湿法粗磷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可持续实践的融入湿法粗磷酸项目管理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湿法粗磷酸项目管理周期。从湿法粗磷酸项目规划开始，湿法粗磷酸项目团队就考虑了环境和社会的因素。在执行阶段，湿法粗磷酸项目团队积极推动绿色技术的应用，优化资源利用。此外，关注员工的社会责任，通过培训和沟通活动提高员工对可持续发展的认知，使他们能够在日常工作中践行可持续实践。这些举措不仅为湿法粗磷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991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扎根于湿法粗磷酸项目的可持续发展理念，我们深信环保与社会责任是湿法粗磷酸项目成功的关键支柱。在湿法粗磷酸项目的每一步，我们都致力于通过创新和实践，履行对环境和社会的坚定责任。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团队通过引入先进的环保技术、建立高效的废物处理系统以及推动能源节约措施，积极履行环保责任。定期的环保监测和评估确保湿法粗磷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不仅致力于自身可持续发展，还注重对社会的回馈。通过支持社区湿法粗磷酸项目、参与慈善事业、提供培训机会等方式，湿法粗磷酸项目积极履行社会责任。与当地社区建立积极互动，关注员工的工作与生活平衡，以及员工的身心健康，是湿法粗磷酸项目在社会责任层面的关键举措。这样的实践不仅增强了湿法粗磷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9621"/>
      <w:r>
        <w:rPr>
          <w:rFonts w:ascii="仿宋" w:eastAsia="仿宋" w:hAnsi="仿宋" w:cs="仿宋" w:hint="eastAsia"/>
          <w:sz w:val="28"/>
          <w:lang w:eastAsia="zh-CN"/>
        </w:rPr>
        <w:t>五、湿法粗磷酸项目文档管理</w:t>
      </w:r>
      <w:bookmarkEnd w:id="17"/>
    </w:p>
    <w:p>
      <w:pPr>
        <w:pStyle w:val="Heading2"/>
        <w:rPr>
          <w:rFonts w:ascii="仿宋" w:eastAsia="仿宋" w:hAnsi="仿宋" w:cs="仿宋" w:hint="eastAsia"/>
          <w:lang w:eastAsia="zh-CN"/>
        </w:rPr>
      </w:pPr>
      <w:bookmarkStart w:id="18" w:name="_Toc692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湿法粗磷酸项目高度重视文档的质量和准确性，以支持湿法粗磷酸项目的各项活动和决策。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文档的编制始于湿法粗磷酸项目计划的初期，我们制定了详细的文档编制计划，明确了每个文档的内容、格式和编写责任人。在湿法粗磷酸项目启动阶段，我们首先编制了湿法粗磷酸项目章程，明确定义了湿法粗磷酸项目的目标、范围、风险等关键要素。随后，湿法粗磷酸项目团队根据计划陆续编制了需求文档、设计文档、测试文档等各类文档，确保湿法粗磷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湿法粗磷酸项目管理中的重要环节，旨在确保湿法粗磷酸项目文档符合质量标准和湿法粗磷酸项目需求。在湿法粗磷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湿法粗磷酸项目相关利益方和专业领域的专家对文档进行独立审查。这有助于获取更全面、客观的反馈，确保湿法粗磷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湿法粗磷酸项目在文档编制与审查方面建立了严格的管理机制，通过规范的流程和多维度的审查，确保湿法粗磷酸项目文档的质量、准确性和可靠性，为湿法粗磷酸项目的顺利推进提供了有力支持。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https://d.book118.com/685313040340011041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4B1AEC"/>
    <w:rsid w:val="244B1A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31304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2024-01-12T02:19:00Z</dcterms:created>
  <dcterms:modified xsi:type="dcterms:W3CDTF">2024-01-12T02:20:01Z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D0BEE2DB8C8343EFBB174C914FB5F5DD_11</vt:lpwstr>
  </property>
  <property fmtid="{D5CDD505-2E9C-101B-9397-08002B2CF9AE}" pid="3" name="KSOProductBuildVer">
    <vt:lpwstr>2052-12.1.0.16120</vt:lpwstr>
  </property>
</Properties>
</file>