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88"/>
        <w:ind w:left="0" w:right="817" w:firstLine="0"/>
        <w:jc w:val="right"/>
        <w:rPr>
          <w:rFonts w:ascii="Arial"/>
          <w:sz w:val="29"/>
        </w:rPr>
      </w:pPr>
      <w:r>
        <w:rPr>
          <w:rFonts w:ascii="Arial"/>
          <w:w w:val="95"/>
          <w:sz w:val="29"/>
        </w:rPr>
        <w:t>^`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  <w:sectPr>
          <w:type w:val="continuous"/>
          <w:pgSz w:w="17860" w:h="25260"/>
          <w:pgMar w:top="920" w:right="860" w:bottom="280" w:left="1340" w:header="708" w:footer="708"/>
          <w:cols w:space="708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14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133692</wp:posOffset>
            </wp:positionV>
            <wp:extent cx="1270" cy="127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line="22750" w:lineRule="exact"/>
        <w:ind w:left="487" w:right="1174" w:firstLine="0"/>
        <w:jc w:val="center"/>
        <w:rPr>
          <w:b/>
          <w:sz w:val="42"/>
        </w:rPr>
        <w:sectPr>
          <w:type w:val="nextPage"/>
          <w:pgSz w:w="17860" w:h="25260"/>
          <w:pgMar w:top="920" w:right="860" w:bottom="280" w:left="1340" w:header="708" w:footer="708"/>
          <w:pgNumType w:start="2"/>
          <w:cols w:space="708"/>
          <w:titlePg w:val="0"/>
        </w:sectPr>
      </w:pPr>
      <w:r>
        <w:rPr>
          <w:b/>
          <w:sz w:val="42"/>
        </w:rPr>
        <w:t>物质形态及其变化</w:t>
      </w:r>
    </w:p>
    <w:p>
      <w:pPr>
        <w:pStyle w:val="Heading2"/>
        <w:spacing w:line="20875" w:lineRule="exact"/>
        <w:sectPr>
          <w:type w:val="nextPage"/>
          <w:pgSz w:w="17860" w:h="25260"/>
          <w:pgMar w:top="920" w:right="860" w:bottom="280" w:left="1340" w:header="708" w:footer="708"/>
          <w:pgNumType w:start="3"/>
          <w:cols w:space="708"/>
          <w:titlePg w:val="0"/>
        </w:sectPr>
      </w:pPr>
      <w:r>
        <w:pict>
          <v:group id="_x0000_s1025" style="width:660.75pt;height:253.9pt;margin-top:321.2pt;margin-left:119.25pt;mso-position-horizontal-relative:page;position:absolute;z-index:-251656192" coordorigin="2385,6424" coordsize="13215,507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3215;height:5078;left:2385;position:absolute;top:6424" stroked="f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288;height:317;left:2801;position:absolute;top:1097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使用方法</w:t>
                    </w:r>
                  </w:p>
                </w:txbxContent>
              </v:textbox>
            </v:shape>
            <v:shape id="_x0000_s1028" type="#_x0000_t202" style="width:6040;height:317;left:4774;position:absolute;top:1097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使用时不能甩，测物体时不能离开物体读数</w:t>
                    </w:r>
                  </w:p>
                </w:txbxContent>
              </v:textbox>
            </v:shape>
            <v:shape id="_x0000_s1029" type="#_x0000_t202" style="width:3822;height:317;left:11424;position:absolute;top:1097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使用前甩，可离开人体读数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5080000</wp:posOffset>
            </wp:positionH>
            <wp:positionV relativeFrom="paragraph">
              <wp:posOffset>13894823</wp:posOffset>
            </wp:positionV>
            <wp:extent cx="1270" cy="127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0" type="#_x0000_t202" style="width:594.6pt;height:195.15pt;margin-top:333.8pt;margin-left:137.58pt;mso-position-horizontal-relative:page;position:absolute;z-index:251659264" filled="f" stroked="f">
            <v:textbox inset="0,0,0,0">
              <w:txbxContent>
                <w:tbl>
                  <w:tblPr>
                    <w:tblStyle w:val="TableNormal0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91"/>
                    <w:gridCol w:w="3369"/>
                    <w:gridCol w:w="3256"/>
                    <w:gridCol w:w="3478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213"/>
                      <w:jc w:val="left"/>
                    </w:trPr>
                    <w:tc>
                      <w:tcPr>
                        <w:tcW w:w="1791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366"/>
                          <w:jc w:val="left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分类</w:t>
                        </w:r>
                      </w:p>
                      <w:p>
                        <w:pPr>
                          <w:pStyle w:val="TableParagraph"/>
                          <w:spacing w:before="11"/>
                          <w:jc w:val="left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6"/>
                          <w:jc w:val="left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用途</w:t>
                        </w:r>
                      </w:p>
                    </w:tc>
                    <w:tc>
                      <w:tcPr>
                        <w:tcW w:w="3369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469" w:right="681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实验用温度计</w:t>
                        </w:r>
                      </w:p>
                      <w:p>
                        <w:pPr>
                          <w:pStyle w:val="TableParagraph"/>
                          <w:spacing w:before="11"/>
                          <w:jc w:val="left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478" w:right="681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测物体温度</w:t>
                        </w:r>
                      </w:p>
                    </w:tc>
                    <w:tc>
                      <w:tcPr>
                        <w:tcW w:w="3256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1043"/>
                          <w:jc w:val="left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寒暑表</w:t>
                        </w:r>
                      </w:p>
                      <w:p>
                        <w:pPr>
                          <w:pStyle w:val="TableParagraph"/>
                          <w:spacing w:before="11"/>
                          <w:jc w:val="left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1043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测室温</w:t>
                        </w:r>
                      </w:p>
                    </w:tc>
                    <w:tc>
                      <w:tcPr>
                        <w:tcW w:w="3478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1675"/>
                          <w:jc w:val="left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体温计</w:t>
                        </w:r>
                      </w:p>
                      <w:p>
                        <w:pPr>
                          <w:pStyle w:val="TableParagraph"/>
                          <w:spacing w:before="11"/>
                          <w:jc w:val="left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1675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测体温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8"/>
                      <w:jc w:val="left"/>
                    </w:trPr>
                    <w:tc>
                      <w:tcPr>
                        <w:tcW w:w="1791" w:type="dxa"/>
                      </w:tcPr>
                      <w:p>
                        <w:pPr>
                          <w:pStyle w:val="TableParagraph"/>
                          <w:spacing w:before="182"/>
                          <w:ind w:left="41" w:right="463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量程</w:t>
                        </w:r>
                      </w:p>
                    </w:tc>
                    <w:tc>
                      <w:tcPr>
                        <w:tcW w:w="3369" w:type="dxa"/>
                      </w:tcPr>
                      <w:p>
                        <w:pPr>
                          <w:pStyle w:val="TableParagraph"/>
                          <w:spacing w:before="182"/>
                          <w:ind w:left="471" w:right="681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 w:hAnsi="Arial"/>
                            <w:sz w:val="31"/>
                          </w:rPr>
                          <w:t>-20</w:t>
                        </w:r>
                        <w:r>
                          <w:rPr>
                            <w:sz w:val="31"/>
                          </w:rPr>
                          <w:t>℃～</w:t>
                        </w:r>
                        <w:r>
                          <w:rPr>
                            <w:rFonts w:ascii="Arial" w:eastAsia="Arial" w:hAnsi="Arial"/>
                            <w:sz w:val="31"/>
                          </w:rPr>
                          <w:t>110</w:t>
                        </w:r>
                        <w:r>
                          <w:rPr>
                            <w:sz w:val="31"/>
                          </w:rPr>
                          <w:t>℃</w:t>
                        </w:r>
                      </w:p>
                    </w:tc>
                    <w:tc>
                      <w:tcPr>
                        <w:tcW w:w="3256" w:type="dxa"/>
                      </w:tcPr>
                      <w:p>
                        <w:pPr>
                          <w:pStyle w:val="TableParagraph"/>
                          <w:spacing w:before="182"/>
                          <w:ind w:right="892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 w:hAnsi="Arial"/>
                            <w:w w:val="95"/>
                            <w:sz w:val="31"/>
                          </w:rPr>
                          <w:t>-30</w:t>
                        </w:r>
                        <w:r>
                          <w:rPr>
                            <w:w w:val="95"/>
                            <w:sz w:val="31"/>
                          </w:rPr>
                          <w:t>℃～</w:t>
                        </w:r>
                        <w:r>
                          <w:rPr>
                            <w:rFonts w:ascii="Arial" w:eastAsia="Arial" w:hAnsi="Arial"/>
                            <w:w w:val="95"/>
                            <w:sz w:val="31"/>
                          </w:rPr>
                          <w:t>50</w:t>
                        </w:r>
                        <w:r>
                          <w:rPr>
                            <w:w w:val="95"/>
                            <w:sz w:val="31"/>
                          </w:rPr>
                          <w:t>℃</w:t>
                        </w:r>
                      </w:p>
                    </w:tc>
                    <w:tc>
                      <w:tcPr>
                        <w:tcW w:w="3478" w:type="dxa"/>
                      </w:tcPr>
                      <w:p>
                        <w:pPr>
                          <w:pStyle w:val="TableParagraph"/>
                          <w:spacing w:before="182"/>
                          <w:ind w:left="888" w:right="60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 w:hAnsi="Arial"/>
                            <w:sz w:val="31"/>
                          </w:rPr>
                          <w:t>35</w:t>
                        </w:r>
                        <w:r>
                          <w:rPr>
                            <w:sz w:val="31"/>
                          </w:rPr>
                          <w:t>℃～</w:t>
                        </w:r>
                        <w:r>
                          <w:rPr>
                            <w:rFonts w:ascii="Arial" w:eastAsia="Arial" w:hAnsi="Arial"/>
                            <w:sz w:val="31"/>
                          </w:rPr>
                          <w:t>42</w:t>
                        </w:r>
                        <w:r>
                          <w:rPr>
                            <w:sz w:val="31"/>
                          </w:rPr>
                          <w:t>℃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38"/>
                      <w:jc w:val="left"/>
                    </w:trPr>
                    <w:tc>
                      <w:tcPr>
                        <w:tcW w:w="1791" w:type="dxa"/>
                      </w:tcPr>
                      <w:p>
                        <w:pPr>
                          <w:pStyle w:val="TableParagraph"/>
                          <w:spacing w:before="183"/>
                          <w:ind w:left="42" w:right="463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分度值</w:t>
                        </w:r>
                      </w:p>
                    </w:tc>
                    <w:tc>
                      <w:tcPr>
                        <w:tcW w:w="3369" w:type="dxa"/>
                      </w:tcPr>
                      <w:p>
                        <w:pPr>
                          <w:pStyle w:val="TableParagraph"/>
                          <w:spacing w:before="183"/>
                          <w:ind w:left="472" w:right="681"/>
                          <w:rPr>
                            <w:sz w:val="31"/>
                          </w:rPr>
                        </w:pPr>
                        <w:r>
                          <w:rPr>
                            <w:rFonts w:ascii="Arial" w:hAnsi="Arial"/>
                            <w:sz w:val="31"/>
                          </w:rPr>
                          <w:t>1</w:t>
                        </w:r>
                        <w:r>
                          <w:rPr>
                            <w:sz w:val="31"/>
                          </w:rPr>
                          <w:t>℃</w:t>
                        </w:r>
                      </w:p>
                    </w:tc>
                    <w:tc>
                      <w:tcPr>
                        <w:tcW w:w="3256" w:type="dxa"/>
                      </w:tcPr>
                      <w:p>
                        <w:pPr>
                          <w:pStyle w:val="TableParagraph"/>
                          <w:spacing w:before="183"/>
                          <w:ind w:left="1258" w:right="1475"/>
                          <w:rPr>
                            <w:sz w:val="31"/>
                          </w:rPr>
                        </w:pPr>
                        <w:r>
                          <w:rPr>
                            <w:rFonts w:ascii="Arial" w:hAnsi="Arial"/>
                            <w:sz w:val="31"/>
                          </w:rPr>
                          <w:t>1</w:t>
                        </w:r>
                        <w:r>
                          <w:rPr>
                            <w:sz w:val="31"/>
                          </w:rPr>
                          <w:t>℃</w:t>
                        </w:r>
                      </w:p>
                    </w:tc>
                    <w:tc>
                      <w:tcPr>
                        <w:tcW w:w="3478" w:type="dxa"/>
                      </w:tcPr>
                      <w:p>
                        <w:pPr>
                          <w:pStyle w:val="TableParagraph"/>
                          <w:spacing w:before="183"/>
                          <w:ind w:left="884" w:right="60"/>
                          <w:rPr>
                            <w:sz w:val="31"/>
                          </w:rPr>
                        </w:pPr>
                        <w:r>
                          <w:rPr>
                            <w:rFonts w:ascii="Arial" w:hAnsi="Arial"/>
                            <w:sz w:val="31"/>
                          </w:rPr>
                          <w:t>0.1</w:t>
                        </w:r>
                        <w:r>
                          <w:rPr>
                            <w:sz w:val="31"/>
                          </w:rPr>
                          <w:t>℃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6"/>
                      <w:jc w:val="left"/>
                    </w:trPr>
                    <w:tc>
                      <w:tcPr>
                        <w:tcW w:w="1791" w:type="dxa"/>
                      </w:tcPr>
                      <w:p>
                        <w:pPr>
                          <w:pStyle w:val="TableParagraph"/>
                          <w:spacing w:before="162"/>
                          <w:ind w:left="42" w:right="463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所用液体</w:t>
                        </w:r>
                      </w:p>
                    </w:tc>
                    <w:tc>
                      <w:tcPr>
                        <w:tcW w:w="3369" w:type="dxa"/>
                      </w:tcPr>
                      <w:p>
                        <w:pPr>
                          <w:pStyle w:val="TableParagraph"/>
                          <w:spacing w:before="162"/>
                          <w:ind w:left="478" w:right="681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水银煤油（红）</w:t>
                        </w:r>
                      </w:p>
                    </w:tc>
                    <w:tc>
                      <w:tcPr>
                        <w:tcW w:w="3256" w:type="dxa"/>
                      </w:tcPr>
                      <w:p>
                        <w:pPr>
                          <w:pStyle w:val="TableParagraph"/>
                          <w:spacing w:before="162"/>
                          <w:ind w:right="941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酒精（红）</w:t>
                        </w:r>
                      </w:p>
                    </w:tc>
                    <w:tc>
                      <w:tcPr>
                        <w:tcW w:w="3478" w:type="dxa"/>
                      </w:tcPr>
                      <w:p>
                        <w:pPr>
                          <w:pStyle w:val="TableParagraph"/>
                          <w:spacing w:before="162"/>
                          <w:ind w:left="884" w:right="6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水银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16"/>
                      <w:jc w:val="left"/>
                    </w:trPr>
                    <w:tc>
                      <w:tcPr>
                        <w:tcW w:w="1791" w:type="dxa"/>
                      </w:tcPr>
                      <w:p>
                        <w:pPr>
                          <w:pStyle w:val="TableParagraph"/>
                          <w:spacing w:before="162" w:line="335" w:lineRule="exact"/>
                          <w:ind w:left="42" w:right="463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特殊构造</w:t>
                        </w:r>
                      </w:p>
                    </w:tc>
                    <w:tc>
                      <w:tcPr>
                        <w:tcW w:w="3369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3256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3478" w:type="dxa"/>
                      </w:tcPr>
                      <w:p>
                        <w:pPr>
                          <w:pStyle w:val="TableParagraph"/>
                          <w:spacing w:before="162" w:line="335" w:lineRule="exact"/>
                          <w:ind w:left="898" w:right="6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玻璃泡上方有缩口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一、知识点复习</w:t>
      </w:r>
    </w:p>
    <w:p>
      <w:pPr>
        <w:spacing w:before="0" w:line="21577" w:lineRule="exact"/>
        <w:ind w:left="150" w:right="0" w:firstLine="0"/>
        <w:jc w:val="left"/>
        <w:rPr>
          <w:rFonts w:ascii="幼圆" w:eastAsia="幼圆" w:hint="eastAsia"/>
          <w:b/>
          <w:sz w:val="31"/>
        </w:rPr>
        <w:sectPr>
          <w:type w:val="nextPage"/>
          <w:pgSz w:w="17860" w:h="25260"/>
          <w:pgMar w:top="920" w:right="860" w:bottom="280" w:left="1340" w:header="708" w:footer="708"/>
          <w:pgNumType w:start="4"/>
          <w:cols w:space="708"/>
          <w:titlePg w:val="0"/>
        </w:sectPr>
      </w:pPr>
      <w:r>
        <w:rPr>
          <w:rFonts w:ascii="幼圆" w:eastAsia="幼圆" w:hint="eastAsia"/>
          <w:b/>
          <w:sz w:val="31"/>
        </w:rPr>
        <w:t>（一）温度</w:t>
      </w:r>
    </w:p>
    <w:p>
      <w:pPr>
        <w:pStyle w:val="BodyText"/>
        <w:spacing w:line="22279" w:lineRule="exact"/>
        <w:ind w:left="622"/>
        <w:sectPr>
          <w:type w:val="nextPage"/>
          <w:pgSz w:w="17860" w:h="25260"/>
          <w:pgMar w:top="920" w:right="860" w:bottom="280" w:left="1340" w:header="708" w:footer="708"/>
          <w:pgNumType w:start="5"/>
          <w:cols w:space="708"/>
          <w:titlePg w:val="0"/>
        </w:sectPr>
      </w:pPr>
      <w:r>
        <w:rPr>
          <w:rFonts w:ascii="Arial" w:eastAsia="Arial"/>
        </w:rPr>
        <w:t>1</w:t>
      </w:r>
      <w:r>
        <w:t>、定义：温度表示物体的冷热程度。</w:t>
      </w:r>
    </w:p>
    <w:p>
      <w:pPr>
        <w:pStyle w:val="BodyText"/>
        <w:spacing w:line="22981" w:lineRule="exact"/>
        <w:ind w:left="626"/>
        <w:sectPr>
          <w:type w:val="nextPage"/>
          <w:pgSz w:w="17860" w:h="25260"/>
          <w:pgMar w:top="920" w:right="860" w:bottom="280" w:left="1340" w:header="708" w:footer="708"/>
          <w:pgNumType w:start="6"/>
          <w:cols w:space="708"/>
          <w:titlePg w:val="0"/>
        </w:sectPr>
      </w:pPr>
      <w:r>
        <w:rPr>
          <w:rFonts w:ascii="Arial" w:eastAsia="Arial"/>
        </w:rPr>
        <w:t>2</w:t>
      </w:r>
      <w:r>
        <w:t>、测量：温度计（常用液体温度计）</w:t>
      </w:r>
    </w:p>
    <w:p>
      <w:pPr>
        <w:pStyle w:val="BodyText"/>
        <w:spacing w:line="23683" w:lineRule="exact"/>
        <w:ind w:left="784"/>
        <w:sectPr>
          <w:type w:val="nextPage"/>
          <w:pgSz w:w="17860" w:h="25260"/>
          <w:pgMar w:top="920" w:right="860" w:bottom="280" w:left="1340" w:header="708" w:footer="708"/>
          <w:pgNumType w:start="7"/>
          <w:cols w:space="708"/>
          <w:titlePg w:val="0"/>
        </w:sect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2710688</wp:posOffset>
            </wp:positionH>
            <wp:positionV relativeFrom="paragraph">
              <wp:posOffset>12111743</wp:posOffset>
            </wp:positionV>
            <wp:extent cx="1270" cy="1270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1" style="width:443.6pt;height:37.4pt;margin-top:803.37pt;margin-left:208pt;mso-position-horizontal-relative:page;position:absolute;z-index:-251653120" coordorigin="4160,16067" coordsize="8872,748">
            <v:shape id="_x0000_s1032" type="#_x0000_t75" style="width:8872;height:600;left:4160;position:absolute;top:16216" stroked="f">
              <v:imagedata r:id="rId8" o:title=""/>
            </v:shape>
            <v:shape id="_x0000_s1033" type="#_x0000_t202" style="width:1641;height:360;left:5490;position:absolute;top:1609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凝固 放热</w:t>
                    </w:r>
                  </w:p>
                </w:txbxContent>
              </v:textbox>
            </v:shape>
            <v:shape id="_x0000_s1034" type="#_x0000_t202" style="width:1640;height:360;left:9949;position:absolute;top:1606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液化 放热</w:t>
                    </w:r>
                  </w:p>
                </w:txbxContent>
              </v:textbox>
            </v:shape>
          </v:group>
        </w:pict>
      </w:r>
      <w:r>
        <w:pict>
          <v:group id="_x0000_s1035" style="width:150pt;height:25pt;margin-top:779.8pt;margin-left:245pt;mso-position-horizontal-relative:page;position:absolute;z-index:-251652096" coordorigin="4900,15596" coordsize="3000,500">
            <v:shape id="_x0000_s1036" type="#_x0000_t75" style="width:3000;height:220;left:4900;position:absolute;top:15596" stroked="f">
              <v:imagedata r:id="rId9" o:title=""/>
            </v:shape>
            <v:shape id="_x0000_s1037" type="#_x0000_t75" style="width:3000;height:220;left:4900;position:absolute;top:15876" stroked="f">
              <v:imagedata r:id="rId10" o:title=""/>
            </v:shape>
          </v:group>
        </w:pict>
      </w:r>
      <w:r>
        <w:pict>
          <v:group id="_x0000_s1038" style="width:150pt;height:25pt;margin-top:777.8pt;margin-left:459pt;mso-position-horizontal-relative:page;position:absolute;z-index:-251651072" coordorigin="9180,15556" coordsize="3000,500">
            <v:shape id="_x0000_s1039" type="#_x0000_t75" style="width:3000;height:220;left:9180;position:absolute;top:15556" stroked="f">
              <v:imagedata r:id="rId11" o:title=""/>
            </v:shape>
            <v:shape id="_x0000_s1040" type="#_x0000_t75" style="width:3000;height:220;left:9180;position:absolute;top:15836" stroked="f">
              <v:imagedata r:id="rId12" o:title=""/>
            </v:shape>
          </v:group>
        </w:pict>
      </w:r>
      <w:r>
        <w:t>①</w:t>
      </w:r>
      <w:r>
        <w:rPr>
          <w:b/>
        </w:rPr>
        <w:t>构造：</w:t>
      </w:r>
      <w:r>
        <w:t>下有玻璃泡，里盛水银、煤油、酒精等液体；内有粗细均匀的细玻璃管；在外面的玻璃管上均</w:t>
      </w:r>
    </w:p>
    <w:p>
      <w:pPr>
        <w:pStyle w:val="BodyText"/>
        <w:spacing w:line="24385" w:lineRule="exact"/>
        <w:ind w:left="150"/>
        <w:sectPr>
          <w:type w:val="nextPage"/>
          <w:pgSz w:w="17860" w:h="25260"/>
          <w:pgMar w:top="920" w:right="860" w:bottom="280" w:left="1340" w:header="708" w:footer="708"/>
          <w:pgNumType w:start="8"/>
          <w:cols w:space="708"/>
          <w:titlePg w:val="0"/>
        </w:sectPr>
      </w:pPr>
      <w:r>
        <w:t>匀地刻有刻度。</w:t>
      </w:r>
    </w:p>
    <w:p>
      <w:pPr>
        <w:pStyle w:val="BodyText"/>
        <w:spacing w:line="25087" w:lineRule="exact"/>
        <w:ind w:left="781"/>
        <w:sectPr>
          <w:type w:val="nextPage"/>
          <w:pgSz w:w="17860" w:h="25260"/>
          <w:pgMar w:top="920" w:right="860" w:bottom="280" w:left="1340" w:header="708" w:footer="708"/>
          <w:pgNumType w:start="9"/>
          <w:cols w:space="708"/>
          <w:titlePg w:val="0"/>
        </w:sectPr>
      </w:pPr>
      <w:r>
        <w:t>②</w:t>
      </w:r>
      <w:r>
        <w:rPr>
          <w:b/>
        </w:rPr>
        <w:t>摄氏温标</w:t>
      </w:r>
      <w:r>
        <w:t xml:space="preserve">：一标准大气压下，纯净的冰水混合物的温度为 </w:t>
      </w:r>
      <w:r>
        <w:rPr>
          <w:rFonts w:ascii="Arial" w:eastAsia="Arial" w:hAnsi="Arial"/>
        </w:rPr>
        <w:t>0</w:t>
      </w:r>
      <w:r>
        <w:t xml:space="preserve">℃，纯水沸腾的温度为 </w:t>
      </w:r>
      <w:r>
        <w:rPr>
          <w:rFonts w:ascii="Arial" w:eastAsia="Arial" w:hAnsi="Arial"/>
        </w:rPr>
        <w:t>100</w:t>
      </w:r>
      <w:r>
        <w:t xml:space="preserve">℃。在 </w:t>
      </w:r>
      <w:r>
        <w:rPr>
          <w:rFonts w:ascii="Arial" w:eastAsia="Arial" w:hAnsi="Arial"/>
        </w:rPr>
        <w:t>0</w:t>
      </w:r>
      <w:r>
        <w:t>℃和</w:t>
      </w:r>
    </w:p>
    <w:p>
      <w:pPr>
        <w:pStyle w:val="BodyText"/>
        <w:spacing w:line="25790" w:lineRule="exact"/>
        <w:ind w:left="150"/>
        <w:sectPr>
          <w:type w:val="nextPage"/>
          <w:pgSz w:w="17860" w:h="25260"/>
          <w:pgMar w:top="920" w:right="860" w:bottom="280" w:left="1340" w:header="708" w:footer="708"/>
          <w:pgNumType w:start="10"/>
          <w:cols w:space="708"/>
          <w:titlePg w:val="0"/>
        </w:sectPr>
      </w:pPr>
      <w:r>
        <w:rPr>
          <w:rFonts w:ascii="Arial" w:eastAsia="Arial" w:hAnsi="Arial"/>
        </w:rPr>
        <w:t>100</w:t>
      </w:r>
      <w:r>
        <w:t xml:space="preserve">℃之间分成 </w:t>
      </w:r>
      <w:r>
        <w:rPr>
          <w:rFonts w:ascii="Arial" w:eastAsia="Arial" w:hAnsi="Arial"/>
        </w:rPr>
        <w:t xml:space="preserve">100 </w:t>
      </w:r>
      <w:r>
        <w:t xml:space="preserve">等分，每一等分为 </w:t>
      </w:r>
      <w:r>
        <w:rPr>
          <w:rFonts w:ascii="Arial" w:eastAsia="Arial" w:hAnsi="Arial"/>
        </w:rPr>
        <w:t>1</w:t>
      </w:r>
      <w:r>
        <w:t>℃。</w:t>
      </w:r>
    </w:p>
    <w:p>
      <w:pPr>
        <w:pStyle w:val="BodyText"/>
        <w:spacing w:line="26492" w:lineRule="exact"/>
        <w:ind w:left="781"/>
        <w:sectPr>
          <w:type w:val="nextPage"/>
          <w:pgSz w:w="17860" w:h="25260"/>
          <w:pgMar w:top="920" w:right="860" w:bottom="280" w:left="1340" w:header="708" w:footer="708"/>
          <w:pgNumType w:start="11"/>
          <w:cols w:space="708"/>
          <w:titlePg w:val="0"/>
        </w:sectPr>
      </w:pPr>
      <w:r>
        <w:t>③</w:t>
      </w:r>
      <w:r>
        <w:rPr>
          <w:b/>
        </w:rPr>
        <w:t>原理：</w:t>
      </w:r>
      <w:r>
        <w:t>利用液体的热胀冷缩进行工作。</w:t>
      </w:r>
    </w:p>
    <w:p>
      <w:pPr>
        <w:pStyle w:val="Heading2"/>
        <w:spacing w:line="27194" w:lineRule="exact"/>
        <w:ind w:left="781"/>
        <w:sectPr>
          <w:type w:val="nextPage"/>
          <w:pgSz w:w="17860" w:h="25260"/>
          <w:pgMar w:top="920" w:right="860" w:bottom="280" w:left="1340" w:header="708" w:footer="708"/>
          <w:pgNumType w:start="12"/>
          <w:cols w:space="708"/>
          <w:titlePg w:val="0"/>
        </w:sectPr>
      </w:pPr>
      <w:r>
        <w:rPr>
          <w:b w:val="0"/>
        </w:rPr>
        <w:t>④</w:t>
      </w:r>
      <w:r>
        <w:t>分类及比较：</w:t>
      </w:r>
    </w:p>
    <w:p>
      <w:pPr>
        <w:spacing w:before="0" w:line="32607" w:lineRule="exact"/>
        <w:ind w:left="842" w:right="0" w:firstLine="0"/>
        <w:jc w:val="left"/>
        <w:rPr>
          <w:b/>
          <w:sz w:val="31"/>
        </w:rPr>
        <w:sectPr>
          <w:type w:val="nextPage"/>
          <w:pgSz w:w="17860" w:h="25260"/>
          <w:pgMar w:top="920" w:right="860" w:bottom="280" w:left="1340" w:header="708" w:footer="708"/>
          <w:pgNumType w:start="13"/>
          <w:cols w:space="708"/>
          <w:titlePg w:val="0"/>
        </w:sectPr>
      </w:pPr>
      <w:r>
        <w:rPr>
          <w:sz w:val="31"/>
        </w:rPr>
        <w:t>⑤</w:t>
      </w:r>
      <w:r>
        <w:rPr>
          <w:b/>
          <w:sz w:val="31"/>
        </w:rPr>
        <w:t>常用温度计的使用方法：</w:t>
      </w:r>
    </w:p>
    <w:p>
      <w:pPr>
        <w:pStyle w:val="BodyText"/>
        <w:spacing w:line="32052" w:lineRule="exact"/>
        <w:ind w:left="781"/>
        <w:sectPr>
          <w:type w:val="nextPage"/>
          <w:pgSz w:w="17860" w:h="25260"/>
          <w:pgMar w:top="920" w:right="860" w:bottom="280" w:left="1340" w:header="708" w:footer="708"/>
          <w:pgNumType w:start="14"/>
          <w:cols w:space="708"/>
          <w:titlePg w:val="0"/>
        </w:sectPr>
      </w:pPr>
      <w:r>
        <w:rPr>
          <w:b/>
        </w:rPr>
        <w:t>使用前：</w:t>
      </w:r>
      <w:r>
        <w:t>观察它的量程，判断是否适合待测物体的温度；并认清温度计的分度值，以便准确读数。</w:t>
      </w:r>
    </w:p>
    <w:p>
      <w:pPr>
        <w:pStyle w:val="BodyText"/>
        <w:spacing w:line="31440" w:lineRule="exact"/>
        <w:ind w:left="781"/>
        <w:sectPr>
          <w:type w:val="nextPage"/>
          <w:pgSz w:w="17860" w:h="25260"/>
          <w:pgMar w:top="920" w:right="860" w:bottom="280" w:left="1340" w:header="708" w:footer="708"/>
          <w:pgNumType w:start="15"/>
          <w:cols w:space="708"/>
          <w:titlePg w:val="0"/>
        </w:sectPr>
      </w:pPr>
      <w:r>
        <w:rPr>
          <w:b/>
          <w:spacing w:val="-12"/>
        </w:rPr>
        <w:t>使用时：</w:t>
      </w:r>
      <w:r>
        <w:rPr>
          <w:spacing w:val="-8"/>
        </w:rPr>
        <w:t>温度计的玻璃泡全部浸入被测液体中，不要碰到容器底或容器壁；温度计玻璃泡浸入被测液体</w:t>
      </w:r>
    </w:p>
    <w:p>
      <w:pPr>
        <w:pStyle w:val="BodyText"/>
        <w:spacing w:line="30825" w:lineRule="exact"/>
        <w:ind w:left="150"/>
        <w:sectPr>
          <w:type w:val="nextPage"/>
          <w:pgSz w:w="17860" w:h="25260"/>
          <w:pgMar w:top="920" w:right="860" w:bottom="280" w:left="1340" w:header="708" w:footer="708"/>
          <w:pgNumType w:start="16"/>
          <w:cols w:space="708"/>
          <w:titlePg w:val="0"/>
        </w:sectPr>
      </w:pPr>
      <w:r>
        <w:rPr>
          <w:spacing w:val="-13"/>
        </w:rPr>
        <w:t>中稍候一会儿，待温度计的示数稳定后再读数；读数时玻璃泡要继续留在被测液体中，视线与温度计中液柱</w:t>
      </w:r>
    </w:p>
    <w:p>
      <w:pPr>
        <w:pStyle w:val="BodyText"/>
        <w:spacing w:line="30213" w:lineRule="exact"/>
        <w:ind w:left="150"/>
        <w:sectPr>
          <w:type w:val="nextPage"/>
          <w:pgSz w:w="17860" w:h="25260"/>
          <w:pgMar w:top="920" w:right="860" w:bottom="280" w:left="1340" w:header="708" w:footer="708"/>
          <w:pgNumType w:start="17"/>
          <w:cols w:space="708"/>
          <w:titlePg w:val="0"/>
        </w:sectPr>
      </w:pPr>
      <w:r>
        <w:t>的上表面相平。</w:t>
      </w:r>
    </w:p>
    <w:p>
      <w:pPr>
        <w:spacing w:before="0" w:line="29601" w:lineRule="exact"/>
        <w:ind w:left="896" w:right="0" w:firstLine="0"/>
        <w:jc w:val="left"/>
        <w:rPr>
          <w:sz w:val="31"/>
        </w:rPr>
        <w:sectPr>
          <w:type w:val="nextPage"/>
          <w:pgSz w:w="17860" w:h="25260"/>
          <w:pgMar w:top="920" w:right="860" w:bottom="280" w:left="1340" w:header="708" w:footer="708"/>
          <w:pgNumType w:start="18"/>
          <w:cols w:space="708"/>
          <w:titlePg w:val="0"/>
        </w:sectPr>
      </w:pPr>
      <w:r>
        <w:rPr>
          <w:sz w:val="31"/>
        </w:rPr>
        <w:t>⑥</w:t>
      </w:r>
      <w:r>
        <w:rPr>
          <w:b/>
          <w:sz w:val="31"/>
        </w:rPr>
        <w:t>温度计的玻璃泡要做大目的是：</w:t>
      </w:r>
      <w:r>
        <w:rPr>
          <w:sz w:val="31"/>
        </w:rPr>
        <w:t>温度变化相同时，体积变化大，</w:t>
      </w:r>
      <w:r>
        <w:rPr>
          <w:b/>
          <w:sz w:val="31"/>
        </w:rPr>
        <w:t>上面的玻璃管做细的目的是：</w:t>
      </w:r>
      <w:r>
        <w:rPr>
          <w:sz w:val="31"/>
        </w:rPr>
        <w:t>液体</w:t>
      </w:r>
    </w:p>
    <w:p>
      <w:pPr>
        <w:pStyle w:val="BodyText"/>
        <w:spacing w:line="28988" w:lineRule="exact"/>
        <w:ind w:left="150"/>
      </w:pPr>
      <w:r>
        <w:t>体积变化相同时液柱变化大，两项措施的共同目的是：读数准确。</w:t>
      </w:r>
    </w:p>
    <w:p>
      <w:pPr>
        <w:spacing w:after="0" w:line="28988" w:lineRule="exact"/>
        <w:sectPr>
          <w:type w:val="nextPage"/>
          <w:pgSz w:w="17860" w:h="25260"/>
          <w:pgMar w:top="920" w:right="860" w:bottom="280" w:left="1340" w:header="708" w:footer="708"/>
          <w:pgNumType w:start="19"/>
          <w:cols w:space="708"/>
          <w:titlePg w:val="0"/>
        </w:sectPr>
      </w:pPr>
    </w:p>
    <w:p>
      <w:pPr>
        <w:pStyle w:val="Heading2"/>
        <w:spacing w:line="3068" w:lineRule="exact"/>
      </w:pPr>
      <w:r>
        <w:t>（二）物态变化</w:t>
      </w:r>
    </w:p>
    <w:p>
      <w:pPr>
        <w:spacing w:before="0" w:line="1645" w:lineRule="exact"/>
        <w:ind w:left="1507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熔化 吸热</w:t>
      </w:r>
    </w:p>
    <w:p>
      <w:pPr>
        <w:spacing w:before="0" w:line="1158" w:lineRule="exact"/>
        <w:ind w:left="150" w:right="0" w:firstLine="0"/>
        <w:jc w:val="left"/>
        <w:rPr>
          <w:sz w:val="48"/>
        </w:rPr>
      </w:pPr>
      <w:r>
        <w:rPr>
          <w:w w:val="99"/>
          <w:sz w:val="48"/>
        </w:rPr>
        <w:t>固</w:t>
      </w:r>
    </w:p>
    <w:p>
      <w:pPr>
        <w:spacing w:before="0" w:line="2356" w:lineRule="exact"/>
        <w:ind w:left="150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升华 吸热</w:t>
      </w:r>
    </w:p>
    <w:p>
      <w:pPr>
        <w:spacing w:before="0" w:line="1172" w:lineRule="exact"/>
        <w:ind w:left="0" w:right="132" w:firstLine="0"/>
        <w:jc w:val="center"/>
        <w:rPr>
          <w:sz w:val="48"/>
        </w:rPr>
      </w:pPr>
      <w:r>
        <w:rPr>
          <w:w w:val="99"/>
          <w:sz w:val="48"/>
        </w:rPr>
        <w:t>液</w:t>
      </w:r>
    </w:p>
    <w:p>
      <w:pPr>
        <w:spacing w:before="0" w:line="66" w:lineRule="exact"/>
        <w:ind w:left="190" w:right="0" w:firstLine="0"/>
        <w:jc w:val="left"/>
        <w:rPr>
          <w:sz w:val="36"/>
        </w:rPr>
      </w:pPr>
      <w:r>
        <w:rPr>
          <w:sz w:val="36"/>
        </w:rPr>
        <w:t>凝华 放热</w:t>
      </w:r>
    </w:p>
    <w:p>
      <w:pPr>
        <w:spacing w:before="0" w:line="1649" w:lineRule="exact"/>
        <w:ind w:left="150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汽化 吸热</w:t>
      </w:r>
    </w:p>
    <w:p>
      <w:pPr>
        <w:spacing w:before="0" w:line="1158" w:lineRule="exact"/>
        <w:ind w:left="0" w:right="965" w:firstLine="0"/>
        <w:jc w:val="center"/>
        <w:rPr>
          <w:sz w:val="48"/>
        </w:rPr>
      </w:pPr>
      <w:r>
        <w:rPr>
          <w:w w:val="99"/>
          <w:sz w:val="48"/>
        </w:rPr>
        <w:t>气</w:t>
      </w:r>
    </w:p>
    <w:p>
      <w:pPr>
        <w:spacing w:after="0" w:line="1158" w:lineRule="exact"/>
        <w:jc w:val="center"/>
        <w:rPr>
          <w:sz w:val="48"/>
        </w:rPr>
        <w:sectPr>
          <w:type w:val="continuous"/>
          <w:pgSz w:w="17860" w:h="25260"/>
          <w:pgMar w:top="920" w:right="860" w:bottom="280" w:left="1340" w:header="708" w:footer="708"/>
          <w:pgNumType w:start="20"/>
          <w:cols w:num="4" w:space="708" w:equalWidth="0">
            <w:col w:w="2409" w:space="234"/>
            <w:col w:w="3169" w:space="615"/>
            <w:col w:w="1851" w:space="170"/>
            <w:col w:w="7212" w:space="0"/>
          </w:cols>
        </w:sectPr>
      </w:pPr>
    </w:p>
    <w:p>
      <w:pPr>
        <w:spacing w:before="88"/>
        <w:ind w:left="0" w:right="817" w:firstLine="0"/>
        <w:jc w:val="right"/>
        <w:rPr>
          <w:rFonts w:ascii="Arial"/>
          <w:sz w:val="29"/>
        </w:rPr>
      </w:pPr>
      <w:r>
        <w:rPr>
          <w:rFonts w:ascii="Arial"/>
          <w:w w:val="95"/>
          <w:sz w:val="29"/>
        </w:rPr>
        <w:t>^`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Heading2"/>
        <w:spacing w:before="223"/>
        <w:ind w:left="626"/>
      </w:pPr>
      <w:r>
        <w:rPr>
          <w:rFonts w:ascii="Arial" w:eastAsia="Arial"/>
        </w:rPr>
        <w:t>1</w:t>
      </w:r>
      <w:r>
        <w:t>、熔化和凝固</w:t>
      </w:r>
    </w:p>
    <w:p>
      <w:pPr>
        <w:pStyle w:val="ListParagraph"/>
        <w:numPr>
          <w:ilvl w:val="0"/>
          <w:numId w:val="12"/>
        </w:numPr>
        <w:tabs>
          <w:tab w:val="left" w:pos="1258"/>
        </w:tabs>
        <w:spacing w:before="305" w:after="0" w:line="240" w:lineRule="auto"/>
        <w:ind w:left="1257" w:right="0" w:hanging="791"/>
        <w:jc w:val="left"/>
        <w:rPr>
          <w:b/>
          <w:sz w:val="31"/>
        </w:rPr>
      </w:pPr>
      <w:r>
        <w:rPr>
          <w:b/>
          <w:sz w:val="31"/>
        </w:rPr>
        <w:t>熔化</w:t>
      </w:r>
    </w:p>
    <w:p>
      <w:pPr>
        <w:spacing w:before="305"/>
        <w:ind w:left="791" w:right="0" w:firstLine="0"/>
        <w:jc w:val="left"/>
        <w:rPr>
          <w:sz w:val="31"/>
        </w:rPr>
      </w:pPr>
      <w:r>
        <w:rPr>
          <w:b/>
          <w:sz w:val="31"/>
        </w:rPr>
        <w:t>①定义：</w:t>
      </w:r>
      <w:r>
        <w:rPr>
          <w:sz w:val="31"/>
        </w:rPr>
        <w:t>物体从固态变成液态</w:t>
      </w:r>
    </w:p>
    <w:p>
      <w:pPr>
        <w:pStyle w:val="BodyText"/>
        <w:spacing w:before="1"/>
        <w:rPr>
          <w:sz w:val="20"/>
        </w:rPr>
      </w:pPr>
    </w:p>
    <w:p>
      <w:pPr>
        <w:pStyle w:val="Heading2"/>
        <w:tabs>
          <w:tab w:val="left" w:pos="2768"/>
        </w:tabs>
        <w:spacing w:before="62" w:line="375" w:lineRule="exact"/>
        <w:ind w:left="1976"/>
      </w:pPr>
      <w:r>
        <w:t>分</w:t>
        <w:tab/>
        <w:t>类</w:t>
      </w:r>
    </w:p>
    <w:p>
      <w:pPr>
        <w:tabs>
          <w:tab w:val="left" w:pos="7110"/>
          <w:tab w:val="left" w:pos="11801"/>
          <w:tab w:val="left" w:pos="12435"/>
          <w:tab w:val="left" w:pos="13070"/>
        </w:tabs>
        <w:spacing w:before="0" w:line="351" w:lineRule="exact"/>
        <w:ind w:left="5843" w:right="0" w:firstLine="0"/>
        <w:jc w:val="left"/>
        <w:rPr>
          <w:b/>
          <w:sz w:val="31"/>
        </w:rPr>
      </w:pPr>
      <w:r>
        <w:rPr>
          <w:b/>
          <w:sz w:val="31"/>
        </w:rPr>
        <w:t>晶</w:t>
        <w:tab/>
        <w:t>体</w:t>
        <w:tab/>
        <w:t>非</w:t>
        <w:tab/>
        <w:t>晶</w:t>
        <w:tab/>
        <w:t>体</w:t>
      </w:r>
    </w:p>
    <w:p>
      <w:pPr>
        <w:pStyle w:val="Heading2"/>
        <w:tabs>
          <w:tab w:val="left" w:pos="1886"/>
        </w:tabs>
        <w:spacing w:line="373" w:lineRule="exact"/>
        <w:ind w:left="936"/>
      </w:pPr>
      <w:r>
        <w:t>区</w:t>
        <w:tab/>
        <w:t>别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tabs>
          <w:tab w:val="left" w:pos="3642"/>
        </w:tabs>
        <w:spacing w:before="62"/>
        <w:ind w:left="1263"/>
      </w:pPr>
      <w:r>
        <w:rPr>
          <w:b/>
        </w:rPr>
        <w:t>物 质</w:t>
      </w:r>
      <w:r>
        <w:rPr>
          <w:b/>
          <w:spacing w:val="-95"/>
        </w:rPr>
        <w:t xml:space="preserve"> </w:t>
      </w:r>
      <w:r>
        <w:rPr>
          <w:b/>
        </w:rPr>
        <w:t>种</w:t>
      </w:r>
      <w:r>
        <w:rPr>
          <w:b/>
          <w:spacing w:val="-45"/>
        </w:rPr>
        <w:t xml:space="preserve"> </w:t>
      </w:r>
      <w:r>
        <w:rPr>
          <w:b/>
        </w:rPr>
        <w:t>类</w:t>
        <w:tab/>
      </w:r>
      <w:r>
        <w:t>海波、冰、石英、水晶、食盐、明矾、各种金</w:t>
      </w:r>
      <w:r>
        <w:rPr>
          <w:spacing w:val="-128"/>
        </w:rPr>
        <w:t>属</w:t>
      </w:r>
      <w:r>
        <w:t>松香、石蜡、玻璃、沥青、蜂蜡、玻璃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tabs>
          <w:tab w:val="left" w:pos="7461"/>
        </w:tabs>
        <w:spacing w:before="62"/>
        <w:ind w:left="487"/>
        <w:jc w:val="center"/>
      </w:pPr>
      <w:r>
        <w:t>温度</w:t>
        <w:tab/>
        <w:t>温度</w:t>
      </w:r>
    </w:p>
    <w:p>
      <w:pPr>
        <w:pStyle w:val="BodyText"/>
        <w:spacing w:before="12"/>
        <w:rPr>
          <w:sz w:val="18"/>
        </w:rPr>
      </w:pPr>
    </w:p>
    <w:p>
      <w:pPr>
        <w:pStyle w:val="Heading2"/>
        <w:spacing w:before="62"/>
        <w:ind w:left="1263"/>
      </w:pPr>
      <w:r>
        <w:t>熔 化 图 像</w:t>
      </w:r>
    </w:p>
    <w:p>
      <w:pPr>
        <w:pStyle w:val="BodyText"/>
        <w:rPr>
          <w:b/>
          <w:sz w:val="19"/>
        </w:rPr>
      </w:pPr>
    </w:p>
    <w:p>
      <w:pPr>
        <w:spacing w:after="0"/>
        <w:rPr>
          <w:sz w:val="19"/>
        </w:rPr>
        <w:sectPr>
          <w:pgSz w:w="17860" w:h="25260"/>
          <w:pgMar w:top="920" w:right="860" w:bottom="280" w:left="1340" w:header="708" w:footer="708"/>
          <w:pgNumType w:start="21"/>
          <w:cols w:space="708"/>
        </w:sectPr>
      </w:pPr>
    </w:p>
    <w:p>
      <w:pPr>
        <w:pStyle w:val="BodyText"/>
        <w:spacing w:before="10"/>
        <w:rPr>
          <w:b/>
          <w:sz w:val="35"/>
        </w:rPr>
      </w:pPr>
    </w:p>
    <w:p>
      <w:pPr>
        <w:tabs>
          <w:tab w:val="left" w:pos="2530"/>
        </w:tabs>
        <w:spacing w:before="0" w:line="980" w:lineRule="atLeast"/>
        <w:ind w:left="1263" w:right="38" w:firstLine="0"/>
        <w:jc w:val="left"/>
        <w:rPr>
          <w:b/>
          <w:sz w:val="31"/>
        </w:rPr>
      </w:pPr>
      <w:r>
        <w:rPr>
          <w:b/>
          <w:sz w:val="31"/>
        </w:rPr>
        <w:t>熔</w:t>
      </w:r>
      <w:r>
        <w:rPr>
          <w:b/>
          <w:spacing w:val="-45"/>
          <w:sz w:val="31"/>
        </w:rPr>
        <w:t xml:space="preserve"> </w:t>
      </w:r>
      <w:r>
        <w:rPr>
          <w:b/>
          <w:sz w:val="31"/>
        </w:rPr>
        <w:t>化</w:t>
      </w:r>
      <w:r>
        <w:rPr>
          <w:b/>
          <w:spacing w:val="-45"/>
          <w:sz w:val="31"/>
        </w:rPr>
        <w:t xml:space="preserve"> </w:t>
      </w:r>
      <w:r>
        <w:rPr>
          <w:b/>
          <w:sz w:val="31"/>
        </w:rPr>
        <w:t>特</w:t>
      </w:r>
      <w:r>
        <w:rPr>
          <w:b/>
          <w:spacing w:val="-42"/>
          <w:sz w:val="31"/>
        </w:rPr>
        <w:t xml:space="preserve"> </w:t>
      </w:r>
      <w:r>
        <w:rPr>
          <w:b/>
          <w:spacing w:val="-17"/>
          <w:sz w:val="31"/>
        </w:rPr>
        <w:t>点</w:t>
      </w:r>
      <w:r>
        <w:rPr>
          <w:b/>
          <w:sz w:val="31"/>
        </w:rPr>
        <w:t>熔</w:t>
        <w:tab/>
      </w:r>
      <w:r>
        <w:rPr>
          <w:b/>
          <w:spacing w:val="-18"/>
          <w:sz w:val="31"/>
        </w:rPr>
        <w:t>点</w:t>
      </w:r>
    </w:p>
    <w:p>
      <w:pPr>
        <w:pStyle w:val="BodyText"/>
        <w:spacing w:before="11"/>
        <w:rPr>
          <w:b/>
          <w:sz w:val="24"/>
        </w:rPr>
      </w:pPr>
    </w:p>
    <w:p>
      <w:pPr>
        <w:pStyle w:val="Heading2"/>
        <w:ind w:left="1263"/>
      </w:pPr>
      <w:r>
        <w:rPr>
          <w:spacing w:val="-21"/>
        </w:rPr>
        <w:t>熔 化 条 件</w:t>
      </w:r>
    </w:p>
    <w:p>
      <w:pPr>
        <w:spacing w:before="63"/>
        <w:ind w:left="1286" w:right="2" w:firstLine="0"/>
        <w:jc w:val="center"/>
        <w:rPr>
          <w:sz w:val="31"/>
        </w:rPr>
      </w:pPr>
      <w:r>
        <w:br w:type="column"/>
      </w:r>
      <w:r>
        <w:rPr>
          <w:sz w:val="31"/>
        </w:rPr>
        <w:t>时间</w:t>
      </w:r>
    </w:p>
    <w:p>
      <w:pPr>
        <w:pStyle w:val="BodyText"/>
        <w:spacing w:before="7" w:line="980" w:lineRule="exact"/>
        <w:ind w:left="2016" w:right="653" w:hanging="630"/>
      </w:pPr>
      <w:r>
        <w:t>固液共存，吸热，温度不变晶体熔化时的温度</w:t>
      </w:r>
    </w:p>
    <w:p>
      <w:pPr>
        <w:pStyle w:val="BodyText"/>
        <w:spacing w:before="209"/>
        <w:ind w:left="1286" w:right="23"/>
        <w:jc w:val="center"/>
      </w:pPr>
      <w:r>
        <w:t>（</w:t>
      </w:r>
      <w:r>
        <w:rPr>
          <w:rFonts w:ascii="Arial" w:eastAsia="Arial"/>
        </w:rPr>
        <w:t>1</w:t>
      </w:r>
      <w:r>
        <w:t>）</w:t>
      </w:r>
      <w:r>
        <w:rPr>
          <w:spacing w:val="-34"/>
        </w:rPr>
        <w:t>达到熔点。</w:t>
      </w:r>
      <w:r>
        <w:t>（</w:t>
      </w:r>
      <w:r>
        <w:rPr>
          <w:rFonts w:ascii="Arial" w:eastAsia="Arial"/>
        </w:rPr>
        <w:t>2</w:t>
      </w:r>
      <w:r>
        <w:t>）</w:t>
      </w:r>
      <w:r>
        <w:rPr>
          <w:spacing w:val="-4"/>
        </w:rPr>
        <w:t>继续吸热。</w:t>
      </w:r>
    </w:p>
    <w:p>
      <w:pPr>
        <w:spacing w:before="63"/>
        <w:ind w:left="4425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时间</w:t>
      </w:r>
    </w:p>
    <w:p>
      <w:pPr>
        <w:pStyle w:val="BodyText"/>
        <w:spacing w:before="175" w:line="369" w:lineRule="auto"/>
        <w:ind w:left="853" w:right="493"/>
      </w:pPr>
      <w:r>
        <w:t>吸热，先变软变稀，最后变为液态， 温度不断上升。</w:t>
      </w:r>
    </w:p>
    <w:p>
      <w:pPr>
        <w:pStyle w:val="BodyText"/>
        <w:spacing w:before="162"/>
        <w:ind w:left="2350"/>
      </w:pPr>
      <w:r>
        <w:t>没有固定的熔点</w:t>
      </w:r>
    </w:p>
    <w:p>
      <w:pPr>
        <w:spacing w:after="0"/>
        <w:sectPr>
          <w:type w:val="continuous"/>
          <w:pgSz w:w="17860" w:h="25260"/>
          <w:pgMar w:top="920" w:right="860" w:bottom="280" w:left="1340" w:header="708" w:footer="708"/>
          <w:pgNumType w:start="22"/>
          <w:cols w:num="3" w:space="708" w:equalWidth="0">
            <w:col w:w="2888" w:space="471"/>
            <w:col w:w="5844" w:space="40"/>
            <w:col w:w="641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</w:p>
    <w:p>
      <w:pPr>
        <w:pStyle w:val="Heading2"/>
        <w:spacing w:before="62"/>
        <w:ind w:left="932"/>
      </w:pPr>
      <w:r>
        <w:t>高熔点的物质常温下呈固态，低熔点的物质常温下呈液态、气态。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8"/>
        <w:rPr>
          <w:b/>
          <w:sz w:val="46"/>
        </w:rPr>
      </w:pPr>
    </w:p>
    <w:p>
      <w:pPr>
        <w:pStyle w:val="ListParagraph"/>
        <w:numPr>
          <w:ilvl w:val="0"/>
          <w:numId w:val="12"/>
        </w:numPr>
        <w:tabs>
          <w:tab w:val="left" w:pos="1258"/>
        </w:tabs>
        <w:spacing w:before="0" w:after="0" w:line="240" w:lineRule="auto"/>
        <w:ind w:left="1257" w:right="0" w:hanging="791"/>
        <w:jc w:val="left"/>
        <w:rPr>
          <w:b/>
          <w:sz w:val="31"/>
        </w:rPr>
      </w:pPr>
      <w:r>
        <w:rPr>
          <w:b/>
          <w:sz w:val="31"/>
        </w:rPr>
        <w:t>凝固</w:t>
      </w:r>
    </w:p>
    <w:p>
      <w:pPr>
        <w:spacing w:before="305"/>
        <w:ind w:left="788" w:right="0" w:firstLine="0"/>
        <w:jc w:val="left"/>
        <w:rPr>
          <w:sz w:val="31"/>
        </w:rPr>
      </w:pPr>
      <w:r>
        <w:rPr>
          <w:b/>
          <w:sz w:val="31"/>
        </w:rPr>
        <w:t>①定义：</w:t>
      </w:r>
      <w:r>
        <w:rPr>
          <w:sz w:val="31"/>
        </w:rPr>
        <w:t>物质从液态变成固态</w:t>
      </w:r>
    </w:p>
    <w:p>
      <w:pPr>
        <w:pStyle w:val="BodyText"/>
        <w:spacing w:before="1"/>
        <w:rPr>
          <w:sz w:val="20"/>
        </w:rPr>
      </w:pPr>
    </w:p>
    <w:p>
      <w:pPr>
        <w:pStyle w:val="Heading2"/>
        <w:spacing w:before="62" w:line="373" w:lineRule="exact"/>
        <w:ind w:left="1846"/>
      </w:pPr>
      <w:r>
        <w:t>分 类</w:t>
      </w:r>
    </w:p>
    <w:p>
      <w:pPr>
        <w:tabs>
          <w:tab w:val="left" w:pos="7560"/>
          <w:tab w:val="left" w:pos="12069"/>
          <w:tab w:val="left" w:pos="12702"/>
          <w:tab w:val="left" w:pos="13336"/>
        </w:tabs>
        <w:spacing w:before="0" w:line="351" w:lineRule="exact"/>
        <w:ind w:left="6455" w:right="0" w:firstLine="0"/>
        <w:jc w:val="left"/>
        <w:rPr>
          <w:b/>
          <w:sz w:val="31"/>
        </w:rPr>
      </w:pPr>
      <w:r>
        <w:rPr>
          <w:b/>
          <w:sz w:val="31"/>
        </w:rPr>
        <w:t>晶</w:t>
        <w:tab/>
        <w:t>体</w:t>
        <w:tab/>
        <w:t>非</w:t>
        <w:tab/>
        <w:t>晶</w:t>
        <w:tab/>
        <w:t>体</w:t>
      </w:r>
    </w:p>
    <w:p>
      <w:pPr>
        <w:pStyle w:val="Heading2"/>
        <w:spacing w:line="375" w:lineRule="exact"/>
        <w:ind w:left="936"/>
      </w:pPr>
      <w:r>
        <w:t>区 别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tabs>
          <w:tab w:val="left" w:pos="11330"/>
        </w:tabs>
        <w:spacing w:before="62"/>
        <w:ind w:left="5501"/>
      </w:pPr>
      <w:r>
        <w:t>温度</w:t>
        <w:tab/>
        <w:t>温度</w:t>
      </w:r>
    </w:p>
    <w:p>
      <w:pPr>
        <w:pStyle w:val="BodyText"/>
        <w:spacing w:before="12"/>
        <w:rPr>
          <w:sz w:val="18"/>
        </w:rPr>
      </w:pPr>
    </w:p>
    <w:p>
      <w:pPr>
        <w:pStyle w:val="Heading2"/>
        <w:spacing w:before="62"/>
        <w:ind w:left="1371"/>
      </w:pPr>
      <w:r>
        <w:t>凝 固 图 像</w:t>
      </w:r>
    </w:p>
    <w:p>
      <w:pPr>
        <w:pStyle w:val="BodyText"/>
        <w:spacing w:before="12"/>
        <w:rPr>
          <w:b/>
          <w:sz w:val="18"/>
        </w:rPr>
      </w:pPr>
    </w:p>
    <w:p>
      <w:pPr>
        <w:pStyle w:val="BodyText"/>
        <w:tabs>
          <w:tab w:val="left" w:pos="6081"/>
        </w:tabs>
        <w:spacing w:before="62"/>
        <w:ind w:right="888"/>
        <w:jc w:val="right"/>
      </w:pPr>
      <w:r>
        <w:t>时间</w:t>
        <w:tab/>
        <w:t>时间</w:t>
      </w:r>
    </w:p>
    <w:p>
      <w:pPr>
        <w:pStyle w:val="BodyText"/>
        <w:spacing w:before="172"/>
        <w:ind w:right="910"/>
        <w:jc w:val="right"/>
      </w:pPr>
      <w:r>
        <w:t>放热，逐渐变稠、变黏、变</w:t>
      </w:r>
    </w:p>
    <w:p>
      <w:pPr>
        <w:pStyle w:val="BodyText"/>
        <w:spacing w:before="12"/>
        <w:rPr>
          <w:sz w:val="11"/>
        </w:rPr>
      </w:pPr>
    </w:p>
    <w:p>
      <w:pPr>
        <w:tabs>
          <w:tab w:val="left" w:pos="5274"/>
          <w:tab w:val="left" w:pos="10945"/>
        </w:tabs>
        <w:spacing w:before="63"/>
        <w:ind w:left="1371" w:right="0" w:firstLine="0"/>
        <w:jc w:val="left"/>
        <w:rPr>
          <w:sz w:val="31"/>
        </w:rPr>
      </w:pPr>
      <w:r>
        <w:rPr>
          <w:b/>
          <w:position w:val="-9"/>
          <w:sz w:val="31"/>
        </w:rPr>
        <w:t>凝 固</w:t>
      </w:r>
      <w:r>
        <w:rPr>
          <w:b/>
          <w:spacing w:val="-96"/>
          <w:position w:val="-9"/>
          <w:sz w:val="31"/>
        </w:rPr>
        <w:t xml:space="preserve"> </w:t>
      </w:r>
      <w:r>
        <w:rPr>
          <w:b/>
          <w:position w:val="-9"/>
          <w:sz w:val="31"/>
        </w:rPr>
        <w:t>特</w:t>
      </w:r>
      <w:r>
        <w:rPr>
          <w:b/>
          <w:spacing w:val="-45"/>
          <w:position w:val="-9"/>
          <w:sz w:val="31"/>
        </w:rPr>
        <w:t xml:space="preserve"> </w:t>
      </w:r>
      <w:r>
        <w:rPr>
          <w:b/>
          <w:position w:val="-9"/>
          <w:sz w:val="31"/>
        </w:rPr>
        <w:t>点</w:t>
        <w:tab/>
      </w:r>
      <w:r>
        <w:rPr>
          <w:sz w:val="31"/>
        </w:rPr>
        <w:t>固液共存，放热，温度不变</w:t>
        <w:tab/>
        <w:t>硬、最后成固体，温度不断</w:t>
      </w:r>
    </w:p>
    <w:p>
      <w:pPr>
        <w:pStyle w:val="BodyText"/>
        <w:spacing w:before="115"/>
        <w:ind w:right="4078"/>
        <w:jc w:val="right"/>
      </w:pPr>
      <w:r>
        <w:t>降低</w:t>
      </w:r>
    </w:p>
    <w:p>
      <w:pPr>
        <w:pStyle w:val="BodyText"/>
        <w:tabs>
          <w:tab w:val="left" w:pos="2005"/>
          <w:tab w:val="left" w:pos="2638"/>
          <w:tab w:val="left" w:pos="3714"/>
          <w:tab w:val="left" w:pos="11578"/>
        </w:tabs>
        <w:spacing w:before="276"/>
        <w:ind w:left="1371"/>
      </w:pPr>
      <w:r>
        <w:rPr>
          <w:b/>
          <w:position w:val="-9"/>
        </w:rPr>
        <w:t>凝</w:t>
        <w:tab/>
        <w:t>固</w:t>
        <w:tab/>
        <w:t>点</w:t>
        <w:tab/>
      </w:r>
      <w:r>
        <w:t>晶体熔化时的温度，同种物质的熔点凝固点相同。</w:t>
        <w:tab/>
        <w:t>没有固定的凝固点</w:t>
      </w:r>
    </w:p>
    <w:p>
      <w:pPr>
        <w:pStyle w:val="BodyText"/>
        <w:spacing w:before="9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7860" w:h="25260"/>
          <w:pgMar w:top="920" w:right="860" w:bottom="280" w:left="1340" w:header="708" w:footer="708"/>
          <w:pgNumType w:start="23"/>
          <w:cols w:space="708"/>
        </w:sectPr>
      </w:pPr>
    </w:p>
    <w:p>
      <w:pPr>
        <w:pStyle w:val="Heading2"/>
        <w:spacing w:before="212"/>
        <w:ind w:left="1371"/>
      </w:pPr>
      <w:r>
        <w:pict>
          <v:group id="_x0000_s1041" style="width:893pt;height:1248pt;margin-top:0;margin-left:0;mso-position-horizontal-relative:page;mso-position-vertical-relative:page;position:absolute;z-index:-251650048" coordorigin="0,0" coordsize="17860,24960">
            <v:shape id="_x0000_s1042" type="#_x0000_t75" style="width:14980;height:260;left:1340;position:absolute;top:1200" stroked="f">
              <v:imagedata r:id="rId13" o:title=""/>
            </v:shape>
            <v:shape id="_x0000_s1043" type="#_x0000_t75" style="width:17860;height:24960;position:absolute" stroked="f">
              <v:imagedata r:id="rId14" o:title=""/>
            </v:shape>
            <v:shape id="_x0000_s1044" type="#_x0000_t75" style="width:14535;height:6978;left:2100;position:absolute;top:3960" stroked="f">
              <v:imagedata r:id="rId15" o:title=""/>
            </v:shape>
            <v:shape id="_x0000_s1045" type="#_x0000_t75" style="width:14220;height:6880;left:2100;position:absolute;top:14420" stroked="f">
              <v:imagedata r:id="rId16" o:title=""/>
            </v:shape>
          </v:group>
        </w:pict>
      </w:r>
      <w:r>
        <w:rPr>
          <w:spacing w:val="-21"/>
        </w:rPr>
        <w:t>凝 固 条 件</w:t>
      </w:r>
    </w:p>
    <w:p>
      <w:pPr>
        <w:pStyle w:val="BodyText"/>
        <w:spacing w:before="107"/>
        <w:ind w:left="1371"/>
      </w:pPr>
      <w:r>
        <w:br w:type="column"/>
      </w:r>
      <w:r>
        <w:t>（</w:t>
      </w:r>
      <w:r>
        <w:rPr>
          <w:rFonts w:ascii="Arial" w:eastAsia="Arial"/>
        </w:rPr>
        <w:t>1</w:t>
      </w:r>
      <w:r>
        <w:t>）达到凝固点。（</w:t>
      </w:r>
      <w:r>
        <w:rPr>
          <w:rFonts w:ascii="Arial" w:eastAsia="Arial"/>
        </w:rPr>
        <w:t>2</w:t>
      </w:r>
      <w:r>
        <w:t>）继续放热。</w:t>
      </w:r>
    </w:p>
    <w:p>
      <w:pPr>
        <w:spacing w:after="0"/>
        <w:sectPr>
          <w:type w:val="continuous"/>
          <w:pgSz w:w="17860" w:h="25260"/>
          <w:pgMar w:top="920" w:right="860" w:bottom="280" w:left="1340" w:header="708" w:footer="708"/>
          <w:pgNumType w:start="24"/>
          <w:cols w:num="2" w:space="708" w:equalWidth="0">
            <w:col w:w="2996" w:space="644"/>
            <w:col w:w="12020" w:space="0"/>
          </w:cols>
        </w:sectPr>
      </w:pPr>
    </w:p>
    <w:p>
      <w:pPr>
        <w:spacing w:before="88"/>
        <w:ind w:left="0" w:right="817" w:firstLine="0"/>
        <w:jc w:val="right"/>
        <w:rPr>
          <w:rFonts w:ascii="Arial"/>
          <w:sz w:val="29"/>
        </w:rPr>
      </w:pPr>
      <w:r>
        <w:rPr>
          <w:rFonts w:ascii="Arial"/>
          <w:w w:val="95"/>
          <w:sz w:val="29"/>
        </w:rPr>
        <w:t>^`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  <w:sectPr>
          <w:pgSz w:w="17860" w:h="25260"/>
          <w:pgMar w:top="920" w:right="860" w:bottom="280" w:left="1340" w:header="708" w:footer="708"/>
          <w:pgNumType w:start="25"/>
          <w:cols w:space="708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14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133692</wp:posOffset>
            </wp:positionV>
            <wp:extent cx="1270" cy="1270"/>
            <wp:effectExtent l="0" t="0" r="0" b="0"/>
            <wp:wrapTopAndBottom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line="22847" w:lineRule="exact"/>
        <w:ind w:left="626"/>
        <w:sectPr>
          <w:type w:val="nextPage"/>
          <w:pgSz w:w="17860" w:h="25260"/>
          <w:pgMar w:top="920" w:right="860" w:bottom="280" w:left="1340" w:header="708" w:footer="708"/>
          <w:pgNumType w:start="26"/>
          <w:cols w:space="708"/>
          <w:titlePg w:val="0"/>
        </w:sectPr>
      </w:pPr>
      <w:r>
        <w:rPr>
          <w:rFonts w:ascii="Times New Roman" w:eastAsia="Times New Roman"/>
        </w:rPr>
        <w:t>2</w:t>
      </w:r>
      <w:r>
        <w:t>、汽化和液化：</w:t>
      </w:r>
    </w:p>
    <w:p>
      <w:pPr>
        <w:pStyle w:val="ListParagraph"/>
        <w:numPr>
          <w:ilvl w:val="0"/>
          <w:numId w:val="11"/>
        </w:numPr>
        <w:tabs>
          <w:tab w:val="left" w:pos="1258"/>
        </w:tabs>
        <w:spacing w:before="0" w:after="0" w:line="22145" w:lineRule="exact"/>
        <w:ind w:left="1257" w:right="0" w:hanging="791"/>
        <w:jc w:val="left"/>
        <w:rPr>
          <w:b/>
          <w:sz w:val="31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2019300</wp:posOffset>
            </wp:positionH>
            <wp:positionV relativeFrom="paragraph">
              <wp:posOffset>14043414</wp:posOffset>
            </wp:positionV>
            <wp:extent cx="1270" cy="1270"/>
            <wp:effectExtent l="0" t="0" r="0" b="0"/>
            <wp:wrapNone/>
            <wp:docPr id="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2019300</wp:posOffset>
            </wp:positionH>
            <wp:positionV relativeFrom="paragraph">
              <wp:posOffset>14043414</wp:posOffset>
            </wp:positionV>
            <wp:extent cx="1270" cy="1270"/>
            <wp:effectExtent l="0" t="0" r="0" b="0"/>
            <wp:wrapNone/>
            <wp:docPr id="1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1"/>
        </w:rPr>
        <w:t>汽化</w:t>
      </w:r>
      <w:r>
        <w:rPr>
          <w:b/>
          <w:sz w:val="31"/>
        </w:rPr>
        <w:br/>
      </w:r>
      <w:r>
        <w:rPr>
          <w:b/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9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https://d.book118.com/685313304314011121</w:t>
        </w:r>
      </w:hyperlink>
    </w:p>
    <w:p>
      <w:pPr>
        <w:pStyle w:val="ListParagraph"/>
        <w:numPr>
          <w:ilvl w:val="0"/>
          <w:numId w:val="11"/>
        </w:numPr>
        <w:tabs>
          <w:tab w:val="left" w:pos="1258"/>
        </w:tabs>
        <w:spacing w:before="0" w:after="0" w:line="22145" w:lineRule="exact"/>
        <w:ind w:left="1257" w:right="0" w:hanging="791"/>
        <w:jc w:val="left"/>
        <w:rPr>
          <w:b/>
          <w:sz w:val="31"/>
        </w:rPr>
      </w:pPr>
    </w:p>
    <w:sectPr>
      <w:type w:val="nextPage"/>
      <w:pgSz w:w="17860" w:h="25260"/>
      <w:pgMar w:top="920" w:right="860" w:bottom="280" w:left="1340" w:header="708" w:footer="708"/>
      <w:pgNumType w:start="27"/>
      <w:cols w:space="708"/>
      <w:titlePg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04E7"/>
    <w:multiLevelType w:val="hybridMultilevel"/>
    <w:tmpl w:val="00000000"/>
    <w:lvl w:ilvl="0">
      <w:start w:val="1"/>
      <w:numFmt w:val="decimal"/>
      <w:lvlText w:val="（%1）"/>
      <w:lvlJc w:val="left"/>
      <w:pPr>
        <w:ind w:left="150" w:hanging="762"/>
        <w:jc w:val="left"/>
      </w:pPr>
      <w:rPr>
        <w:rFonts w:ascii="宋体" w:eastAsia="宋体" w:hAnsi="宋体" w:cs="宋体" w:hint="default"/>
        <w:spacing w:val="-22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1709" w:hanging="7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59" w:hanging="7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09" w:hanging="7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9" w:hanging="7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9" w:hanging="7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59" w:hanging="7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09" w:hanging="7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59" w:hanging="762"/>
      </w:pPr>
      <w:rPr>
        <w:rFonts w:hint="default"/>
      </w:rPr>
    </w:lvl>
  </w:abstractNum>
  <w:abstractNum w:abstractNumId="1">
    <w:nsid w:val="023EE26F"/>
    <w:multiLevelType w:val="hybridMultilevel"/>
    <w:tmpl w:val="00000000"/>
    <w:lvl w:ilvl="0">
      <w:start w:val="1"/>
      <w:numFmt w:val="upperLetter"/>
      <w:lvlText w:val="%1."/>
      <w:lvlJc w:val="left"/>
      <w:pPr>
        <w:ind w:left="1012" w:hanging="546"/>
        <w:jc w:val="left"/>
      </w:pPr>
      <w:rPr>
        <w:rFonts w:ascii="Arial" w:eastAsia="Arial" w:hAnsi="Arial" w:cs="Arial" w:hint="default"/>
        <w:spacing w:val="-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83" w:hanging="54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47" w:hanging="54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11" w:hanging="54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75" w:hanging="5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39" w:hanging="5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03" w:hanging="5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67" w:hanging="5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31" w:hanging="546"/>
      </w:pPr>
      <w:rPr>
        <w:rFonts w:hint="default"/>
      </w:rPr>
    </w:lvl>
  </w:abstractNum>
  <w:abstractNum w:abstractNumId="2">
    <w:nsid w:val="1F34FCB8"/>
    <w:multiLevelType w:val="hybridMultilevel"/>
    <w:tmpl w:val="00000000"/>
    <w:lvl w:ilvl="0">
      <w:start w:val="1"/>
      <w:numFmt w:val="decimal"/>
      <w:lvlText w:val="（%1）"/>
      <w:lvlJc w:val="left"/>
      <w:pPr>
        <w:ind w:left="944" w:hanging="794"/>
        <w:jc w:val="left"/>
      </w:pPr>
      <w:rPr>
        <w:rFonts w:ascii="宋体" w:eastAsia="宋体" w:hAnsi="宋体" w:cs="宋体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2411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83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55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27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9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71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43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15" w:hanging="794"/>
      </w:pPr>
      <w:rPr>
        <w:rFonts w:hint="default"/>
      </w:rPr>
    </w:lvl>
  </w:abstractNum>
  <w:abstractNum w:abstractNumId="3">
    <w:nsid w:val="24BC1588"/>
    <w:multiLevelType w:val="hybridMultilevel"/>
    <w:tmpl w:val="00000000"/>
    <w:lvl w:ilvl="0">
      <w:start w:val="1"/>
      <w:numFmt w:val="decimal"/>
      <w:lvlText w:val="（%1）"/>
      <w:lvlJc w:val="left"/>
      <w:pPr>
        <w:ind w:left="1257" w:hanging="791"/>
        <w:jc w:val="left"/>
      </w:pPr>
      <w:rPr>
        <w:rFonts w:ascii="宋体" w:eastAsia="宋体" w:hAnsi="宋体" w:cs="宋体" w:hint="default"/>
        <w:b/>
        <w:bCs/>
        <w:spacing w:val="-4"/>
        <w:w w:val="101"/>
        <w:sz w:val="29"/>
        <w:szCs w:val="29"/>
      </w:rPr>
    </w:lvl>
    <w:lvl w:ilvl="1">
      <w:start w:val="0"/>
      <w:numFmt w:val="bullet"/>
      <w:lvlText w:val="•"/>
      <w:lvlJc w:val="left"/>
      <w:pPr>
        <w:ind w:left="2699" w:hanging="79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39" w:hanging="7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79" w:hanging="7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19" w:hanging="7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59" w:hanging="7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99" w:hanging="7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39" w:hanging="7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79" w:hanging="791"/>
      </w:pPr>
      <w:rPr>
        <w:rFonts w:hint="default"/>
      </w:rPr>
    </w:lvl>
  </w:abstractNum>
  <w:abstractNum w:abstractNumId="4">
    <w:nsid w:val="2FB0D2FD"/>
    <w:multiLevelType w:val="hybridMultilevel"/>
    <w:tmpl w:val="00000000"/>
    <w:lvl w:ilvl="0">
      <w:start w:val="1"/>
      <w:numFmt w:val="decimal"/>
      <w:lvlText w:val="（%1）"/>
      <w:lvlJc w:val="left"/>
      <w:pPr>
        <w:ind w:left="904" w:hanging="755"/>
        <w:jc w:val="left"/>
      </w:pPr>
      <w:rPr>
        <w:rFonts w:ascii="宋体" w:eastAsia="宋体" w:hAnsi="宋体" w:cs="宋体" w:hint="default"/>
        <w:spacing w:val="-26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2375" w:hanging="7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51" w:hanging="7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27" w:hanging="7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03" w:hanging="7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7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5" w:hanging="7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1" w:hanging="7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07" w:hanging="755"/>
      </w:pPr>
      <w:rPr>
        <w:rFonts w:hint="default"/>
      </w:rPr>
    </w:lvl>
  </w:abstractNum>
  <w:abstractNum w:abstractNumId="5">
    <w:nsid w:val="405C7C92"/>
    <w:multiLevelType w:val="hybridMultilevel"/>
    <w:tmpl w:val="00000000"/>
    <w:lvl w:ilvl="0">
      <w:start w:val="1"/>
      <w:numFmt w:val="decimal"/>
      <w:lvlText w:val="（%1）"/>
      <w:lvlJc w:val="left"/>
      <w:pPr>
        <w:ind w:left="150" w:hanging="755"/>
        <w:jc w:val="left"/>
      </w:pPr>
      <w:rPr>
        <w:rFonts w:ascii="宋体" w:eastAsia="宋体" w:hAnsi="宋体" w:cs="宋体" w:hint="default"/>
        <w:spacing w:val="-40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1709" w:hanging="7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59" w:hanging="7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09" w:hanging="7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9" w:hanging="7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9" w:hanging="7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59" w:hanging="7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09" w:hanging="7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59" w:hanging="755"/>
      </w:pPr>
      <w:rPr>
        <w:rFonts w:hint="default"/>
      </w:rPr>
    </w:lvl>
  </w:abstractNum>
  <w:abstractNum w:abstractNumId="6">
    <w:nsid w:val="41D07EC4"/>
    <w:multiLevelType w:val="hybridMultilevel"/>
    <w:tmpl w:val="00000000"/>
    <w:lvl w:ilvl="0">
      <w:start w:val="1"/>
      <w:numFmt w:val="decimal"/>
      <w:lvlText w:val="（%1）"/>
      <w:lvlJc w:val="left"/>
      <w:pPr>
        <w:ind w:left="904" w:hanging="755"/>
        <w:jc w:val="left"/>
      </w:pPr>
      <w:rPr>
        <w:rFonts w:ascii="宋体" w:eastAsia="宋体" w:hAnsi="宋体" w:cs="宋体" w:hint="default"/>
        <w:spacing w:val="-26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900" w:hanging="7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00" w:hanging="7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7" w:hanging="7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14" w:hanging="7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2" w:hanging="7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29" w:hanging="7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87" w:hanging="7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44" w:hanging="755"/>
      </w:pPr>
      <w:rPr>
        <w:rFonts w:hint="default"/>
      </w:rPr>
    </w:lvl>
  </w:abstractNum>
  <w:abstractNum w:abstractNumId="7">
    <w:nsid w:val="5104ECE9"/>
    <w:multiLevelType w:val="hybridMultilevel"/>
    <w:tmpl w:val="00000000"/>
    <w:lvl w:ilvl="0">
      <w:start w:val="1"/>
      <w:numFmt w:val="decimal"/>
      <w:lvlText w:val="（%1）"/>
      <w:lvlJc w:val="left"/>
      <w:pPr>
        <w:ind w:left="944" w:hanging="794"/>
        <w:jc w:val="left"/>
      </w:pPr>
      <w:rPr>
        <w:rFonts w:ascii="宋体" w:eastAsia="宋体" w:hAnsi="宋体" w:cs="宋体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2411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83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55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27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9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71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43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15" w:hanging="794"/>
      </w:pPr>
      <w:rPr>
        <w:rFonts w:hint="default"/>
      </w:rPr>
    </w:lvl>
  </w:abstractNum>
  <w:abstractNum w:abstractNumId="8">
    <w:nsid w:val="5DC17F6D"/>
    <w:multiLevelType w:val="hybridMultilevel"/>
    <w:tmpl w:val="00000000"/>
    <w:lvl w:ilvl="0">
      <w:start w:val="1"/>
      <w:numFmt w:val="decimal"/>
      <w:lvlText w:val="（%1）"/>
      <w:lvlJc w:val="left"/>
      <w:pPr>
        <w:ind w:left="1257" w:hanging="791"/>
        <w:jc w:val="left"/>
      </w:pPr>
      <w:rPr>
        <w:rFonts w:ascii="幼圆" w:eastAsia="幼圆" w:hAnsi="幼圆" w:cs="幼圆" w:hint="default"/>
        <w:b/>
        <w:bCs/>
        <w:spacing w:val="-4"/>
        <w:w w:val="101"/>
        <w:sz w:val="29"/>
        <w:szCs w:val="29"/>
      </w:rPr>
    </w:lvl>
    <w:lvl w:ilvl="1">
      <w:start w:val="0"/>
      <w:numFmt w:val="bullet"/>
      <w:lvlText w:val="•"/>
      <w:lvlJc w:val="left"/>
      <w:pPr>
        <w:ind w:left="1260" w:hanging="79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59" w:hanging="7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59" w:hanging="7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59" w:hanging="7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59" w:hanging="7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59" w:hanging="7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59" w:hanging="7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59" w:hanging="791"/>
      </w:pPr>
      <w:rPr>
        <w:rFonts w:hint="default"/>
      </w:rPr>
    </w:lvl>
  </w:abstractNum>
  <w:abstractNum w:abstractNumId="9">
    <w:nsid w:val="718BC703"/>
    <w:multiLevelType w:val="hybridMultilevel"/>
    <w:tmpl w:val="00000000"/>
    <w:lvl w:ilvl="0">
      <w:start w:val="1"/>
      <w:numFmt w:val="decimal"/>
      <w:lvlText w:val="（%1）"/>
      <w:lvlJc w:val="left"/>
      <w:pPr>
        <w:ind w:left="944" w:hanging="794"/>
        <w:jc w:val="left"/>
      </w:pPr>
      <w:rPr>
        <w:rFonts w:ascii="宋体" w:eastAsia="宋体" w:hAnsi="宋体" w:cs="宋体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2411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83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55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27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9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71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43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15" w:hanging="794"/>
      </w:pPr>
      <w:rPr>
        <w:rFonts w:hint="default"/>
      </w:rPr>
    </w:lvl>
  </w:abstractNum>
  <w:abstractNum w:abstractNumId="10">
    <w:nsid w:val="79275722"/>
    <w:multiLevelType w:val="hybridMultilevel"/>
    <w:tmpl w:val="00000000"/>
    <w:lvl w:ilvl="0">
      <w:start w:val="1"/>
      <w:numFmt w:val="upperLetter"/>
      <w:lvlText w:val="%1."/>
      <w:lvlJc w:val="left"/>
      <w:pPr>
        <w:ind w:left="932" w:hanging="466"/>
        <w:jc w:val="left"/>
      </w:pPr>
      <w:rPr>
        <w:rFonts w:ascii="Arial" w:eastAsia="Arial" w:hAnsi="Arial" w:cs="Arial" w:hint="default"/>
        <w:w w:val="101"/>
        <w:sz w:val="31"/>
        <w:szCs w:val="31"/>
      </w:rPr>
    </w:lvl>
    <w:lvl w:ilvl="1">
      <w:start w:val="0"/>
      <w:numFmt w:val="bullet"/>
      <w:lvlText w:val="•"/>
      <w:lvlJc w:val="left"/>
      <w:pPr>
        <w:ind w:left="2411" w:hanging="46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83" w:hanging="4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55" w:hanging="4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27" w:hanging="4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99" w:hanging="4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71" w:hanging="4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43" w:hanging="4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15" w:hanging="466"/>
      </w:pPr>
      <w:rPr>
        <w:rFonts w:hint="default"/>
      </w:rPr>
    </w:lvl>
  </w:abstractNum>
  <w:abstractNum w:abstractNumId="11">
    <w:nsid w:val="7D58EA14"/>
    <w:multiLevelType w:val="hybridMultilevel"/>
    <w:tmpl w:val="00000000"/>
    <w:lvl w:ilvl="0">
      <w:start w:val="1"/>
      <w:numFmt w:val="decimal"/>
      <w:lvlText w:val="（%1）"/>
      <w:lvlJc w:val="left"/>
      <w:pPr>
        <w:ind w:left="1257" w:hanging="791"/>
        <w:jc w:val="left"/>
      </w:pPr>
      <w:rPr>
        <w:rFonts w:ascii="宋体" w:eastAsia="宋体" w:hAnsi="宋体" w:cs="宋体" w:hint="default"/>
        <w:b/>
        <w:bCs/>
        <w:spacing w:val="-4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2060" w:hanging="79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0" w:hanging="7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85" w:hanging="7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10" w:hanging="7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35" w:hanging="7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61" w:hanging="7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86" w:hanging="7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11" w:hanging="791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0"/>
  </w:num>
  <w:num w:numId="5">
    <w:abstractNumId w:val="6"/>
  </w:num>
  <w:num w:numId="6">
    <w:abstractNumId w:val="0"/>
  </w:num>
  <w:num w:numId="7">
    <w:abstractNumId w:val="5"/>
  </w:num>
  <w:num w:numId="8">
    <w:abstractNumId w:val="4"/>
  </w:num>
  <w:num w:numId="9">
    <w:abstractNumId w:val="1"/>
  </w:num>
  <w:num w:numId="10">
    <w:abstractNumId w:val="8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line="24839" w:lineRule="exact"/>
      <w:ind w:left="1346"/>
      <w:outlineLvl w:val="0"/>
    </w:pPr>
    <w:rPr>
      <w:rFonts w:ascii="宋体" w:eastAsia="宋体" w:hAnsi="宋体" w:cs="宋体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left="150"/>
      <w:outlineLvl w:val="1"/>
    </w:pPr>
    <w:rPr>
      <w:rFonts w:ascii="宋体" w:eastAsia="宋体" w:hAnsi="宋体" w:cs="宋体"/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904" w:hanging="755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hyperlink" Target="https://d.book118.com/685313304314011121" TargetMode="Externa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2024-02-25T11:02:55Z</dcterms:created>
  <dcterms:modified xsi:type="dcterms:W3CDTF">2024-02-25T11:02:55Z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LastSaved">
    <vt:filetime>2024-02-25T00:00:00Z</vt:filetime>
  </property>
</Properties>
</file>