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热孔高分子材料项目计划设计方案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16" w:history="1">
        <w:r>
          <w:rPr>
            <w:rFonts w:ascii="仿宋" w:eastAsia="仿宋" w:hAnsi="仿宋" w:cs="仿宋" w:hint="eastAsia"/>
            <w:lang w:eastAsia="zh-CN"/>
          </w:rPr>
          <w:t>概论</w:t>
        </w:r>
        <w:r>
          <w:tab/>
        </w:r>
        <w:r>
          <w:fldChar w:fldCharType="begin"/>
        </w:r>
        <w:r>
          <w:instrText xml:space="preserve"> PAGEREF _Toc6116 \h </w:instrText>
        </w:r>
        <w:r>
          <w:fldChar w:fldCharType="separate"/>
        </w:r>
        <w:r>
          <w:t>3</w:t>
        </w:r>
        <w:r>
          <w:fldChar w:fldCharType="end"/>
        </w:r>
      </w:hyperlink>
    </w:p>
    <w:p>
      <w:pPr>
        <w:pStyle w:val="TOC1"/>
        <w:tabs>
          <w:tab w:val="right" w:leader="dot" w:pos="8306"/>
        </w:tabs>
      </w:pPr>
      <w:hyperlink w:anchor="_Toc21130" w:history="1">
        <w:r>
          <w:rPr>
            <w:rFonts w:ascii="仿宋" w:eastAsia="仿宋" w:hAnsi="仿宋" w:cs="仿宋" w:hint="eastAsia"/>
            <w:lang w:eastAsia="zh-CN"/>
          </w:rPr>
          <w:t>一、热孔高分子材料项目文档管理</w:t>
        </w:r>
        <w:r>
          <w:tab/>
        </w:r>
        <w:r>
          <w:fldChar w:fldCharType="begin"/>
        </w:r>
        <w:r>
          <w:instrText xml:space="preserve"> PAGEREF _Toc21130 \h </w:instrText>
        </w:r>
        <w:r>
          <w:fldChar w:fldCharType="separate"/>
        </w:r>
        <w:r>
          <w:t>3</w:t>
        </w:r>
        <w:r>
          <w:fldChar w:fldCharType="end"/>
        </w:r>
      </w:hyperlink>
    </w:p>
    <w:p>
      <w:pPr>
        <w:pStyle w:val="TOC2"/>
        <w:tabs>
          <w:tab w:val="right" w:leader="dot" w:pos="8306"/>
        </w:tabs>
      </w:pPr>
      <w:hyperlink w:anchor="_Toc15091" w:history="1">
        <w:r>
          <w:rPr>
            <w:rFonts w:ascii="仿宋" w:eastAsia="仿宋" w:hAnsi="仿宋" w:cs="仿宋" w:hint="eastAsia"/>
            <w:lang w:eastAsia="zh-CN"/>
          </w:rPr>
          <w:t>(一)、文档编制与审查</w:t>
        </w:r>
        <w:r>
          <w:tab/>
        </w:r>
        <w:r>
          <w:fldChar w:fldCharType="begin"/>
        </w:r>
        <w:r>
          <w:instrText xml:space="preserve"> PAGEREF _Toc15091 \h </w:instrText>
        </w:r>
        <w:r>
          <w:fldChar w:fldCharType="separate"/>
        </w:r>
        <w:r>
          <w:t>3</w:t>
        </w:r>
        <w:r>
          <w:fldChar w:fldCharType="end"/>
        </w:r>
      </w:hyperlink>
    </w:p>
    <w:p>
      <w:pPr>
        <w:pStyle w:val="TOC2"/>
        <w:tabs>
          <w:tab w:val="right" w:leader="dot" w:pos="8306"/>
        </w:tabs>
      </w:pPr>
      <w:hyperlink w:anchor="_Toc23068" w:history="1">
        <w:r>
          <w:rPr>
            <w:rFonts w:ascii="仿宋" w:eastAsia="仿宋" w:hAnsi="仿宋" w:cs="仿宋" w:hint="eastAsia"/>
            <w:lang w:eastAsia="zh-CN"/>
          </w:rPr>
          <w:t>(二)、文档发布与分发</w:t>
        </w:r>
        <w:r>
          <w:tab/>
        </w:r>
        <w:r>
          <w:fldChar w:fldCharType="begin"/>
        </w:r>
        <w:r>
          <w:instrText xml:space="preserve"> PAGEREF _Toc23068 \h </w:instrText>
        </w:r>
        <w:r>
          <w:fldChar w:fldCharType="separate"/>
        </w:r>
        <w:r>
          <w:t>4</w:t>
        </w:r>
        <w:r>
          <w:fldChar w:fldCharType="end"/>
        </w:r>
      </w:hyperlink>
    </w:p>
    <w:p>
      <w:pPr>
        <w:pStyle w:val="TOC2"/>
        <w:tabs>
          <w:tab w:val="right" w:leader="dot" w:pos="8306"/>
        </w:tabs>
      </w:pPr>
      <w:hyperlink w:anchor="_Toc20262" w:history="1">
        <w:r>
          <w:rPr>
            <w:rFonts w:ascii="仿宋" w:eastAsia="仿宋" w:hAnsi="仿宋" w:cs="仿宋" w:hint="eastAsia"/>
            <w:lang w:eastAsia="zh-CN"/>
          </w:rPr>
          <w:t>(三)、文档存档与归档</w:t>
        </w:r>
        <w:r>
          <w:tab/>
        </w:r>
        <w:r>
          <w:fldChar w:fldCharType="begin"/>
        </w:r>
        <w:r>
          <w:instrText xml:space="preserve"> PAGEREF _Toc20262 \h </w:instrText>
        </w:r>
        <w:r>
          <w:fldChar w:fldCharType="separate"/>
        </w:r>
        <w:r>
          <w:t>5</w:t>
        </w:r>
        <w:r>
          <w:fldChar w:fldCharType="end"/>
        </w:r>
      </w:hyperlink>
    </w:p>
    <w:p>
      <w:pPr>
        <w:pStyle w:val="TOC1"/>
        <w:tabs>
          <w:tab w:val="right" w:leader="dot" w:pos="8306"/>
        </w:tabs>
      </w:pPr>
      <w:hyperlink w:anchor="_Toc9573" w:history="1">
        <w:r>
          <w:rPr>
            <w:rFonts w:ascii="仿宋" w:eastAsia="仿宋" w:hAnsi="仿宋" w:cs="仿宋" w:hint="eastAsia"/>
            <w:lang w:eastAsia="zh-CN"/>
          </w:rPr>
          <w:t>二、工艺说明</w:t>
        </w:r>
        <w:r>
          <w:tab/>
        </w:r>
        <w:r>
          <w:fldChar w:fldCharType="begin"/>
        </w:r>
        <w:r>
          <w:instrText xml:space="preserve"> PAGEREF _Toc9573 \h </w:instrText>
        </w:r>
        <w:r>
          <w:fldChar w:fldCharType="separate"/>
        </w:r>
        <w:r>
          <w:t>6</w:t>
        </w:r>
        <w:r>
          <w:fldChar w:fldCharType="end"/>
        </w:r>
      </w:hyperlink>
    </w:p>
    <w:p>
      <w:pPr>
        <w:pStyle w:val="TOC2"/>
        <w:tabs>
          <w:tab w:val="right" w:leader="dot" w:pos="8306"/>
        </w:tabs>
      </w:pPr>
      <w:hyperlink w:anchor="_Toc15297" w:history="1">
        <w:r>
          <w:rPr>
            <w:rFonts w:ascii="仿宋" w:eastAsia="仿宋" w:hAnsi="仿宋" w:cs="仿宋" w:hint="eastAsia"/>
            <w:lang w:eastAsia="zh-CN"/>
          </w:rPr>
          <w:t>(一)、技术管理特点</w:t>
        </w:r>
        <w:r>
          <w:tab/>
        </w:r>
        <w:r>
          <w:fldChar w:fldCharType="begin"/>
        </w:r>
        <w:r>
          <w:instrText xml:space="preserve"> PAGEREF _Toc15297 \h </w:instrText>
        </w:r>
        <w:r>
          <w:fldChar w:fldCharType="separate"/>
        </w:r>
        <w:r>
          <w:t>6</w:t>
        </w:r>
        <w:r>
          <w:fldChar w:fldCharType="end"/>
        </w:r>
      </w:hyperlink>
    </w:p>
    <w:p>
      <w:pPr>
        <w:pStyle w:val="TOC2"/>
        <w:tabs>
          <w:tab w:val="right" w:leader="dot" w:pos="8306"/>
        </w:tabs>
      </w:pPr>
      <w:hyperlink w:anchor="_Toc16846" w:history="1">
        <w:r>
          <w:rPr>
            <w:rFonts w:ascii="仿宋" w:eastAsia="仿宋" w:hAnsi="仿宋" w:cs="仿宋" w:hint="eastAsia"/>
            <w:lang w:eastAsia="zh-CN"/>
          </w:rPr>
          <w:t>(二)、热孔高分子材料项目工艺技术设计方案</w:t>
        </w:r>
        <w:r>
          <w:tab/>
        </w:r>
        <w:r>
          <w:fldChar w:fldCharType="begin"/>
        </w:r>
        <w:r>
          <w:instrText xml:space="preserve"> PAGEREF _Toc16846 \h </w:instrText>
        </w:r>
        <w:r>
          <w:fldChar w:fldCharType="separate"/>
        </w:r>
        <w:r>
          <w:t>8</w:t>
        </w:r>
        <w:r>
          <w:fldChar w:fldCharType="end"/>
        </w:r>
      </w:hyperlink>
    </w:p>
    <w:p>
      <w:pPr>
        <w:pStyle w:val="TOC2"/>
        <w:tabs>
          <w:tab w:val="right" w:leader="dot" w:pos="8306"/>
        </w:tabs>
      </w:pPr>
      <w:hyperlink w:anchor="_Toc22262" w:history="1">
        <w:r>
          <w:rPr>
            <w:rFonts w:ascii="仿宋" w:eastAsia="仿宋" w:hAnsi="仿宋" w:cs="仿宋" w:hint="eastAsia"/>
            <w:lang w:eastAsia="zh-CN"/>
          </w:rPr>
          <w:t>(三)、设备选型方案</w:t>
        </w:r>
        <w:r>
          <w:tab/>
        </w:r>
        <w:r>
          <w:fldChar w:fldCharType="begin"/>
        </w:r>
        <w:r>
          <w:instrText xml:space="preserve"> PAGEREF _Toc22262 \h </w:instrText>
        </w:r>
        <w:r>
          <w:fldChar w:fldCharType="separate"/>
        </w:r>
        <w:r>
          <w:t>9</w:t>
        </w:r>
        <w:r>
          <w:fldChar w:fldCharType="end"/>
        </w:r>
      </w:hyperlink>
    </w:p>
    <w:p>
      <w:pPr>
        <w:pStyle w:val="TOC1"/>
        <w:tabs>
          <w:tab w:val="right" w:leader="dot" w:pos="8306"/>
        </w:tabs>
      </w:pPr>
      <w:hyperlink w:anchor="_Toc22920" w:history="1">
        <w:r>
          <w:rPr>
            <w:rFonts w:ascii="仿宋" w:eastAsia="仿宋" w:hAnsi="仿宋" w:cs="仿宋" w:hint="eastAsia"/>
            <w:lang w:eastAsia="zh-CN"/>
          </w:rPr>
          <w:t>三、热孔高分子材料项目土建工程</w:t>
        </w:r>
        <w:r>
          <w:tab/>
        </w:r>
        <w:r>
          <w:fldChar w:fldCharType="begin"/>
        </w:r>
        <w:r>
          <w:instrText xml:space="preserve"> PAGEREF _Toc22920 \h </w:instrText>
        </w:r>
        <w:r>
          <w:fldChar w:fldCharType="separate"/>
        </w:r>
        <w:r>
          <w:t>10</w:t>
        </w:r>
        <w:r>
          <w:fldChar w:fldCharType="end"/>
        </w:r>
      </w:hyperlink>
    </w:p>
    <w:p>
      <w:pPr>
        <w:pStyle w:val="TOC2"/>
        <w:tabs>
          <w:tab w:val="right" w:leader="dot" w:pos="8306"/>
        </w:tabs>
      </w:pPr>
      <w:hyperlink w:anchor="_Toc9193" w:history="1">
        <w:r>
          <w:rPr>
            <w:rFonts w:ascii="仿宋" w:eastAsia="仿宋" w:hAnsi="仿宋" w:cs="仿宋" w:hint="eastAsia"/>
            <w:lang w:eastAsia="zh-CN"/>
          </w:rPr>
          <w:t>(一)、建筑工程设计原则</w:t>
        </w:r>
        <w:r>
          <w:tab/>
        </w:r>
        <w:r>
          <w:fldChar w:fldCharType="begin"/>
        </w:r>
        <w:r>
          <w:instrText xml:space="preserve"> PAGEREF _Toc9193 \h </w:instrText>
        </w:r>
        <w:r>
          <w:fldChar w:fldCharType="separate"/>
        </w:r>
        <w:r>
          <w:t>10</w:t>
        </w:r>
        <w:r>
          <w:fldChar w:fldCharType="end"/>
        </w:r>
      </w:hyperlink>
    </w:p>
    <w:p>
      <w:pPr>
        <w:pStyle w:val="TOC2"/>
        <w:tabs>
          <w:tab w:val="right" w:leader="dot" w:pos="8306"/>
        </w:tabs>
      </w:pPr>
      <w:hyperlink w:anchor="_Toc17904" w:history="1">
        <w:r>
          <w:rPr>
            <w:rFonts w:ascii="仿宋" w:eastAsia="仿宋" w:hAnsi="仿宋" w:cs="仿宋" w:hint="eastAsia"/>
            <w:lang w:eastAsia="zh-CN"/>
          </w:rPr>
          <w:t>(二)、土建工程设计年限及安全等级</w:t>
        </w:r>
        <w:r>
          <w:tab/>
        </w:r>
        <w:r>
          <w:fldChar w:fldCharType="begin"/>
        </w:r>
        <w:r>
          <w:instrText xml:space="preserve"> PAGEREF _Toc17904 \h </w:instrText>
        </w:r>
        <w:r>
          <w:fldChar w:fldCharType="separate"/>
        </w:r>
        <w:r>
          <w:t>11</w:t>
        </w:r>
        <w:r>
          <w:fldChar w:fldCharType="end"/>
        </w:r>
      </w:hyperlink>
    </w:p>
    <w:p>
      <w:pPr>
        <w:pStyle w:val="TOC2"/>
        <w:tabs>
          <w:tab w:val="right" w:leader="dot" w:pos="8306"/>
        </w:tabs>
      </w:pPr>
      <w:hyperlink w:anchor="_Toc13834" w:history="1">
        <w:r>
          <w:rPr>
            <w:rFonts w:ascii="仿宋" w:eastAsia="仿宋" w:hAnsi="仿宋" w:cs="仿宋" w:hint="eastAsia"/>
            <w:lang w:eastAsia="zh-CN"/>
          </w:rPr>
          <w:t>(三)、建筑工程设计总体要求</w:t>
        </w:r>
        <w:r>
          <w:tab/>
        </w:r>
        <w:r>
          <w:fldChar w:fldCharType="begin"/>
        </w:r>
        <w:r>
          <w:instrText xml:space="preserve"> PAGEREF _Toc13834 \h </w:instrText>
        </w:r>
        <w:r>
          <w:fldChar w:fldCharType="separate"/>
        </w:r>
        <w:r>
          <w:t>13</w:t>
        </w:r>
        <w:r>
          <w:fldChar w:fldCharType="end"/>
        </w:r>
      </w:hyperlink>
    </w:p>
    <w:p>
      <w:pPr>
        <w:pStyle w:val="TOC2"/>
        <w:tabs>
          <w:tab w:val="right" w:leader="dot" w:pos="8306"/>
        </w:tabs>
      </w:pPr>
      <w:hyperlink w:anchor="_Toc5661" w:history="1">
        <w:r>
          <w:rPr>
            <w:rFonts w:ascii="仿宋" w:eastAsia="仿宋" w:hAnsi="仿宋" w:cs="仿宋" w:hint="eastAsia"/>
            <w:lang w:eastAsia="zh-CN"/>
          </w:rPr>
          <w:t>(四)、土建工程建设指标</w:t>
        </w:r>
        <w:r>
          <w:tab/>
        </w:r>
        <w:r>
          <w:fldChar w:fldCharType="begin"/>
        </w:r>
        <w:r>
          <w:instrText xml:space="preserve"> PAGEREF _Toc5661 \h </w:instrText>
        </w:r>
        <w:r>
          <w:fldChar w:fldCharType="separate"/>
        </w:r>
        <w:r>
          <w:t>13</w:t>
        </w:r>
        <w:r>
          <w:fldChar w:fldCharType="end"/>
        </w:r>
      </w:hyperlink>
    </w:p>
    <w:p>
      <w:pPr>
        <w:pStyle w:val="TOC1"/>
        <w:tabs>
          <w:tab w:val="right" w:leader="dot" w:pos="8306"/>
        </w:tabs>
      </w:pPr>
      <w:hyperlink w:anchor="_Toc3059" w:history="1">
        <w:r>
          <w:rPr>
            <w:rFonts w:ascii="仿宋" w:eastAsia="仿宋" w:hAnsi="仿宋" w:cs="仿宋" w:hint="eastAsia"/>
            <w:lang w:eastAsia="zh-CN"/>
          </w:rPr>
          <w:t>四、热孔高分子材料项目危机管理</w:t>
        </w:r>
        <w:r>
          <w:tab/>
        </w:r>
        <w:r>
          <w:fldChar w:fldCharType="begin"/>
        </w:r>
        <w:r>
          <w:instrText xml:space="preserve"> PAGEREF _Toc3059 \h </w:instrText>
        </w:r>
        <w:r>
          <w:fldChar w:fldCharType="separate"/>
        </w:r>
        <w:r>
          <w:t>14</w:t>
        </w:r>
        <w:r>
          <w:fldChar w:fldCharType="end"/>
        </w:r>
      </w:hyperlink>
    </w:p>
    <w:p>
      <w:pPr>
        <w:pStyle w:val="TOC2"/>
        <w:tabs>
          <w:tab w:val="right" w:leader="dot" w:pos="8306"/>
        </w:tabs>
      </w:pPr>
      <w:hyperlink w:anchor="_Toc12977" w:history="1">
        <w:r>
          <w:rPr>
            <w:rFonts w:ascii="仿宋" w:eastAsia="仿宋" w:hAnsi="仿宋" w:cs="仿宋" w:hint="eastAsia"/>
            <w:lang w:eastAsia="zh-CN"/>
          </w:rPr>
          <w:t>(一)、危机预警与识别</w:t>
        </w:r>
        <w:r>
          <w:tab/>
        </w:r>
        <w:r>
          <w:fldChar w:fldCharType="begin"/>
        </w:r>
        <w:r>
          <w:instrText xml:space="preserve"> PAGEREF _Toc12977 \h </w:instrText>
        </w:r>
        <w:r>
          <w:fldChar w:fldCharType="separate"/>
        </w:r>
        <w:r>
          <w:t>14</w:t>
        </w:r>
        <w:r>
          <w:fldChar w:fldCharType="end"/>
        </w:r>
      </w:hyperlink>
    </w:p>
    <w:p>
      <w:pPr>
        <w:pStyle w:val="TOC2"/>
        <w:tabs>
          <w:tab w:val="right" w:leader="dot" w:pos="8306"/>
        </w:tabs>
      </w:pPr>
      <w:hyperlink w:anchor="_Toc1639" w:history="1">
        <w:r>
          <w:rPr>
            <w:rFonts w:ascii="仿宋" w:eastAsia="仿宋" w:hAnsi="仿宋" w:cs="仿宋" w:hint="eastAsia"/>
            <w:lang w:eastAsia="zh-CN"/>
          </w:rPr>
          <w:t>(二)、危机应对与恢复</w:t>
        </w:r>
        <w:r>
          <w:tab/>
        </w:r>
        <w:r>
          <w:fldChar w:fldCharType="begin"/>
        </w:r>
        <w:r>
          <w:instrText xml:space="preserve"> PAGEREF _Toc1639 \h </w:instrText>
        </w:r>
        <w:r>
          <w:fldChar w:fldCharType="separate"/>
        </w:r>
        <w:r>
          <w:t>15</w:t>
        </w:r>
        <w:r>
          <w:fldChar w:fldCharType="end"/>
        </w:r>
      </w:hyperlink>
    </w:p>
    <w:p>
      <w:pPr>
        <w:pStyle w:val="TOC1"/>
        <w:tabs>
          <w:tab w:val="right" w:leader="dot" w:pos="8306"/>
        </w:tabs>
      </w:pPr>
      <w:hyperlink w:anchor="_Toc20839" w:history="1">
        <w:r>
          <w:rPr>
            <w:rFonts w:ascii="仿宋" w:eastAsia="仿宋" w:hAnsi="仿宋" w:cs="仿宋" w:hint="eastAsia"/>
            <w:lang w:eastAsia="zh-CN"/>
          </w:rPr>
          <w:t>五、热孔高分子材料项目建设单位说明</w:t>
        </w:r>
        <w:r>
          <w:tab/>
        </w:r>
        <w:r>
          <w:fldChar w:fldCharType="begin"/>
        </w:r>
        <w:r>
          <w:instrText xml:space="preserve"> PAGEREF _Toc20839 \h </w:instrText>
        </w:r>
        <w:r>
          <w:fldChar w:fldCharType="separate"/>
        </w:r>
        <w:r>
          <w:t>16</w:t>
        </w:r>
        <w:r>
          <w:fldChar w:fldCharType="end"/>
        </w:r>
      </w:hyperlink>
    </w:p>
    <w:p>
      <w:pPr>
        <w:pStyle w:val="TOC2"/>
        <w:tabs>
          <w:tab w:val="right" w:leader="dot" w:pos="8306"/>
        </w:tabs>
      </w:pPr>
      <w:hyperlink w:anchor="_Toc1069" w:history="1">
        <w:r>
          <w:rPr>
            <w:rFonts w:ascii="仿宋" w:eastAsia="仿宋" w:hAnsi="仿宋" w:cs="仿宋" w:hint="eastAsia"/>
            <w:lang w:eastAsia="zh-CN"/>
          </w:rPr>
          <w:t>(一)、热孔高分子材料项目承办单位基本情况</w:t>
        </w:r>
        <w:r>
          <w:tab/>
        </w:r>
        <w:r>
          <w:fldChar w:fldCharType="begin"/>
        </w:r>
        <w:r>
          <w:instrText xml:space="preserve"> PAGEREF _Toc1069 \h </w:instrText>
        </w:r>
        <w:r>
          <w:fldChar w:fldCharType="separate"/>
        </w:r>
        <w:r>
          <w:t>16</w:t>
        </w:r>
        <w:r>
          <w:fldChar w:fldCharType="end"/>
        </w:r>
      </w:hyperlink>
    </w:p>
    <w:p>
      <w:pPr>
        <w:pStyle w:val="TOC2"/>
        <w:tabs>
          <w:tab w:val="right" w:leader="dot" w:pos="8306"/>
        </w:tabs>
      </w:pPr>
      <w:hyperlink w:anchor="_Toc15869" w:history="1">
        <w:r>
          <w:rPr>
            <w:rFonts w:ascii="仿宋" w:eastAsia="仿宋" w:hAnsi="仿宋" w:cs="仿宋" w:hint="eastAsia"/>
            <w:lang w:eastAsia="zh-CN"/>
          </w:rPr>
          <w:t>(二)、公司经济效益分析</w:t>
        </w:r>
        <w:r>
          <w:tab/>
        </w:r>
        <w:r>
          <w:fldChar w:fldCharType="begin"/>
        </w:r>
        <w:r>
          <w:instrText xml:space="preserve"> PAGEREF _Toc15869 \h </w:instrText>
        </w:r>
        <w:r>
          <w:fldChar w:fldCharType="separate"/>
        </w:r>
        <w:r>
          <w:t>17</w:t>
        </w:r>
        <w:r>
          <w:fldChar w:fldCharType="end"/>
        </w:r>
      </w:hyperlink>
    </w:p>
    <w:p>
      <w:pPr>
        <w:pStyle w:val="TOC1"/>
        <w:tabs>
          <w:tab w:val="right" w:leader="dot" w:pos="8306"/>
        </w:tabs>
      </w:pPr>
      <w:hyperlink w:anchor="_Toc12757" w:history="1">
        <w:r>
          <w:rPr>
            <w:rFonts w:ascii="仿宋" w:eastAsia="仿宋" w:hAnsi="仿宋" w:cs="仿宋" w:hint="eastAsia"/>
            <w:lang w:eastAsia="zh-CN"/>
          </w:rPr>
          <w:t>六、市场分析、调研</w:t>
        </w:r>
        <w:r>
          <w:tab/>
        </w:r>
        <w:r>
          <w:fldChar w:fldCharType="begin"/>
        </w:r>
        <w:r>
          <w:instrText xml:space="preserve"> PAGEREF _Toc12757 \h </w:instrText>
        </w:r>
        <w:r>
          <w:fldChar w:fldCharType="separate"/>
        </w:r>
        <w:r>
          <w:t>18</w:t>
        </w:r>
        <w:r>
          <w:fldChar w:fldCharType="end"/>
        </w:r>
      </w:hyperlink>
    </w:p>
    <w:p>
      <w:pPr>
        <w:pStyle w:val="TOC2"/>
        <w:tabs>
          <w:tab w:val="right" w:leader="dot" w:pos="8306"/>
        </w:tabs>
      </w:pPr>
      <w:hyperlink w:anchor="_Toc27488" w:history="1">
        <w:r>
          <w:rPr>
            <w:rFonts w:ascii="仿宋" w:eastAsia="仿宋" w:hAnsi="仿宋" w:cs="仿宋" w:hint="eastAsia"/>
            <w:lang w:eastAsia="zh-CN"/>
          </w:rPr>
          <w:t>(一)、热孔高分子材料行业分析</w:t>
        </w:r>
        <w:r>
          <w:tab/>
        </w:r>
        <w:r>
          <w:fldChar w:fldCharType="begin"/>
        </w:r>
        <w:r>
          <w:instrText xml:space="preserve"> PAGEREF _Toc27488 \h </w:instrText>
        </w:r>
        <w:r>
          <w:fldChar w:fldCharType="separate"/>
        </w:r>
        <w:r>
          <w:t>18</w:t>
        </w:r>
        <w:r>
          <w:fldChar w:fldCharType="end"/>
        </w:r>
      </w:hyperlink>
    </w:p>
    <w:p>
      <w:pPr>
        <w:pStyle w:val="TOC2"/>
        <w:tabs>
          <w:tab w:val="right" w:leader="dot" w:pos="8306"/>
        </w:tabs>
      </w:pPr>
      <w:hyperlink w:anchor="_Toc21685" w:history="1">
        <w:r>
          <w:rPr>
            <w:rFonts w:ascii="仿宋" w:eastAsia="仿宋" w:hAnsi="仿宋" w:cs="仿宋" w:hint="eastAsia"/>
            <w:lang w:eastAsia="zh-CN"/>
          </w:rPr>
          <w:t>(二)、热孔高分子材料市场分析预测</w:t>
        </w:r>
        <w:r>
          <w:tab/>
        </w:r>
        <w:r>
          <w:fldChar w:fldCharType="begin"/>
        </w:r>
        <w:r>
          <w:instrText xml:space="preserve"> PAGEREF _Toc21685 \h </w:instrText>
        </w:r>
        <w:r>
          <w:fldChar w:fldCharType="separate"/>
        </w:r>
        <w:r>
          <w:t>19</w:t>
        </w:r>
        <w:r>
          <w:fldChar w:fldCharType="end"/>
        </w:r>
      </w:hyperlink>
    </w:p>
    <w:p>
      <w:pPr>
        <w:pStyle w:val="TOC1"/>
        <w:tabs>
          <w:tab w:val="right" w:leader="dot" w:pos="8306"/>
        </w:tabs>
      </w:pPr>
      <w:hyperlink w:anchor="_Toc5959" w:history="1">
        <w:r>
          <w:rPr>
            <w:rFonts w:ascii="仿宋" w:eastAsia="仿宋" w:hAnsi="仿宋" w:cs="仿宋" w:hint="eastAsia"/>
            <w:lang w:eastAsia="zh-CN"/>
          </w:rPr>
          <w:t>七、热孔高分子材料项目创新与研发</w:t>
        </w:r>
        <w:r>
          <w:tab/>
        </w:r>
        <w:r>
          <w:fldChar w:fldCharType="begin"/>
        </w:r>
        <w:r>
          <w:instrText xml:space="preserve"> PAGEREF _Toc5959 \h </w:instrText>
        </w:r>
        <w:r>
          <w:fldChar w:fldCharType="separate"/>
        </w:r>
        <w:r>
          <w:t>19</w:t>
        </w:r>
        <w:r>
          <w:fldChar w:fldCharType="end"/>
        </w:r>
      </w:hyperlink>
    </w:p>
    <w:p>
      <w:pPr>
        <w:pStyle w:val="TOC2"/>
        <w:tabs>
          <w:tab w:val="right" w:leader="dot" w:pos="8306"/>
        </w:tabs>
      </w:pPr>
      <w:hyperlink w:anchor="_Toc21137" w:history="1">
        <w:r>
          <w:rPr>
            <w:rFonts w:ascii="仿宋" w:eastAsia="仿宋" w:hAnsi="仿宋" w:cs="仿宋" w:hint="eastAsia"/>
            <w:lang w:eastAsia="zh-CN"/>
          </w:rPr>
          <w:t>(一)、创新策略与方向</w:t>
        </w:r>
        <w:r>
          <w:tab/>
        </w:r>
        <w:r>
          <w:fldChar w:fldCharType="begin"/>
        </w:r>
        <w:r>
          <w:instrText xml:space="preserve"> PAGEREF _Toc21137 \h </w:instrText>
        </w:r>
        <w:r>
          <w:fldChar w:fldCharType="separate"/>
        </w:r>
        <w:r>
          <w:t>19</w:t>
        </w:r>
        <w:r>
          <w:fldChar w:fldCharType="end"/>
        </w:r>
      </w:hyperlink>
    </w:p>
    <w:p>
      <w:pPr>
        <w:pStyle w:val="TOC2"/>
        <w:tabs>
          <w:tab w:val="right" w:leader="dot" w:pos="8306"/>
        </w:tabs>
      </w:pPr>
      <w:hyperlink w:anchor="_Toc23457" w:history="1">
        <w:r>
          <w:rPr>
            <w:rFonts w:ascii="仿宋" w:eastAsia="仿宋" w:hAnsi="仿宋" w:cs="仿宋" w:hint="eastAsia"/>
            <w:lang w:eastAsia="zh-CN"/>
          </w:rPr>
          <w:t>(二)、研发规划与投入</w:t>
        </w:r>
        <w:r>
          <w:tab/>
        </w:r>
        <w:r>
          <w:fldChar w:fldCharType="begin"/>
        </w:r>
        <w:r>
          <w:instrText xml:space="preserve"> PAGEREF _Toc23457 \h </w:instrText>
        </w:r>
        <w:r>
          <w:fldChar w:fldCharType="separate"/>
        </w:r>
        <w:r>
          <w:t>21</w:t>
        </w:r>
        <w:r>
          <w:fldChar w:fldCharType="end"/>
        </w:r>
      </w:hyperlink>
    </w:p>
    <w:p>
      <w:pPr>
        <w:pStyle w:val="TOC1"/>
        <w:tabs>
          <w:tab w:val="right" w:leader="dot" w:pos="8306"/>
        </w:tabs>
      </w:pPr>
      <w:hyperlink w:anchor="_Toc980" w:history="1">
        <w:r>
          <w:rPr>
            <w:rFonts w:ascii="仿宋" w:eastAsia="仿宋" w:hAnsi="仿宋" w:cs="仿宋" w:hint="eastAsia"/>
            <w:lang w:eastAsia="zh-CN"/>
          </w:rPr>
          <w:t>八、热孔高分子材料项目经营效益</w:t>
        </w:r>
        <w:r>
          <w:tab/>
        </w:r>
        <w:r>
          <w:fldChar w:fldCharType="begin"/>
        </w:r>
        <w:r>
          <w:instrText xml:space="preserve"> PAGEREF _Toc980 \h </w:instrText>
        </w:r>
        <w:r>
          <w:fldChar w:fldCharType="separate"/>
        </w:r>
        <w:r>
          <w:t>23</w:t>
        </w:r>
        <w:r>
          <w:fldChar w:fldCharType="end"/>
        </w:r>
      </w:hyperlink>
    </w:p>
    <w:p>
      <w:pPr>
        <w:pStyle w:val="TOC2"/>
        <w:tabs>
          <w:tab w:val="right" w:leader="dot" w:pos="8306"/>
        </w:tabs>
      </w:pPr>
      <w:hyperlink w:anchor="_Toc9350" w:history="1">
        <w:r>
          <w:rPr>
            <w:rFonts w:ascii="仿宋" w:eastAsia="仿宋" w:hAnsi="仿宋" w:cs="仿宋" w:hint="eastAsia"/>
            <w:lang w:eastAsia="zh-CN"/>
          </w:rPr>
          <w:t>(一)、经济评价财务测算</w:t>
        </w:r>
        <w:r>
          <w:tab/>
        </w:r>
        <w:r>
          <w:fldChar w:fldCharType="begin"/>
        </w:r>
        <w:r>
          <w:instrText xml:space="preserve"> PAGEREF _Toc9350 \h </w:instrText>
        </w:r>
        <w:r>
          <w:fldChar w:fldCharType="separate"/>
        </w:r>
        <w:r>
          <w:t>23</w:t>
        </w:r>
        <w:r>
          <w:fldChar w:fldCharType="end"/>
        </w:r>
      </w:hyperlink>
    </w:p>
    <w:p>
      <w:pPr>
        <w:pStyle w:val="TOC2"/>
        <w:tabs>
          <w:tab w:val="right" w:leader="dot" w:pos="8306"/>
        </w:tabs>
      </w:pPr>
      <w:hyperlink w:anchor="_Toc3139" w:history="1">
        <w:r>
          <w:rPr>
            <w:rFonts w:ascii="仿宋" w:eastAsia="仿宋" w:hAnsi="仿宋" w:cs="仿宋" w:hint="eastAsia"/>
            <w:lang w:eastAsia="zh-CN"/>
          </w:rPr>
          <w:t>(二)、热孔高分子材料项目盈利能力分析</w:t>
        </w:r>
        <w:r>
          <w:tab/>
        </w:r>
        <w:r>
          <w:fldChar w:fldCharType="begin"/>
        </w:r>
        <w:r>
          <w:instrText xml:space="preserve"> PAGEREF _Toc3139 \h </w:instrText>
        </w:r>
        <w:r>
          <w:fldChar w:fldCharType="separate"/>
        </w:r>
        <w:r>
          <w:t>24</w:t>
        </w:r>
        <w:r>
          <w:fldChar w:fldCharType="end"/>
        </w:r>
      </w:hyperlink>
    </w:p>
    <w:p>
      <w:pPr>
        <w:pStyle w:val="TOC1"/>
        <w:tabs>
          <w:tab w:val="right" w:leader="dot" w:pos="8306"/>
        </w:tabs>
      </w:pPr>
      <w:hyperlink w:anchor="_Toc30339" w:history="1">
        <w:r>
          <w:rPr>
            <w:rFonts w:ascii="仿宋" w:eastAsia="仿宋" w:hAnsi="仿宋" w:cs="仿宋" w:hint="eastAsia"/>
            <w:lang w:eastAsia="zh-CN"/>
          </w:rPr>
          <w:t>九、热孔高分子材料项目计划安排</w:t>
        </w:r>
        <w:r>
          <w:tab/>
        </w:r>
        <w:r>
          <w:fldChar w:fldCharType="begin"/>
        </w:r>
        <w:r>
          <w:instrText xml:space="preserve"> PAGEREF _Toc30339 \h </w:instrText>
        </w:r>
        <w:r>
          <w:fldChar w:fldCharType="separate"/>
        </w:r>
        <w:r>
          <w:t>25</w:t>
        </w:r>
        <w:r>
          <w:fldChar w:fldCharType="end"/>
        </w:r>
      </w:hyperlink>
    </w:p>
    <w:p>
      <w:pPr>
        <w:pStyle w:val="TOC2"/>
        <w:tabs>
          <w:tab w:val="right" w:leader="dot" w:pos="8306"/>
        </w:tabs>
      </w:pPr>
      <w:hyperlink w:anchor="_Toc5773" w:history="1">
        <w:r>
          <w:rPr>
            <w:rFonts w:ascii="仿宋" w:eastAsia="仿宋" w:hAnsi="仿宋" w:cs="仿宋" w:hint="eastAsia"/>
            <w:lang w:eastAsia="zh-CN"/>
          </w:rPr>
          <w:t>(一)、建设周期</w:t>
        </w:r>
        <w:r>
          <w:tab/>
        </w:r>
        <w:r>
          <w:fldChar w:fldCharType="begin"/>
        </w:r>
        <w:r>
          <w:instrText xml:space="preserve"> PAGEREF _Toc5773 \h </w:instrText>
        </w:r>
        <w:r>
          <w:fldChar w:fldCharType="separate"/>
        </w:r>
        <w:r>
          <w:t>25</w:t>
        </w:r>
        <w:r>
          <w:fldChar w:fldCharType="end"/>
        </w:r>
      </w:hyperlink>
    </w:p>
    <w:p>
      <w:pPr>
        <w:pStyle w:val="TOC2"/>
        <w:tabs>
          <w:tab w:val="right" w:leader="dot" w:pos="8306"/>
        </w:tabs>
      </w:pPr>
      <w:hyperlink w:anchor="_Toc4221" w:history="1">
        <w:r>
          <w:rPr>
            <w:rFonts w:ascii="仿宋" w:eastAsia="仿宋" w:hAnsi="仿宋" w:cs="仿宋" w:hint="eastAsia"/>
            <w:lang w:eastAsia="zh-CN"/>
          </w:rPr>
          <w:t>(二)、建设进度</w:t>
        </w:r>
        <w:r>
          <w:tab/>
        </w:r>
        <w:r>
          <w:fldChar w:fldCharType="begin"/>
        </w:r>
        <w:r>
          <w:instrText xml:space="preserve"> PAGEREF _Toc4221 \h </w:instrText>
        </w:r>
        <w:r>
          <w:fldChar w:fldCharType="separate"/>
        </w:r>
        <w:r>
          <w:t>26</w:t>
        </w:r>
        <w:r>
          <w:fldChar w:fldCharType="end"/>
        </w:r>
      </w:hyperlink>
    </w:p>
    <w:p>
      <w:pPr>
        <w:pStyle w:val="TOC2"/>
        <w:tabs>
          <w:tab w:val="right" w:leader="dot" w:pos="8306"/>
        </w:tabs>
      </w:pPr>
      <w:hyperlink w:anchor="_Toc28975" w:history="1">
        <w:r>
          <w:rPr>
            <w:rFonts w:ascii="仿宋" w:eastAsia="仿宋" w:hAnsi="仿宋" w:cs="仿宋" w:hint="eastAsia"/>
            <w:lang w:eastAsia="zh-CN"/>
          </w:rPr>
          <w:t>(三)、进度安排注意事项</w:t>
        </w:r>
        <w:r>
          <w:tab/>
        </w:r>
        <w:r>
          <w:fldChar w:fldCharType="begin"/>
        </w:r>
        <w:r>
          <w:instrText xml:space="preserve"> PAGEREF _Toc28975 \h </w:instrText>
        </w:r>
        <w:r>
          <w:fldChar w:fldCharType="separate"/>
        </w:r>
        <w:r>
          <w:t>27</w:t>
        </w:r>
        <w:r>
          <w:fldChar w:fldCharType="end"/>
        </w:r>
      </w:hyperlink>
    </w:p>
    <w:p>
      <w:pPr>
        <w:pStyle w:val="TOC2"/>
        <w:tabs>
          <w:tab w:val="right" w:leader="dot" w:pos="8306"/>
        </w:tabs>
      </w:pPr>
      <w:hyperlink w:anchor="_Toc3460" w:history="1">
        <w:r>
          <w:rPr>
            <w:rFonts w:ascii="仿宋" w:eastAsia="仿宋" w:hAnsi="仿宋" w:cs="仿宋" w:hint="eastAsia"/>
            <w:lang w:eastAsia="zh-CN"/>
          </w:rPr>
          <w:t>(四)、人力资源配置</w:t>
        </w:r>
        <w:r>
          <w:tab/>
        </w:r>
        <w:r>
          <w:fldChar w:fldCharType="begin"/>
        </w:r>
        <w:r>
          <w:instrText xml:space="preserve"> PAGEREF _Toc3460 \h </w:instrText>
        </w:r>
        <w:r>
          <w:fldChar w:fldCharType="separate"/>
        </w:r>
        <w:r>
          <w:t>28</w:t>
        </w:r>
        <w:r>
          <w:fldChar w:fldCharType="end"/>
        </w:r>
      </w:hyperlink>
    </w:p>
    <w:p>
      <w:pPr>
        <w:pStyle w:val="TOC1"/>
        <w:tabs>
          <w:tab w:val="right" w:leader="dot" w:pos="8306"/>
        </w:tabs>
      </w:pPr>
      <w:hyperlink w:anchor="_Toc16246" w:history="1">
        <w:r>
          <w:rPr>
            <w:rFonts w:ascii="仿宋" w:eastAsia="仿宋" w:hAnsi="仿宋" w:cs="仿宋" w:hint="eastAsia"/>
            <w:lang w:eastAsia="zh-CN"/>
          </w:rPr>
          <w:t>十、生产安全保护</w:t>
        </w:r>
        <w:r>
          <w:tab/>
        </w:r>
        <w:r>
          <w:fldChar w:fldCharType="begin"/>
        </w:r>
        <w:r>
          <w:instrText xml:space="preserve"> PAGEREF _Toc16246 \h </w:instrText>
        </w:r>
        <w:r>
          <w:fldChar w:fldCharType="separate"/>
        </w:r>
        <w:r>
          <w:t>29</w:t>
        </w:r>
        <w:r>
          <w:fldChar w:fldCharType="end"/>
        </w:r>
      </w:hyperlink>
    </w:p>
    <w:p>
      <w:pPr>
        <w:pStyle w:val="TOC2"/>
        <w:tabs>
          <w:tab w:val="right" w:leader="dot" w:pos="8306"/>
        </w:tabs>
      </w:pPr>
      <w:hyperlink w:anchor="_Toc3648" w:history="1">
        <w:r>
          <w:rPr>
            <w:rFonts w:ascii="仿宋" w:eastAsia="仿宋" w:hAnsi="仿宋" w:cs="仿宋" w:hint="eastAsia"/>
            <w:lang w:eastAsia="zh-CN"/>
          </w:rPr>
          <w:t>(一)、消防安全</w:t>
        </w:r>
        <w:r>
          <w:tab/>
        </w:r>
        <w:r>
          <w:fldChar w:fldCharType="begin"/>
        </w:r>
        <w:r>
          <w:instrText xml:space="preserve"> PAGEREF _Toc3648 \h </w:instrText>
        </w:r>
        <w:r>
          <w:fldChar w:fldCharType="separate"/>
        </w:r>
        <w:r>
          <w:t>29</w:t>
        </w:r>
        <w:r>
          <w:fldChar w:fldCharType="end"/>
        </w:r>
      </w:hyperlink>
    </w:p>
    <w:p>
      <w:pPr>
        <w:pStyle w:val="TOC2"/>
        <w:tabs>
          <w:tab w:val="right" w:leader="dot" w:pos="8306"/>
        </w:tabs>
      </w:pPr>
      <w:hyperlink w:anchor="_Toc18351" w:history="1">
        <w:r>
          <w:rPr>
            <w:rFonts w:ascii="仿宋" w:eastAsia="仿宋" w:hAnsi="仿宋" w:cs="仿宋" w:hint="eastAsia"/>
            <w:lang w:eastAsia="zh-CN"/>
          </w:rPr>
          <w:t>(二)、防火防爆总图布置措施</w:t>
        </w:r>
        <w:r>
          <w:tab/>
        </w:r>
        <w:r>
          <w:fldChar w:fldCharType="begin"/>
        </w:r>
        <w:r>
          <w:instrText xml:space="preserve"> PAGEREF _Toc18351 \h </w:instrText>
        </w:r>
        <w:r>
          <w:fldChar w:fldCharType="separate"/>
        </w:r>
        <w:r>
          <w:t>31</w:t>
        </w:r>
        <w:r>
          <w:fldChar w:fldCharType="end"/>
        </w:r>
      </w:hyperlink>
    </w:p>
    <w:p>
      <w:pPr>
        <w:pStyle w:val="TOC2"/>
        <w:tabs>
          <w:tab w:val="right" w:leader="dot" w:pos="8306"/>
        </w:tabs>
      </w:pPr>
      <w:hyperlink w:anchor="_Toc28396" w:history="1">
        <w:r>
          <w:rPr>
            <w:rFonts w:ascii="仿宋" w:eastAsia="仿宋" w:hAnsi="仿宋" w:cs="仿宋" w:hint="eastAsia"/>
            <w:lang w:eastAsia="zh-CN"/>
          </w:rPr>
          <w:t>(三)、自然灾害防范措施</w:t>
        </w:r>
        <w:r>
          <w:tab/>
        </w:r>
        <w:r>
          <w:fldChar w:fldCharType="begin"/>
        </w:r>
        <w:r>
          <w:instrText xml:space="preserve"> PAGEREF _Toc28396 \h </w:instrText>
        </w:r>
        <w:r>
          <w:fldChar w:fldCharType="separate"/>
        </w:r>
        <w:r>
          <w:t>31</w:t>
        </w:r>
        <w:r>
          <w:fldChar w:fldCharType="end"/>
        </w:r>
      </w:hyperlink>
    </w:p>
    <w:p>
      <w:pPr>
        <w:pStyle w:val="TOC2"/>
        <w:tabs>
          <w:tab w:val="right" w:leader="dot" w:pos="8306"/>
        </w:tabs>
      </w:pPr>
      <w:hyperlink w:anchor="_Toc28615" w:history="1">
        <w:r>
          <w:rPr>
            <w:rFonts w:ascii="仿宋" w:eastAsia="仿宋" w:hAnsi="仿宋" w:cs="仿宋" w:hint="eastAsia"/>
            <w:lang w:eastAsia="zh-CN"/>
          </w:rPr>
          <w:t>(四)、安全色及安全标志使用要求</w:t>
        </w:r>
        <w:r>
          <w:tab/>
        </w:r>
        <w:r>
          <w:fldChar w:fldCharType="begin"/>
        </w:r>
        <w:r>
          <w:instrText xml:space="preserve"> PAGEREF _Toc28615 \h </w:instrText>
        </w:r>
        <w:r>
          <w:fldChar w:fldCharType="separate"/>
        </w:r>
        <w:r>
          <w:t>32</w:t>
        </w:r>
        <w:r>
          <w:fldChar w:fldCharType="end"/>
        </w:r>
      </w:hyperlink>
    </w:p>
    <w:p>
      <w:pPr>
        <w:pStyle w:val="TOC2"/>
        <w:tabs>
          <w:tab w:val="right" w:leader="dot" w:pos="8306"/>
        </w:tabs>
      </w:pPr>
      <w:hyperlink w:anchor="_Toc30196" w:history="1">
        <w:r>
          <w:rPr>
            <w:rFonts w:ascii="仿宋" w:eastAsia="仿宋" w:hAnsi="仿宋" w:cs="仿宋" w:hint="eastAsia"/>
            <w:lang w:eastAsia="zh-CN"/>
          </w:rPr>
          <w:t>(五)、防尘防毒措施</w:t>
        </w:r>
        <w:r>
          <w:tab/>
        </w:r>
        <w:r>
          <w:fldChar w:fldCharType="begin"/>
        </w:r>
        <w:r>
          <w:instrText xml:space="preserve"> PAGEREF _Toc30196 \h </w:instrText>
        </w:r>
        <w:r>
          <w:fldChar w:fldCharType="separate"/>
        </w:r>
        <w:r>
          <w:t>33</w:t>
        </w:r>
        <w:r>
          <w:fldChar w:fldCharType="end"/>
        </w:r>
      </w:hyperlink>
    </w:p>
    <w:p>
      <w:pPr>
        <w:pStyle w:val="TOC2"/>
        <w:tabs>
          <w:tab w:val="right" w:leader="dot" w:pos="8306"/>
        </w:tabs>
      </w:pPr>
      <w:hyperlink w:anchor="_Toc17377" w:history="1">
        <w:r>
          <w:rPr>
            <w:rFonts w:ascii="仿宋" w:eastAsia="仿宋" w:hAnsi="仿宋" w:cs="仿宋" w:hint="eastAsia"/>
            <w:lang w:eastAsia="zh-CN"/>
          </w:rPr>
          <w:t>(六)、防静电、触电防护及防雷措施</w:t>
        </w:r>
        <w:r>
          <w:tab/>
        </w:r>
        <w:r>
          <w:fldChar w:fldCharType="begin"/>
        </w:r>
        <w:r>
          <w:instrText xml:space="preserve"> PAGEREF _Toc17377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4" w:history="1">
        <w:r>
          <w:rPr>
            <w:rFonts w:ascii="仿宋" w:eastAsia="仿宋" w:hAnsi="仿宋" w:cs="仿宋" w:hint="eastAsia"/>
            <w:lang w:eastAsia="zh-CN"/>
          </w:rPr>
          <w:t>(七)、机械设备安全保障措施</w:t>
        </w:r>
        <w:r>
          <w:tab/>
        </w:r>
        <w:r>
          <w:fldChar w:fldCharType="begin"/>
        </w:r>
        <w:r>
          <w:instrText xml:space="preserve"> PAGEREF _Toc2224 \h </w:instrText>
        </w:r>
        <w:r>
          <w:fldChar w:fldCharType="separate"/>
        </w:r>
        <w:r>
          <w:t>36</w:t>
        </w:r>
        <w:r>
          <w:fldChar w:fldCharType="end"/>
        </w:r>
      </w:hyperlink>
    </w:p>
    <w:p>
      <w:pPr>
        <w:pStyle w:val="TOC1"/>
        <w:tabs>
          <w:tab w:val="right" w:leader="dot" w:pos="8306"/>
        </w:tabs>
      </w:pPr>
      <w:hyperlink w:anchor="_Toc32433" w:history="1">
        <w:r>
          <w:rPr>
            <w:rFonts w:ascii="仿宋" w:eastAsia="仿宋" w:hAnsi="仿宋" w:cs="仿宋" w:hint="eastAsia"/>
            <w:lang w:eastAsia="zh-CN"/>
          </w:rPr>
          <w:t>十一、热孔高分子材料项目风险管理</w:t>
        </w:r>
        <w:r>
          <w:tab/>
        </w:r>
        <w:r>
          <w:fldChar w:fldCharType="begin"/>
        </w:r>
        <w:r>
          <w:instrText xml:space="preserve"> PAGEREF _Toc32433 \h </w:instrText>
        </w:r>
        <w:r>
          <w:fldChar w:fldCharType="separate"/>
        </w:r>
        <w:r>
          <w:t>37</w:t>
        </w:r>
        <w:r>
          <w:fldChar w:fldCharType="end"/>
        </w:r>
      </w:hyperlink>
    </w:p>
    <w:p>
      <w:pPr>
        <w:pStyle w:val="TOC2"/>
        <w:tabs>
          <w:tab w:val="right" w:leader="dot" w:pos="8306"/>
        </w:tabs>
      </w:pPr>
      <w:hyperlink w:anchor="_Toc7894" w:history="1">
        <w:r>
          <w:rPr>
            <w:rFonts w:ascii="仿宋" w:eastAsia="仿宋" w:hAnsi="仿宋" w:cs="仿宋" w:hint="eastAsia"/>
            <w:lang w:eastAsia="zh-CN"/>
          </w:rPr>
          <w:t>(一)、风险识别与评估</w:t>
        </w:r>
        <w:r>
          <w:tab/>
        </w:r>
        <w:r>
          <w:fldChar w:fldCharType="begin"/>
        </w:r>
        <w:r>
          <w:instrText xml:space="preserve"> PAGEREF _Toc7894 \h </w:instrText>
        </w:r>
        <w:r>
          <w:fldChar w:fldCharType="separate"/>
        </w:r>
        <w:r>
          <w:t>37</w:t>
        </w:r>
        <w:r>
          <w:fldChar w:fldCharType="end"/>
        </w:r>
      </w:hyperlink>
    </w:p>
    <w:p>
      <w:pPr>
        <w:pStyle w:val="TOC2"/>
        <w:tabs>
          <w:tab w:val="right" w:leader="dot" w:pos="8306"/>
        </w:tabs>
      </w:pPr>
      <w:hyperlink w:anchor="_Toc2461" w:history="1">
        <w:r>
          <w:rPr>
            <w:rFonts w:ascii="仿宋" w:eastAsia="仿宋" w:hAnsi="仿宋" w:cs="仿宋" w:hint="eastAsia"/>
            <w:lang w:eastAsia="zh-CN"/>
          </w:rPr>
          <w:t>(二)、风险应对策略</w:t>
        </w:r>
        <w:r>
          <w:tab/>
        </w:r>
        <w:r>
          <w:fldChar w:fldCharType="begin"/>
        </w:r>
        <w:r>
          <w:instrText xml:space="preserve"> PAGEREF _Toc2461 \h </w:instrText>
        </w:r>
        <w:r>
          <w:fldChar w:fldCharType="separate"/>
        </w:r>
        <w:r>
          <w:t>38</w:t>
        </w:r>
        <w:r>
          <w:fldChar w:fldCharType="end"/>
        </w:r>
      </w:hyperlink>
    </w:p>
    <w:p>
      <w:pPr>
        <w:pStyle w:val="TOC2"/>
        <w:tabs>
          <w:tab w:val="right" w:leader="dot" w:pos="8306"/>
        </w:tabs>
      </w:pPr>
      <w:hyperlink w:anchor="_Toc12950" w:history="1">
        <w:r>
          <w:rPr>
            <w:rFonts w:ascii="仿宋" w:eastAsia="仿宋" w:hAnsi="仿宋" w:cs="仿宋" w:hint="eastAsia"/>
            <w:lang w:eastAsia="zh-CN"/>
          </w:rPr>
          <w:t>(三)、风险监控与控制</w:t>
        </w:r>
        <w:r>
          <w:tab/>
        </w:r>
        <w:r>
          <w:fldChar w:fldCharType="begin"/>
        </w:r>
        <w:r>
          <w:instrText xml:space="preserve"> PAGEREF _Toc12950 \h </w:instrText>
        </w:r>
        <w:r>
          <w:fldChar w:fldCharType="separate"/>
        </w:r>
        <w:r>
          <w:t>40</w:t>
        </w:r>
        <w:r>
          <w:fldChar w:fldCharType="end"/>
        </w:r>
      </w:hyperlink>
    </w:p>
    <w:p>
      <w:pPr>
        <w:pStyle w:val="TOC1"/>
        <w:tabs>
          <w:tab w:val="right" w:leader="dot" w:pos="8306"/>
        </w:tabs>
      </w:pPr>
      <w:hyperlink w:anchor="_Toc23281" w:history="1">
        <w:r>
          <w:rPr>
            <w:rFonts w:ascii="仿宋" w:eastAsia="仿宋" w:hAnsi="仿宋" w:cs="仿宋" w:hint="eastAsia"/>
            <w:lang w:eastAsia="zh-CN"/>
          </w:rPr>
          <w:t>十二、热孔高分子材料项目人力资源培养与发展</w:t>
        </w:r>
        <w:r>
          <w:tab/>
        </w:r>
        <w:r>
          <w:fldChar w:fldCharType="begin"/>
        </w:r>
        <w:r>
          <w:instrText xml:space="preserve"> PAGEREF _Toc23281 \h </w:instrText>
        </w:r>
        <w:r>
          <w:fldChar w:fldCharType="separate"/>
        </w:r>
        <w:r>
          <w:t>41</w:t>
        </w:r>
        <w:r>
          <w:fldChar w:fldCharType="end"/>
        </w:r>
      </w:hyperlink>
    </w:p>
    <w:p>
      <w:pPr>
        <w:pStyle w:val="TOC2"/>
        <w:tabs>
          <w:tab w:val="right" w:leader="dot" w:pos="8306"/>
        </w:tabs>
      </w:pPr>
      <w:hyperlink w:anchor="_Toc6783" w:history="1">
        <w:r>
          <w:rPr>
            <w:rFonts w:ascii="仿宋" w:eastAsia="仿宋" w:hAnsi="仿宋" w:cs="仿宋" w:hint="eastAsia"/>
            <w:lang w:eastAsia="zh-CN"/>
          </w:rPr>
          <w:t>(一)、人才需求与规划</w:t>
        </w:r>
        <w:r>
          <w:tab/>
        </w:r>
        <w:r>
          <w:fldChar w:fldCharType="begin"/>
        </w:r>
        <w:r>
          <w:instrText xml:space="preserve"> PAGEREF _Toc6783 \h </w:instrText>
        </w:r>
        <w:r>
          <w:fldChar w:fldCharType="separate"/>
        </w:r>
        <w:r>
          <w:t>41</w:t>
        </w:r>
        <w:r>
          <w:fldChar w:fldCharType="end"/>
        </w:r>
      </w:hyperlink>
    </w:p>
    <w:p>
      <w:pPr>
        <w:pStyle w:val="TOC2"/>
        <w:tabs>
          <w:tab w:val="right" w:leader="dot" w:pos="8306"/>
        </w:tabs>
      </w:pPr>
      <w:hyperlink w:anchor="_Toc2730" w:history="1">
        <w:r>
          <w:rPr>
            <w:rFonts w:ascii="仿宋" w:eastAsia="仿宋" w:hAnsi="仿宋" w:cs="仿宋" w:hint="eastAsia"/>
            <w:lang w:eastAsia="zh-CN"/>
          </w:rPr>
          <w:t>(二)、培训与发展计划</w:t>
        </w:r>
        <w:r>
          <w:tab/>
        </w:r>
        <w:r>
          <w:fldChar w:fldCharType="begin"/>
        </w:r>
        <w:r>
          <w:instrText xml:space="preserve"> PAGEREF _Toc2730 \h </w:instrText>
        </w:r>
        <w:r>
          <w:fldChar w:fldCharType="separate"/>
        </w:r>
        <w:r>
          <w:t>42</w:t>
        </w:r>
        <w:r>
          <w:fldChar w:fldCharType="end"/>
        </w:r>
      </w:hyperlink>
    </w:p>
    <w:p>
      <w:pPr>
        <w:pStyle w:val="TOC1"/>
        <w:tabs>
          <w:tab w:val="right" w:leader="dot" w:pos="8306"/>
        </w:tabs>
      </w:pPr>
      <w:hyperlink w:anchor="_Toc25498" w:history="1">
        <w:r>
          <w:rPr>
            <w:rFonts w:ascii="仿宋" w:eastAsia="仿宋" w:hAnsi="仿宋" w:cs="仿宋" w:hint="eastAsia"/>
            <w:lang w:eastAsia="zh-CN"/>
          </w:rPr>
          <w:t>十三、供应链管理</w:t>
        </w:r>
        <w:r>
          <w:tab/>
        </w:r>
        <w:r>
          <w:fldChar w:fldCharType="begin"/>
        </w:r>
        <w:r>
          <w:instrText xml:space="preserve"> PAGEREF _Toc25498 \h </w:instrText>
        </w:r>
        <w:r>
          <w:fldChar w:fldCharType="separate"/>
        </w:r>
        <w:r>
          <w:t>42</w:t>
        </w:r>
        <w:r>
          <w:fldChar w:fldCharType="end"/>
        </w:r>
      </w:hyperlink>
    </w:p>
    <w:p>
      <w:pPr>
        <w:pStyle w:val="TOC2"/>
        <w:tabs>
          <w:tab w:val="right" w:leader="dot" w:pos="8306"/>
        </w:tabs>
      </w:pPr>
      <w:hyperlink w:anchor="_Toc31396" w:history="1">
        <w:r>
          <w:rPr>
            <w:rFonts w:ascii="仿宋" w:eastAsia="仿宋" w:hAnsi="仿宋" w:cs="仿宋" w:hint="eastAsia"/>
            <w:lang w:eastAsia="zh-CN"/>
          </w:rPr>
          <w:t>(一)、供应链战略规划</w:t>
        </w:r>
        <w:r>
          <w:tab/>
        </w:r>
        <w:r>
          <w:fldChar w:fldCharType="begin"/>
        </w:r>
        <w:r>
          <w:instrText xml:space="preserve"> PAGEREF _Toc31396 \h </w:instrText>
        </w:r>
        <w:r>
          <w:fldChar w:fldCharType="separate"/>
        </w:r>
        <w:r>
          <w:t>42</w:t>
        </w:r>
        <w:r>
          <w:fldChar w:fldCharType="end"/>
        </w:r>
      </w:hyperlink>
    </w:p>
    <w:p>
      <w:pPr>
        <w:pStyle w:val="TOC2"/>
        <w:tabs>
          <w:tab w:val="right" w:leader="dot" w:pos="8306"/>
        </w:tabs>
      </w:pPr>
      <w:hyperlink w:anchor="_Toc13670" w:history="1">
        <w:r>
          <w:rPr>
            <w:rFonts w:ascii="仿宋" w:eastAsia="仿宋" w:hAnsi="仿宋" w:cs="仿宋" w:hint="eastAsia"/>
            <w:lang w:eastAsia="zh-CN"/>
          </w:rPr>
          <w:t>(二)、供应商选择与合作</w:t>
        </w:r>
        <w:r>
          <w:tab/>
        </w:r>
        <w:r>
          <w:fldChar w:fldCharType="begin"/>
        </w:r>
        <w:r>
          <w:instrText xml:space="preserve"> PAGEREF _Toc13670 \h </w:instrText>
        </w:r>
        <w:r>
          <w:fldChar w:fldCharType="separate"/>
        </w:r>
        <w:r>
          <w:t>44</w:t>
        </w:r>
        <w:r>
          <w:fldChar w:fldCharType="end"/>
        </w:r>
      </w:hyperlink>
    </w:p>
    <w:p>
      <w:pPr>
        <w:pStyle w:val="TOC2"/>
        <w:tabs>
          <w:tab w:val="right" w:leader="dot" w:pos="8306"/>
        </w:tabs>
      </w:pPr>
      <w:hyperlink w:anchor="_Toc5425" w:history="1">
        <w:r>
          <w:rPr>
            <w:rFonts w:ascii="仿宋" w:eastAsia="仿宋" w:hAnsi="仿宋" w:cs="仿宋" w:hint="eastAsia"/>
            <w:lang w:eastAsia="zh-CN"/>
          </w:rPr>
          <w:t>(三)、物流与库存管理</w:t>
        </w:r>
        <w:r>
          <w:tab/>
        </w:r>
        <w:r>
          <w:fldChar w:fldCharType="begin"/>
        </w:r>
        <w:r>
          <w:instrText xml:space="preserve"> PAGEREF _Toc5425 \h </w:instrText>
        </w:r>
        <w:r>
          <w:fldChar w:fldCharType="separate"/>
        </w:r>
        <w:r>
          <w:t>45</w:t>
        </w:r>
        <w:r>
          <w:fldChar w:fldCharType="end"/>
        </w:r>
      </w:hyperlink>
    </w:p>
    <w:p>
      <w:pPr>
        <w:pStyle w:val="TOC1"/>
        <w:tabs>
          <w:tab w:val="right" w:leader="dot" w:pos="8306"/>
        </w:tabs>
      </w:pPr>
      <w:hyperlink w:anchor="_Toc22160" w:history="1">
        <w:r>
          <w:rPr>
            <w:rFonts w:ascii="仿宋" w:eastAsia="仿宋" w:hAnsi="仿宋" w:cs="仿宋" w:hint="eastAsia"/>
            <w:lang w:eastAsia="zh-CN"/>
          </w:rPr>
          <w:t>十四、营销与推广策略</w:t>
        </w:r>
        <w:r>
          <w:tab/>
        </w:r>
        <w:r>
          <w:fldChar w:fldCharType="begin"/>
        </w:r>
        <w:r>
          <w:instrText xml:space="preserve"> PAGEREF _Toc22160 \h </w:instrText>
        </w:r>
        <w:r>
          <w:fldChar w:fldCharType="separate"/>
        </w:r>
        <w:r>
          <w:t>47</w:t>
        </w:r>
        <w:r>
          <w:fldChar w:fldCharType="end"/>
        </w:r>
      </w:hyperlink>
    </w:p>
    <w:p>
      <w:pPr>
        <w:pStyle w:val="TOC2"/>
        <w:tabs>
          <w:tab w:val="right" w:leader="dot" w:pos="8306"/>
        </w:tabs>
      </w:pPr>
      <w:hyperlink w:anchor="_Toc32093" w:history="1">
        <w:r>
          <w:rPr>
            <w:rFonts w:ascii="仿宋" w:eastAsia="仿宋" w:hAnsi="仿宋" w:cs="仿宋" w:hint="eastAsia"/>
            <w:lang w:eastAsia="zh-CN"/>
          </w:rPr>
          <w:t>(一)、产品/服务定位与特点</w:t>
        </w:r>
        <w:r>
          <w:tab/>
        </w:r>
        <w:r>
          <w:fldChar w:fldCharType="begin"/>
        </w:r>
        <w:r>
          <w:instrText xml:space="preserve"> PAGEREF _Toc32093 \h </w:instrText>
        </w:r>
        <w:r>
          <w:fldChar w:fldCharType="separate"/>
        </w:r>
        <w:r>
          <w:t>47</w:t>
        </w:r>
        <w:r>
          <w:fldChar w:fldCharType="end"/>
        </w:r>
      </w:hyperlink>
    </w:p>
    <w:p>
      <w:pPr>
        <w:pStyle w:val="TOC2"/>
        <w:tabs>
          <w:tab w:val="right" w:leader="dot" w:pos="8306"/>
        </w:tabs>
      </w:pPr>
      <w:hyperlink w:anchor="_Toc24742" w:history="1">
        <w:r>
          <w:rPr>
            <w:rFonts w:ascii="仿宋" w:eastAsia="仿宋" w:hAnsi="仿宋" w:cs="仿宋" w:hint="eastAsia"/>
            <w:lang w:eastAsia="zh-CN"/>
          </w:rPr>
          <w:t>(二)、市场定位与竞争分析</w:t>
        </w:r>
        <w:r>
          <w:tab/>
        </w:r>
        <w:r>
          <w:fldChar w:fldCharType="begin"/>
        </w:r>
        <w:r>
          <w:instrText xml:space="preserve"> PAGEREF _Toc24742 \h </w:instrText>
        </w:r>
        <w:r>
          <w:fldChar w:fldCharType="separate"/>
        </w:r>
        <w:r>
          <w:t>48</w:t>
        </w:r>
        <w:r>
          <w:fldChar w:fldCharType="end"/>
        </w:r>
      </w:hyperlink>
    </w:p>
    <w:p>
      <w:pPr>
        <w:pStyle w:val="TOC2"/>
        <w:tabs>
          <w:tab w:val="right" w:leader="dot" w:pos="8306"/>
        </w:tabs>
      </w:pPr>
      <w:hyperlink w:anchor="_Toc9841" w:history="1">
        <w:r>
          <w:rPr>
            <w:rFonts w:ascii="仿宋" w:eastAsia="仿宋" w:hAnsi="仿宋" w:cs="仿宋" w:hint="eastAsia"/>
            <w:lang w:eastAsia="zh-CN"/>
          </w:rPr>
          <w:t>(三)、营销渠道与策略</w:t>
        </w:r>
        <w:r>
          <w:tab/>
        </w:r>
        <w:r>
          <w:fldChar w:fldCharType="begin"/>
        </w:r>
        <w:r>
          <w:instrText xml:space="preserve"> PAGEREF _Toc9841 \h </w:instrText>
        </w:r>
        <w:r>
          <w:fldChar w:fldCharType="separate"/>
        </w:r>
        <w:r>
          <w:t>49</w:t>
        </w:r>
        <w:r>
          <w:fldChar w:fldCharType="end"/>
        </w:r>
      </w:hyperlink>
    </w:p>
    <w:p>
      <w:pPr>
        <w:pStyle w:val="TOC2"/>
        <w:tabs>
          <w:tab w:val="right" w:leader="dot" w:pos="8306"/>
        </w:tabs>
      </w:pPr>
      <w:hyperlink w:anchor="_Toc25100" w:history="1">
        <w:r>
          <w:rPr>
            <w:rFonts w:ascii="仿宋" w:eastAsia="仿宋" w:hAnsi="仿宋" w:cs="仿宋" w:hint="eastAsia"/>
            <w:lang w:eastAsia="zh-CN"/>
          </w:rPr>
          <w:t>(四)、推广与宣传活动</w:t>
        </w:r>
        <w:r>
          <w:tab/>
        </w:r>
        <w:r>
          <w:fldChar w:fldCharType="begin"/>
        </w:r>
        <w:r>
          <w:instrText xml:space="preserve"> PAGEREF _Toc25100 \h </w:instrText>
        </w:r>
        <w:r>
          <w:fldChar w:fldCharType="separate"/>
        </w:r>
        <w:r>
          <w:t>50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130"/>
      <w:r>
        <w:rPr>
          <w:rFonts w:ascii="仿宋" w:eastAsia="仿宋" w:hAnsi="仿宋" w:cs="仿宋" w:hint="eastAsia"/>
          <w:sz w:val="28"/>
          <w:lang w:eastAsia="zh-CN"/>
        </w:rPr>
        <w:t>一、热孔高分子材料项目文档管理</w:t>
      </w:r>
      <w:bookmarkEnd w:id="2"/>
    </w:p>
    <w:p>
      <w:pPr>
        <w:pStyle w:val="Heading2"/>
        <w:rPr>
          <w:rFonts w:ascii="仿宋" w:eastAsia="仿宋" w:hAnsi="仿宋" w:cs="仿宋" w:hint="eastAsia"/>
          <w:lang w:eastAsia="zh-CN"/>
        </w:rPr>
      </w:pPr>
      <w:bookmarkStart w:id="3" w:name="_Toc1509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热孔高分子材料项目高度重视文档的质量和准确性，以支持热孔高分子材料项目的各项活动和决策。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文档的编制始于热孔高分子材料项目计划的初期，我们制定了详细的文档编制计划，明确了每个文档的内容、格式和编写责任人。在热孔高分子材料项目启动阶段，我们首先编制了热孔高分子材料项目章程，明确定义了热孔高分子材料项目的目标、范围、风险等关键要素。随后，热孔高分子材料项目团队根据计划陆续编制了需求文档、设计文档、测试文档等各类文档，确保热孔高分子材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热孔高分子材料项目管理中的重要环节，旨在确保热孔高分子材料项目文档符合质量标准和热孔高分子材料项目需求。在热孔高分子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热孔高分子材料项目相关利益方和专业领域的专家对文档进行独立审查。这有助于获取更全面、客观的反馈，确保热孔高分子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热孔高分子材料项目在文档编制与审查方面建立了严格的管理机制，通过规范的流程和多维度的审查，确保热孔高分子材料项目文档的质量、准确性和可靠性，为热孔高分子材料项目的顺利推进提供了有力支持。</w:t>
      </w:r>
    </w:p>
    <w:p>
      <w:pPr>
        <w:pStyle w:val="Heading2"/>
        <w:ind w:firstLine="560" w:firstLineChars="200"/>
        <w:rPr>
          <w:rFonts w:ascii="仿宋" w:eastAsia="仿宋" w:hAnsi="仿宋" w:cs="仿宋" w:hint="eastAsia"/>
          <w:sz w:val="28"/>
          <w:lang w:eastAsia="zh-CN"/>
        </w:rPr>
      </w:pPr>
      <w:bookmarkStart w:id="4" w:name="_Toc2306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在热孔高分子材料项目中，我们致力于优化文档发布与分发过程，以确保信息的高效传递和团队间协作的顺畅进行。以下是我们采取的关键优化策略：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我们通过多渠道发布文档，包括电子邮件、热孔高分子材料项目管理平台、内部网站等，以满足不同团队成员的偏好和需求。多渠道发布确保了信息的全面覆盖。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我们采用了精细的权限控制，确保只有授权人员可以访问敏感信息。这种安全措施保护了热孔高分子材料项目文档的机密性，防止了未经授权的信息泄露。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26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热孔高分子材料项目生命周期中一个至关重要的环节，直接关系到热孔高分子材料项目信息的长期保存和历史记录的完整性。在热孔高分子材料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573"/>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5297"/>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的技术管理特点体现在其创新导向。通过引入最先进的技术趋势和解决方案，热孔高分子材料项目致力于提升科技含量、提高质量和效率水平。这意味着我们将采用最新的工具和方法，确保热孔高分子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热孔高分子材料项目技术管理的显著特征。通过整合不同领域的技术资源，我们实现了跨学科的协同工作。这有助于优化技术架构，提高整体效能。此外，整合性策略还促进了不同技术团队之间的紧密沟通和高效合作，确保热孔高分子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热孔高分子材料项目所采用的技术。通过不断优化技术方案，热孔高分子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热孔高分子材料项目团队将在热孔高分子材料项目初期识别可能的技术风险，并采取相应的预防和应对措施。通过建立健全的风险评估机制，热孔高分子材料项目能够在实施过程中及时发现并解决潜在的技术问题，保障热孔高分子材料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热孔高分子材料项目中，技术将成为热孔高分子材料项目成功的有力支持。这一深度剖析揭示了技术管理在热孔高分子材料项目实施中的关键作用，为热孔高分子材料项目的技术基础奠定了坚实的基础。</w:t>
      </w:r>
    </w:p>
    <w:p>
      <w:pPr>
        <w:pStyle w:val="Heading2"/>
        <w:ind w:firstLine="560" w:firstLineChars="200"/>
        <w:rPr>
          <w:rFonts w:ascii="仿宋" w:eastAsia="仿宋" w:hAnsi="仿宋" w:cs="仿宋" w:hint="eastAsia"/>
          <w:sz w:val="28"/>
          <w:lang w:eastAsia="zh-CN"/>
        </w:rPr>
      </w:pPr>
      <w:bookmarkStart w:id="8" w:name="_Toc16846"/>
      <w:r>
        <w:rPr>
          <w:rFonts w:ascii="仿宋" w:eastAsia="仿宋" w:hAnsi="仿宋" w:cs="仿宋" w:hint="eastAsia"/>
          <w:sz w:val="28"/>
          <w:lang w:eastAsia="zh-CN"/>
        </w:rPr>
        <w:t>(二)、热孔高分子材料项目工艺技术设计方案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热孔高分子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热孔高分子材料项目将严格按照相关行业规范要求进行组织。通过有效控制产品质量，热孔高分子材料项目将致力于为顾客提供优质的热孔高分子材料项目产品和良好的服务。这体现了热孔高分子材料项目对于生产活动合规性和质量标准的高度重视，为热孔高分子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热孔高分子材料项目注重生态效益和清洁生产原则。热孔高分子材料项目建设将紧密结合地方特色经济发展，与社会经济发展规划和区域环境保护规划方案相协调一致。通过与当地区域自然生态系统的结合，热孔高分子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热孔高分子材料项目产品具有多样化的客户需求和个性化的特点。因此，热孔高分子材料项目产品规格品种多样，且单批生产数量较小。为满足这一特点，热孔高分子材料项目承办单位将建设先进的柔性制造生产线。通过广泛应用柔性制造技术，热孔高分子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热孔高分子材料项目采用的技术具有较高的技术含量和自动化水平，处于国内先进水平。这一技术选用不仅体现了对生产效率、质量和环境友好性的高标准要求，同时为热孔高分子材料项目的可持续发展奠定了坚实的基础。</w:t>
      </w:r>
    </w:p>
    <w:p>
      <w:pPr>
        <w:pStyle w:val="Heading2"/>
        <w:ind w:firstLine="560" w:firstLineChars="200"/>
        <w:rPr>
          <w:rFonts w:ascii="仿宋" w:eastAsia="仿宋" w:hAnsi="仿宋" w:cs="仿宋" w:hint="eastAsia"/>
          <w:sz w:val="28"/>
          <w:lang w:eastAsia="zh-CN"/>
        </w:rPr>
      </w:pPr>
      <w:bookmarkStart w:id="9" w:name="_Toc22262"/>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为确保热孔高分子材料项目的高效生产和技术实施，我们制定了一套精心设计的设备选型方案，以满足热孔高分子材料项目生产、质量和环保的要求。该方案的主要特点如下：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热孔高分子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针对热孔高分子材料项目产品的多样性和小批量生产的特点，我们将建设柔性制造生产线。通过在设备选型中考虑柔性制造技术，可以灵活应对不同产品规格和生产需求，实现生产线的高度灵活性和适应性。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2920"/>
      <w:r>
        <w:rPr>
          <w:rFonts w:ascii="仿宋" w:eastAsia="仿宋" w:hAnsi="仿宋" w:cs="仿宋" w:hint="eastAsia"/>
          <w:sz w:val="28"/>
          <w:lang w:eastAsia="zh-CN"/>
        </w:rPr>
        <w:t>三、热孔高分子材料项目土建工程</w:t>
      </w:r>
      <w:bookmarkEnd w:id="10"/>
    </w:p>
    <w:p>
      <w:pPr>
        <w:pStyle w:val="Heading2"/>
        <w:rPr>
          <w:rFonts w:ascii="仿宋" w:eastAsia="仿宋" w:hAnsi="仿宋" w:cs="仿宋" w:hint="eastAsia"/>
          <w:lang w:eastAsia="zh-CN"/>
        </w:rPr>
      </w:pPr>
      <w:bookmarkStart w:id="11" w:name="_Toc9193"/>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在热孔高分子材料项目的建筑工程设计中，我们将秉承一系列重要的设计原则，以确保热孔高分子材料项目建筑在功能、美观、可持续性等方面达到最佳效果。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首要原则是确保建筑的功能性得到最大化的发挥。我们将充分理解热孔高分子材料项目的实际需求，合理布局各个功能区域，保证建筑在满足业务需求的同时，提供高效的工作环境。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在建筑设计中，我们将综合考虑建设和运营成本。通过精细的经济效益分析，确保设计方案在高效利用资源的同时，对热孔高分子材料项目的长期盈利能力有积极的贡献。</w:t>
      </w:r>
    </w:p>
    <w:p>
      <w:pPr>
        <w:pStyle w:val="Heading2"/>
        <w:ind w:firstLine="560" w:firstLineChars="200"/>
        <w:rPr>
          <w:rFonts w:ascii="仿宋" w:eastAsia="仿宋" w:hAnsi="仿宋" w:cs="仿宋" w:hint="eastAsia"/>
          <w:sz w:val="28"/>
          <w:lang w:eastAsia="zh-CN"/>
        </w:rPr>
      </w:pPr>
      <w:bookmarkStart w:id="12" w:name="_Toc17904"/>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热孔高分子材料项目的土建工程设计中，我们将精准设定设计年限，结合热孔高分子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热孔高分子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13834"/>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热孔高分子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热孔高分子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热孔高分子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5661"/>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本期工程热孔高分子材料项目预计总建筑面积XXX平方米，其中：计容建筑面积XXX平方米，计划建筑工程投资XX万元，占热孔高分子材料项目总投资的XX%。</w:t>
      </w:r>
    </w:p>
    <w:p>
      <w:pPr>
        <w:pStyle w:val="Heading1"/>
        <w:ind w:firstLine="560" w:firstLineChars="200"/>
        <w:rPr>
          <w:rFonts w:ascii="仿宋" w:eastAsia="仿宋" w:hAnsi="仿宋" w:cs="仿宋" w:hint="eastAsia"/>
          <w:sz w:val="28"/>
          <w:lang w:eastAsia="zh-CN"/>
        </w:rPr>
      </w:pPr>
      <w:bookmarkStart w:id="15" w:name="_Toc3059"/>
      <w:r>
        <w:rPr>
          <w:rFonts w:ascii="仿宋" w:eastAsia="仿宋" w:hAnsi="仿宋" w:cs="仿宋" w:hint="eastAsia"/>
          <w:sz w:val="28"/>
          <w:lang w:eastAsia="zh-CN"/>
        </w:rPr>
        <w:t>四、热孔高分子材料项目危机管理</w:t>
      </w:r>
      <w:bookmarkEnd w:id="15"/>
    </w:p>
    <w:p>
      <w:pPr>
        <w:pStyle w:val="Heading2"/>
        <w:rPr>
          <w:rFonts w:ascii="仿宋" w:eastAsia="仿宋" w:hAnsi="仿宋" w:cs="仿宋" w:hint="eastAsia"/>
          <w:lang w:eastAsia="zh-CN"/>
        </w:rPr>
      </w:pPr>
      <w:bookmarkStart w:id="16" w:name="_Toc12977"/>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热孔高分子材料项目危机管理中，危机预警与识别是确保热孔高分子材料项目稳健运行的核心步骤。通过建立全面的监测机制，热孔高分子材料项目团队旨在及时发现和理解潜在的风险和危机因素，以便采取及时的预防和应对措施，确保热孔高分子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热孔高分子材料项目团队全面分析了整个热孔高分子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热孔高分子材料项目团队着重于明确定义热孔高分子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热孔高分子材料项目进展的持续监控，团队能够及时发现潜在问题并作出迅速反应。热孔高分子材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在这一阶段，团队的专业素养和反应速度将发挥至关重要的作用，以确保潜在危机能够在初期得到有效的处理，最大程度地减轻负面影响。通过危机预警与识别，热孔高分子材料项目得以更有序、可控地推进。</w:t>
      </w:r>
    </w:p>
    <w:p>
      <w:pPr>
        <w:pStyle w:val="Heading2"/>
        <w:ind w:firstLine="560" w:firstLineChars="200"/>
        <w:rPr>
          <w:rFonts w:ascii="仿宋" w:eastAsia="仿宋" w:hAnsi="仿宋" w:cs="仿宋" w:hint="eastAsia"/>
          <w:sz w:val="28"/>
          <w:lang w:eastAsia="zh-CN"/>
        </w:rPr>
      </w:pPr>
      <w:bookmarkStart w:id="17" w:name="_Toc1639"/>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在危机发生时，热孔高分子材料项目团队立即行动，成立了应急小组。该小组的任务是迅速制定并实施紧急应对措施，以最小化潜在损失。以下是采取的主要措施：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暂停热孔高分子材料项目进度：为遏制危机蔓延，热孔高分子材料项目暂时停止进行，以便全面评估当前状况。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资源重新分配：重新评估热孔高分子材料项目资源的分配，确保最大限度地减小损失。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实时沟通：与关键利益相关者建立实时沟通机制，向他们传递热孔高分子材料项目危机的实际状况，保障热孔高分子材料项目核心利益。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在紧急应对的同时，热孔高分子材料项目团队强调了团队协作和有效沟通的重要性。以下是团队协作的关键举措：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信息共享机制：建立了信息共享平台，确保团队成员能够及时获取热孔高分子材料项目危机的实时信息。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领导者沟通：热孔高分子材料项目领导者通过定期会议和即时沟通工具，指导团队应对危机，保持团队稳定运行。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随着危机得到初步控制，热孔高分子材料项目团队转向制定恢复计划，以确保热孔高分子材料项目能够从中迅速恢复。主要恢复计划包括：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修复受损的进度计划：重新评估热孔高分子材料项目进度，制定修复计划，确保热孔高分子材料项目尽快回归正常进程。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重新调整资源分配：优化资源分配，确保热孔高分子材料项目在有限资源下高效运转。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风险管理机制加强：对热孔高分子材料项目风险进行全面评估，制定更强化的风险管理策略，以预防未来可能的危机。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0839"/>
      <w:r>
        <w:rPr>
          <w:rFonts w:ascii="仿宋" w:eastAsia="仿宋" w:hAnsi="仿宋" w:cs="仿宋" w:hint="eastAsia"/>
          <w:sz w:val="28"/>
          <w:lang w:eastAsia="zh-CN"/>
        </w:rPr>
        <w:t>五、热孔高分子材料项目建设单位说明</w:t>
      </w:r>
      <w:bookmarkEnd w:id="18"/>
    </w:p>
    <w:p>
      <w:pPr>
        <w:pStyle w:val="Heading2"/>
        <w:rPr>
          <w:rFonts w:ascii="仿宋" w:eastAsia="仿宋" w:hAnsi="仿宋" w:cs="仿宋" w:hint="eastAsia"/>
          <w:lang w:eastAsia="zh-CN"/>
        </w:rPr>
      </w:pPr>
      <w:bookmarkStart w:id="19" w:name="_Toc1069"/>
      <w:r>
        <w:rPr>
          <w:rFonts w:ascii="仿宋" w:eastAsia="仿宋" w:hAnsi="仿宋" w:cs="仿宋" w:hint="eastAsia"/>
          <w:lang w:eastAsia="zh-CN"/>
        </w:rPr>
        <w:t>(一)、热孔高分子材料项目承办单位基本情况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https://d.book118.com/685322114010011124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C342B3"/>
    <w:rsid w:val="26C342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5322114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2024-03-06T03:39:00Z</dcterms:created>
  <dcterms:modified xsi:type="dcterms:W3CDTF">2024-03-06T03:40:00Z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CAA72860B5844383B2FFD9DED80A89DA_11</vt:lpwstr>
  </property>
  <property fmtid="{D5CDD505-2E9C-101B-9397-08002B2CF9AE}" pid="3" name="KSOProductBuildVer">
    <vt:lpwstr>2052-12.1.0.16388</vt:lpwstr>
  </property>
</Properties>
</file>