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7A6D" w14:paraId="31D9D27E" w14:textId="77777777">
      <w:pPr>
        <w:rPr>
          <w:rFonts w:ascii="仿宋" w:eastAsia="仿宋" w:hAnsi="仿宋" w:cs="仿宋"/>
          <w:b/>
          <w:sz w:val="40"/>
        </w:rPr>
      </w:pPr>
    </w:p>
    <w:p w:rsidR="00597A6D" w14:paraId="0C6D004C" w14:textId="77777777">
      <w:pPr>
        <w:rPr>
          <w:rFonts w:ascii="仿宋" w:eastAsia="仿宋" w:hAnsi="仿宋" w:cs="仿宋"/>
          <w:b/>
          <w:sz w:val="40"/>
        </w:rPr>
      </w:pPr>
    </w:p>
    <w:p w:rsidR="00597A6D" w14:paraId="4CB112E4" w14:textId="77777777">
      <w:pPr>
        <w:rPr>
          <w:rFonts w:ascii="仿宋" w:eastAsia="仿宋" w:hAnsi="仿宋" w:cs="仿宋"/>
          <w:b/>
          <w:sz w:val="40"/>
        </w:rPr>
      </w:pPr>
    </w:p>
    <w:p w:rsidR="00597A6D" w14:paraId="402E7FE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防结皮剂行业相关投资计划提议</w:t>
      </w:r>
    </w:p>
    <w:p w:rsidR="00597A6D" w14:paraId="52EDC145" w14:textId="77777777">
      <w:pPr>
        <w:jc w:val="center"/>
        <w:rPr>
          <w:rFonts w:ascii="仿宋" w:eastAsia="仿宋" w:hAnsi="仿宋" w:cs="仿宋"/>
          <w:b/>
          <w:sz w:val="40"/>
        </w:rPr>
      </w:pPr>
      <w:r>
        <w:rPr>
          <w:rFonts w:ascii="仿宋" w:eastAsia="仿宋" w:hAnsi="仿宋" w:cs="仿宋" w:hint="eastAsia"/>
          <w:b/>
          <w:sz w:val="40"/>
        </w:rPr>
        <w:t>目录</w:t>
      </w:r>
    </w:p>
    <w:p w:rsidR="00597A6D" w14:paraId="061C53AE" w14:textId="77777777">
      <w:pPr>
        <w:pStyle w:val="TOC1"/>
        <w:tabs>
          <w:tab w:val="right" w:leader="dot" w:pos="8306"/>
        </w:tabs>
      </w:pPr>
      <w:r>
        <w:fldChar w:fldCharType="begin"/>
      </w:r>
      <w:r>
        <w:instrText>TOC \h \z</w:instrText>
      </w:r>
      <w:r>
        <w:fldChar w:fldCharType="separate"/>
      </w:r>
      <w:hyperlink w:anchor="_Toc22343" w:history="1">
        <w:r>
          <w:rPr>
            <w:rFonts w:ascii="仿宋" w:eastAsia="仿宋" w:hAnsi="仿宋" w:cs="仿宋" w:hint="eastAsia"/>
          </w:rPr>
          <w:t>序言</w:t>
        </w:r>
        <w:r>
          <w:tab/>
        </w:r>
        <w:r>
          <w:fldChar w:fldCharType="begin"/>
        </w:r>
        <w:r>
          <w:instrText xml:space="preserve"> PAGEREF _Toc22343 \h </w:instrText>
        </w:r>
        <w:r>
          <w:fldChar w:fldCharType="separate"/>
        </w:r>
        <w:r>
          <w:t>3</w:t>
        </w:r>
        <w:r>
          <w:fldChar w:fldCharType="end"/>
        </w:r>
      </w:hyperlink>
    </w:p>
    <w:p w:rsidR="00597A6D" w14:paraId="07C2E500" w14:textId="77777777">
      <w:pPr>
        <w:pStyle w:val="TOC1"/>
        <w:tabs>
          <w:tab w:val="right" w:leader="dot" w:pos="8306"/>
        </w:tabs>
      </w:pPr>
      <w:hyperlink w:anchor="_Toc26794" w:history="1">
        <w:r>
          <w:rPr>
            <w:rFonts w:ascii="仿宋" w:eastAsia="仿宋" w:hAnsi="仿宋" w:cs="仿宋" w:hint="eastAsia"/>
          </w:rPr>
          <w:t>一、防结皮剂项目选址方案</w:t>
        </w:r>
        <w:r>
          <w:tab/>
        </w:r>
        <w:r>
          <w:fldChar w:fldCharType="begin"/>
        </w:r>
        <w:r>
          <w:instrText xml:space="preserve"> PAGEREF _Toc26794 \h </w:instrText>
        </w:r>
        <w:r>
          <w:fldChar w:fldCharType="separate"/>
        </w:r>
        <w:r>
          <w:t>3</w:t>
        </w:r>
        <w:r>
          <w:fldChar w:fldCharType="end"/>
        </w:r>
      </w:hyperlink>
    </w:p>
    <w:p w:rsidR="00597A6D" w14:paraId="5AD7D99C" w14:textId="77777777">
      <w:pPr>
        <w:pStyle w:val="TOC2"/>
        <w:tabs>
          <w:tab w:val="right" w:leader="dot" w:pos="8306"/>
        </w:tabs>
      </w:pPr>
      <w:hyperlink w:anchor="_Toc22462" w:history="1">
        <w:r>
          <w:rPr>
            <w:rFonts w:ascii="仿宋" w:eastAsia="仿宋" w:hAnsi="仿宋" w:cs="仿宋" w:hint="eastAsia"/>
          </w:rPr>
          <w:t>（一）防结皮剂项目选址原则</w:t>
        </w:r>
        <w:r>
          <w:tab/>
        </w:r>
        <w:r>
          <w:fldChar w:fldCharType="begin"/>
        </w:r>
        <w:r>
          <w:instrText xml:space="preserve"> PAGEREF _Toc22462 \h </w:instrText>
        </w:r>
        <w:r>
          <w:fldChar w:fldCharType="separate"/>
        </w:r>
        <w:r>
          <w:t>3</w:t>
        </w:r>
        <w:r>
          <w:fldChar w:fldCharType="end"/>
        </w:r>
      </w:hyperlink>
    </w:p>
    <w:p w:rsidR="00597A6D" w14:paraId="25C420BF" w14:textId="77777777">
      <w:pPr>
        <w:pStyle w:val="TOC2"/>
        <w:tabs>
          <w:tab w:val="right" w:leader="dot" w:pos="8306"/>
        </w:tabs>
      </w:pPr>
      <w:hyperlink w:anchor="_Toc21049" w:history="1">
        <w:r>
          <w:rPr>
            <w:rFonts w:ascii="仿宋" w:eastAsia="仿宋" w:hAnsi="仿宋" w:cs="仿宋" w:hint="eastAsia"/>
          </w:rPr>
          <w:t>（二）建设区基本情况</w:t>
        </w:r>
        <w:r>
          <w:tab/>
        </w:r>
        <w:r>
          <w:fldChar w:fldCharType="begin"/>
        </w:r>
        <w:r>
          <w:instrText xml:space="preserve"> PAGEREF _Toc21049 \h </w:instrText>
        </w:r>
        <w:r>
          <w:fldChar w:fldCharType="separate"/>
        </w:r>
        <w:r>
          <w:t>3</w:t>
        </w:r>
        <w:r>
          <w:fldChar w:fldCharType="end"/>
        </w:r>
      </w:hyperlink>
    </w:p>
    <w:p w:rsidR="00597A6D" w14:paraId="70290884" w14:textId="77777777">
      <w:pPr>
        <w:pStyle w:val="TOC2"/>
        <w:tabs>
          <w:tab w:val="right" w:leader="dot" w:pos="8306"/>
        </w:tabs>
      </w:pPr>
      <w:hyperlink w:anchor="_Toc14164" w:history="1">
        <w:r>
          <w:rPr>
            <w:rFonts w:ascii="仿宋" w:eastAsia="仿宋" w:hAnsi="仿宋" w:cs="仿宋" w:hint="eastAsia"/>
          </w:rPr>
          <w:t>（三）产业发展方向</w:t>
        </w:r>
        <w:r>
          <w:tab/>
        </w:r>
        <w:r>
          <w:fldChar w:fldCharType="begin"/>
        </w:r>
        <w:r>
          <w:instrText xml:space="preserve"> PAGEREF _Toc14164 \h </w:instrText>
        </w:r>
        <w:r>
          <w:fldChar w:fldCharType="separate"/>
        </w:r>
        <w:r>
          <w:t>4</w:t>
        </w:r>
        <w:r>
          <w:fldChar w:fldCharType="end"/>
        </w:r>
      </w:hyperlink>
    </w:p>
    <w:p w:rsidR="00597A6D" w14:paraId="71389494" w14:textId="77777777">
      <w:pPr>
        <w:pStyle w:val="TOC2"/>
        <w:tabs>
          <w:tab w:val="right" w:leader="dot" w:pos="8306"/>
        </w:tabs>
      </w:pPr>
      <w:hyperlink w:anchor="_Toc18258" w:history="1">
        <w:r>
          <w:rPr>
            <w:rFonts w:ascii="仿宋" w:eastAsia="仿宋" w:hAnsi="仿宋" w:cs="仿宋" w:hint="eastAsia"/>
          </w:rPr>
          <w:t>（四）防结皮剂项目选址综合评价</w:t>
        </w:r>
        <w:r>
          <w:tab/>
        </w:r>
        <w:r>
          <w:fldChar w:fldCharType="begin"/>
        </w:r>
        <w:r>
          <w:instrText xml:space="preserve"> PAGEREF _Toc18258 \h </w:instrText>
        </w:r>
        <w:r>
          <w:fldChar w:fldCharType="separate"/>
        </w:r>
        <w:r>
          <w:t>6</w:t>
        </w:r>
        <w:r>
          <w:fldChar w:fldCharType="end"/>
        </w:r>
      </w:hyperlink>
    </w:p>
    <w:p w:rsidR="00597A6D" w14:paraId="22A8EFDF" w14:textId="77777777">
      <w:pPr>
        <w:pStyle w:val="TOC1"/>
        <w:tabs>
          <w:tab w:val="right" w:leader="dot" w:pos="8306"/>
        </w:tabs>
      </w:pPr>
      <w:hyperlink w:anchor="_Toc25239" w:history="1">
        <w:r>
          <w:rPr>
            <w:rFonts w:ascii="仿宋" w:eastAsia="仿宋" w:hAnsi="仿宋" w:cs="仿宋" w:hint="eastAsia"/>
          </w:rPr>
          <w:t>二、技术方案</w:t>
        </w:r>
        <w:r>
          <w:tab/>
        </w:r>
        <w:r>
          <w:fldChar w:fldCharType="begin"/>
        </w:r>
        <w:r>
          <w:instrText xml:space="preserve"> PAGEREF _Toc25239 \h </w:instrText>
        </w:r>
        <w:r>
          <w:fldChar w:fldCharType="separate"/>
        </w:r>
        <w:r>
          <w:t>7</w:t>
        </w:r>
        <w:r>
          <w:fldChar w:fldCharType="end"/>
        </w:r>
      </w:hyperlink>
    </w:p>
    <w:p w:rsidR="00597A6D" w14:paraId="46070C76" w14:textId="77777777">
      <w:pPr>
        <w:pStyle w:val="TOC2"/>
        <w:tabs>
          <w:tab w:val="right" w:leader="dot" w:pos="8306"/>
        </w:tabs>
      </w:pPr>
      <w:hyperlink w:anchor="_Toc21372" w:history="1">
        <w:r>
          <w:rPr>
            <w:rFonts w:ascii="仿宋" w:eastAsia="仿宋" w:hAnsi="仿宋" w:cs="仿宋" w:hint="eastAsia"/>
          </w:rPr>
          <w:t>（一）企业技术研发分析</w:t>
        </w:r>
        <w:r>
          <w:tab/>
        </w:r>
        <w:r>
          <w:fldChar w:fldCharType="begin"/>
        </w:r>
        <w:r>
          <w:instrText xml:space="preserve"> PAGEREF _Toc21372 \h </w:instrText>
        </w:r>
        <w:r>
          <w:fldChar w:fldCharType="separate"/>
        </w:r>
        <w:r>
          <w:t>7</w:t>
        </w:r>
        <w:r>
          <w:fldChar w:fldCharType="end"/>
        </w:r>
      </w:hyperlink>
    </w:p>
    <w:p w:rsidR="00597A6D" w14:paraId="1775EB87" w14:textId="77777777">
      <w:pPr>
        <w:pStyle w:val="TOC2"/>
        <w:tabs>
          <w:tab w:val="right" w:leader="dot" w:pos="8306"/>
        </w:tabs>
      </w:pPr>
      <w:hyperlink w:anchor="_Toc2911" w:history="1">
        <w:r>
          <w:rPr>
            <w:rFonts w:ascii="仿宋" w:eastAsia="仿宋" w:hAnsi="仿宋" w:cs="仿宋" w:hint="eastAsia"/>
          </w:rPr>
          <w:t>（二）防结皮剂项目技术工艺分析</w:t>
        </w:r>
        <w:r>
          <w:tab/>
        </w:r>
        <w:r>
          <w:fldChar w:fldCharType="begin"/>
        </w:r>
        <w:r>
          <w:instrText xml:space="preserve"> PAGEREF _Toc2911 \h </w:instrText>
        </w:r>
        <w:r>
          <w:fldChar w:fldCharType="separate"/>
        </w:r>
        <w:r>
          <w:t>8</w:t>
        </w:r>
        <w:r>
          <w:fldChar w:fldCharType="end"/>
        </w:r>
      </w:hyperlink>
    </w:p>
    <w:p w:rsidR="00597A6D" w14:paraId="21D959A9" w14:textId="77777777">
      <w:pPr>
        <w:pStyle w:val="TOC2"/>
        <w:tabs>
          <w:tab w:val="right" w:leader="dot" w:pos="8306"/>
        </w:tabs>
      </w:pPr>
      <w:hyperlink w:anchor="_Toc3057" w:history="1">
        <w:r>
          <w:rPr>
            <w:rFonts w:ascii="仿宋" w:eastAsia="仿宋" w:hAnsi="仿宋" w:cs="仿宋" w:hint="eastAsia"/>
          </w:rPr>
          <w:t>（三）防结皮剂项目技术流程</w:t>
        </w:r>
        <w:r>
          <w:tab/>
        </w:r>
        <w:r>
          <w:fldChar w:fldCharType="begin"/>
        </w:r>
        <w:r>
          <w:instrText xml:space="preserve"> PAGEREF _Toc3057 \h </w:instrText>
        </w:r>
        <w:r>
          <w:fldChar w:fldCharType="separate"/>
        </w:r>
        <w:r>
          <w:t>10</w:t>
        </w:r>
        <w:r>
          <w:fldChar w:fldCharType="end"/>
        </w:r>
      </w:hyperlink>
    </w:p>
    <w:p w:rsidR="00597A6D" w14:paraId="2A51640A" w14:textId="77777777">
      <w:pPr>
        <w:pStyle w:val="TOC2"/>
        <w:tabs>
          <w:tab w:val="right" w:leader="dot" w:pos="8306"/>
        </w:tabs>
      </w:pPr>
      <w:hyperlink w:anchor="_Toc31158" w:history="1">
        <w:r>
          <w:rPr>
            <w:rFonts w:ascii="仿宋" w:eastAsia="仿宋" w:hAnsi="仿宋" w:cs="仿宋" w:hint="eastAsia"/>
          </w:rPr>
          <w:t>（四）设备选型方案</w:t>
        </w:r>
        <w:r>
          <w:tab/>
        </w:r>
        <w:r>
          <w:fldChar w:fldCharType="begin"/>
        </w:r>
        <w:r>
          <w:instrText xml:space="preserve"> PAGEREF _Toc31158 \h </w:instrText>
        </w:r>
        <w:r>
          <w:fldChar w:fldCharType="separate"/>
        </w:r>
        <w:r>
          <w:t>11</w:t>
        </w:r>
        <w:r>
          <w:fldChar w:fldCharType="end"/>
        </w:r>
      </w:hyperlink>
    </w:p>
    <w:p w:rsidR="00597A6D" w14:paraId="0F779D97" w14:textId="77777777">
      <w:pPr>
        <w:pStyle w:val="TOC1"/>
        <w:tabs>
          <w:tab w:val="right" w:leader="dot" w:pos="8306"/>
        </w:tabs>
      </w:pPr>
      <w:hyperlink w:anchor="_Toc26982" w:history="1">
        <w:r>
          <w:rPr>
            <w:rFonts w:ascii="仿宋" w:eastAsia="仿宋" w:hAnsi="仿宋" w:cs="仿宋" w:hint="eastAsia"/>
          </w:rPr>
          <w:t>三、防结皮剂项目投资背景分析</w:t>
        </w:r>
        <w:r>
          <w:tab/>
        </w:r>
        <w:r>
          <w:fldChar w:fldCharType="begin"/>
        </w:r>
        <w:r>
          <w:instrText xml:space="preserve"> PAGEREF _Toc26982 \h </w:instrText>
        </w:r>
        <w:r>
          <w:fldChar w:fldCharType="separate"/>
        </w:r>
        <w:r>
          <w:t>12</w:t>
        </w:r>
        <w:r>
          <w:fldChar w:fldCharType="end"/>
        </w:r>
      </w:hyperlink>
    </w:p>
    <w:p w:rsidR="00597A6D" w14:paraId="7AE5680B" w14:textId="77777777">
      <w:pPr>
        <w:pStyle w:val="TOC2"/>
        <w:tabs>
          <w:tab w:val="right" w:leader="dot" w:pos="8306"/>
        </w:tabs>
      </w:pPr>
      <w:hyperlink w:anchor="_Toc6411" w:history="1">
        <w:r>
          <w:rPr>
            <w:rFonts w:ascii="仿宋" w:eastAsia="仿宋" w:hAnsi="仿宋" w:cs="仿宋" w:hint="eastAsia"/>
          </w:rPr>
          <w:t>（一）行业背景分析</w:t>
        </w:r>
        <w:r>
          <w:tab/>
        </w:r>
        <w:r>
          <w:fldChar w:fldCharType="begin"/>
        </w:r>
        <w:r>
          <w:instrText xml:space="preserve"> PAGEREF _Toc6411 \h </w:instrText>
        </w:r>
        <w:r>
          <w:fldChar w:fldCharType="separate"/>
        </w:r>
        <w:r>
          <w:t>12</w:t>
        </w:r>
        <w:r>
          <w:fldChar w:fldCharType="end"/>
        </w:r>
      </w:hyperlink>
    </w:p>
    <w:p w:rsidR="00597A6D" w14:paraId="4DD5650E" w14:textId="77777777">
      <w:pPr>
        <w:pStyle w:val="TOC2"/>
        <w:tabs>
          <w:tab w:val="right" w:leader="dot" w:pos="8306"/>
        </w:tabs>
      </w:pPr>
      <w:hyperlink w:anchor="_Toc20721" w:history="1">
        <w:r>
          <w:rPr>
            <w:rFonts w:ascii="仿宋" w:eastAsia="仿宋" w:hAnsi="仿宋" w:cs="仿宋" w:hint="eastAsia"/>
          </w:rPr>
          <w:t>（二）产业发展分析</w:t>
        </w:r>
        <w:r>
          <w:tab/>
        </w:r>
        <w:r>
          <w:fldChar w:fldCharType="begin"/>
        </w:r>
        <w:r>
          <w:instrText xml:space="preserve"> PAGEREF _Toc20721 \h </w:instrText>
        </w:r>
        <w:r>
          <w:fldChar w:fldCharType="separate"/>
        </w:r>
        <w:r>
          <w:t>13</w:t>
        </w:r>
        <w:r>
          <w:fldChar w:fldCharType="end"/>
        </w:r>
      </w:hyperlink>
    </w:p>
    <w:p w:rsidR="00597A6D" w14:paraId="0E92BC0E" w14:textId="77777777">
      <w:pPr>
        <w:pStyle w:val="TOC1"/>
        <w:tabs>
          <w:tab w:val="right" w:leader="dot" w:pos="8306"/>
        </w:tabs>
      </w:pPr>
      <w:hyperlink w:anchor="_Toc19443" w:history="1">
        <w:r>
          <w:rPr>
            <w:rFonts w:ascii="仿宋" w:eastAsia="仿宋" w:hAnsi="仿宋" w:cs="仿宋" w:hint="eastAsia"/>
          </w:rPr>
          <w:t>四、建筑工程方案</w:t>
        </w:r>
        <w:r>
          <w:tab/>
        </w:r>
        <w:r>
          <w:fldChar w:fldCharType="begin"/>
        </w:r>
        <w:r>
          <w:instrText xml:space="preserve"> PAGEREF _Toc19443 \h </w:instrText>
        </w:r>
        <w:r>
          <w:fldChar w:fldCharType="separate"/>
        </w:r>
        <w:r>
          <w:t>15</w:t>
        </w:r>
        <w:r>
          <w:fldChar w:fldCharType="end"/>
        </w:r>
      </w:hyperlink>
    </w:p>
    <w:p w:rsidR="00597A6D" w14:paraId="2E452321" w14:textId="77777777">
      <w:pPr>
        <w:pStyle w:val="TOC2"/>
        <w:tabs>
          <w:tab w:val="right" w:leader="dot" w:pos="8306"/>
        </w:tabs>
      </w:pPr>
      <w:hyperlink w:anchor="_Toc19778" w:history="1">
        <w:r>
          <w:rPr>
            <w:rFonts w:ascii="仿宋" w:eastAsia="仿宋" w:hAnsi="仿宋" w:cs="仿宋" w:hint="eastAsia"/>
          </w:rPr>
          <w:t>（</w:t>
        </w:r>
        <w:r>
          <w:rPr>
            <w:rFonts w:ascii="仿宋" w:eastAsia="仿宋" w:hAnsi="仿宋" w:cs="仿宋" w:hint="eastAsia"/>
          </w:rPr>
          <w:t>一）防结皮剂项目工程设计总体要求</w:t>
        </w:r>
        <w:r>
          <w:tab/>
        </w:r>
        <w:r>
          <w:fldChar w:fldCharType="begin"/>
        </w:r>
        <w:r>
          <w:instrText xml:space="preserve"> PAGEREF _Toc19778 \h </w:instrText>
        </w:r>
        <w:r>
          <w:fldChar w:fldCharType="separate"/>
        </w:r>
        <w:r>
          <w:t>15</w:t>
        </w:r>
        <w:r>
          <w:fldChar w:fldCharType="end"/>
        </w:r>
      </w:hyperlink>
    </w:p>
    <w:p w:rsidR="00597A6D" w14:paraId="2D616BC0" w14:textId="77777777">
      <w:pPr>
        <w:pStyle w:val="TOC2"/>
        <w:tabs>
          <w:tab w:val="right" w:leader="dot" w:pos="8306"/>
        </w:tabs>
      </w:pPr>
      <w:hyperlink w:anchor="_Toc8967" w:history="1">
        <w:r>
          <w:rPr>
            <w:rFonts w:ascii="仿宋" w:eastAsia="仿宋" w:hAnsi="仿宋" w:cs="仿宋" w:hint="eastAsia"/>
          </w:rPr>
          <w:t>（二）建设方案</w:t>
        </w:r>
        <w:r>
          <w:tab/>
        </w:r>
        <w:r>
          <w:fldChar w:fldCharType="begin"/>
        </w:r>
        <w:r>
          <w:instrText xml:space="preserve"> PAGEREF _Toc8967 \h </w:instrText>
        </w:r>
        <w:r>
          <w:fldChar w:fldCharType="separate"/>
        </w:r>
        <w:r>
          <w:t>18</w:t>
        </w:r>
        <w:r>
          <w:fldChar w:fldCharType="end"/>
        </w:r>
      </w:hyperlink>
    </w:p>
    <w:p w:rsidR="00597A6D" w14:paraId="0D6F7886" w14:textId="77777777">
      <w:pPr>
        <w:pStyle w:val="TOC2"/>
        <w:tabs>
          <w:tab w:val="right" w:leader="dot" w:pos="8306"/>
        </w:tabs>
      </w:pPr>
      <w:hyperlink w:anchor="_Toc17038" w:history="1">
        <w:r>
          <w:rPr>
            <w:rFonts w:ascii="仿宋" w:eastAsia="仿宋" w:hAnsi="仿宋" w:cs="仿宋" w:hint="eastAsia"/>
          </w:rPr>
          <w:t>（三）建筑工程建设指标</w:t>
        </w:r>
        <w:r>
          <w:tab/>
        </w:r>
        <w:r>
          <w:fldChar w:fldCharType="begin"/>
        </w:r>
        <w:r>
          <w:instrText xml:space="preserve"> PAGEREF _Toc17038 \h </w:instrText>
        </w:r>
        <w:r>
          <w:fldChar w:fldCharType="separate"/>
        </w:r>
        <w:r>
          <w:t>21</w:t>
        </w:r>
        <w:r>
          <w:fldChar w:fldCharType="end"/>
        </w:r>
      </w:hyperlink>
    </w:p>
    <w:p w:rsidR="00597A6D" w14:paraId="086F6302" w14:textId="77777777">
      <w:pPr>
        <w:pStyle w:val="TOC1"/>
        <w:tabs>
          <w:tab w:val="right" w:leader="dot" w:pos="8306"/>
        </w:tabs>
      </w:pPr>
      <w:hyperlink w:anchor="_Toc14244" w:history="1">
        <w:r>
          <w:rPr>
            <w:rFonts w:ascii="仿宋" w:eastAsia="仿宋" w:hAnsi="仿宋" w:cs="仿宋" w:hint="eastAsia"/>
          </w:rPr>
          <w:t>五、防结皮剂项目概论</w:t>
        </w:r>
        <w:r>
          <w:tab/>
        </w:r>
        <w:r>
          <w:fldChar w:fldCharType="begin"/>
        </w:r>
        <w:r>
          <w:instrText xml:space="preserve"> PAGEREF _Toc14244 \h </w:instrText>
        </w:r>
        <w:r>
          <w:fldChar w:fldCharType="separate"/>
        </w:r>
        <w:r>
          <w:t>21</w:t>
        </w:r>
        <w:r>
          <w:fldChar w:fldCharType="end"/>
        </w:r>
      </w:hyperlink>
    </w:p>
    <w:p w:rsidR="00597A6D" w14:paraId="3435EB4A" w14:textId="77777777">
      <w:pPr>
        <w:pStyle w:val="TOC2"/>
        <w:tabs>
          <w:tab w:val="right" w:leader="dot" w:pos="8306"/>
        </w:tabs>
      </w:pPr>
      <w:hyperlink w:anchor="_Toc31448" w:history="1">
        <w:r>
          <w:rPr>
            <w:rFonts w:ascii="仿宋" w:eastAsia="仿宋" w:hAnsi="仿宋" w:cs="仿宋" w:hint="eastAsia"/>
          </w:rPr>
          <w:t>（一）防结皮剂项目名称</w:t>
        </w:r>
        <w:r>
          <w:tab/>
        </w:r>
        <w:r>
          <w:fldChar w:fldCharType="begin"/>
        </w:r>
        <w:r>
          <w:instrText xml:space="preserve"> PAGEREF _Toc31448 \h </w:instrText>
        </w:r>
        <w:r>
          <w:fldChar w:fldCharType="separate"/>
        </w:r>
        <w:r>
          <w:t>21</w:t>
        </w:r>
        <w:r>
          <w:fldChar w:fldCharType="end"/>
        </w:r>
      </w:hyperlink>
    </w:p>
    <w:p w:rsidR="00597A6D" w14:paraId="13904C21" w14:textId="77777777">
      <w:pPr>
        <w:pStyle w:val="TOC2"/>
        <w:tabs>
          <w:tab w:val="right" w:leader="dot" w:pos="8306"/>
        </w:tabs>
      </w:pPr>
      <w:hyperlink w:anchor="_Toc12680" w:history="1">
        <w:r>
          <w:rPr>
            <w:rFonts w:ascii="仿宋" w:eastAsia="仿宋" w:hAnsi="仿宋" w:cs="仿宋" w:hint="eastAsia"/>
          </w:rPr>
          <w:t>（二）防结皮剂项目投资人</w:t>
        </w:r>
        <w:r>
          <w:tab/>
        </w:r>
        <w:r>
          <w:fldChar w:fldCharType="begin"/>
        </w:r>
        <w:r>
          <w:instrText xml:space="preserve"> PAGEREF _Toc12680 \h </w:instrText>
        </w:r>
        <w:r>
          <w:fldChar w:fldCharType="separate"/>
        </w:r>
        <w:r>
          <w:t>21</w:t>
        </w:r>
        <w:r>
          <w:fldChar w:fldCharType="end"/>
        </w:r>
      </w:hyperlink>
    </w:p>
    <w:p w:rsidR="00597A6D" w14:paraId="21C54417" w14:textId="77777777">
      <w:pPr>
        <w:pStyle w:val="TOC2"/>
        <w:tabs>
          <w:tab w:val="right" w:leader="dot" w:pos="8306"/>
        </w:tabs>
      </w:pPr>
      <w:hyperlink w:anchor="_Toc5503" w:history="1">
        <w:r>
          <w:rPr>
            <w:rFonts w:ascii="仿宋" w:eastAsia="仿宋" w:hAnsi="仿宋" w:cs="仿宋" w:hint="eastAsia"/>
          </w:rPr>
          <w:t>（三）建设地点</w:t>
        </w:r>
        <w:r>
          <w:tab/>
        </w:r>
        <w:r>
          <w:fldChar w:fldCharType="begin"/>
        </w:r>
        <w:r>
          <w:instrText xml:space="preserve"> PAGEREF _Toc5503 \h </w:instrText>
        </w:r>
        <w:r>
          <w:fldChar w:fldCharType="separate"/>
        </w:r>
        <w:r>
          <w:t>21</w:t>
        </w:r>
        <w:r>
          <w:fldChar w:fldCharType="end"/>
        </w:r>
      </w:hyperlink>
    </w:p>
    <w:p w:rsidR="00597A6D" w14:paraId="27D1DF61" w14:textId="77777777">
      <w:pPr>
        <w:pStyle w:val="TOC2"/>
        <w:tabs>
          <w:tab w:val="right" w:leader="dot" w:pos="8306"/>
        </w:tabs>
      </w:pPr>
      <w:hyperlink w:anchor="_Toc30389" w:history="1">
        <w:r>
          <w:rPr>
            <w:rFonts w:ascii="仿宋" w:eastAsia="仿宋" w:hAnsi="仿宋" w:cs="仿宋" w:hint="eastAsia"/>
          </w:rPr>
          <w:t>（四）编制原则</w:t>
        </w:r>
        <w:r>
          <w:tab/>
        </w:r>
        <w:r>
          <w:fldChar w:fldCharType="begin"/>
        </w:r>
        <w:r>
          <w:instrText xml:space="preserve"> PAGEREF _Toc30389 \h </w:instrText>
        </w:r>
        <w:r>
          <w:fldChar w:fldCharType="separate"/>
        </w:r>
        <w:r>
          <w:t>21</w:t>
        </w:r>
        <w:r>
          <w:fldChar w:fldCharType="end"/>
        </w:r>
      </w:hyperlink>
    </w:p>
    <w:p w:rsidR="00597A6D" w14:paraId="3973487B" w14:textId="77777777">
      <w:pPr>
        <w:pStyle w:val="TOC2"/>
        <w:tabs>
          <w:tab w:val="right" w:leader="dot" w:pos="8306"/>
        </w:tabs>
      </w:pPr>
      <w:hyperlink w:anchor="_Toc31798" w:history="1">
        <w:r>
          <w:rPr>
            <w:rFonts w:ascii="仿宋" w:eastAsia="仿宋" w:hAnsi="仿宋" w:cs="仿宋" w:hint="eastAsia"/>
          </w:rPr>
          <w:t>（五）编制依据</w:t>
        </w:r>
        <w:r>
          <w:tab/>
        </w:r>
        <w:r>
          <w:fldChar w:fldCharType="begin"/>
        </w:r>
        <w:r>
          <w:instrText xml:space="preserve"> PAGEREF _Toc31798 \h </w:instrText>
        </w:r>
        <w:r>
          <w:fldChar w:fldCharType="separate"/>
        </w:r>
        <w:r>
          <w:t>23</w:t>
        </w:r>
        <w:r>
          <w:fldChar w:fldCharType="end"/>
        </w:r>
      </w:hyperlink>
    </w:p>
    <w:p w:rsidR="00597A6D" w14:paraId="16B07206" w14:textId="77777777">
      <w:pPr>
        <w:pStyle w:val="TOC2"/>
        <w:tabs>
          <w:tab w:val="right" w:leader="dot" w:pos="8306"/>
        </w:tabs>
      </w:pPr>
      <w:hyperlink w:anchor="_Toc16119" w:history="1">
        <w:r>
          <w:rPr>
            <w:rFonts w:ascii="仿宋" w:eastAsia="仿宋" w:hAnsi="仿宋" w:cs="仿宋" w:hint="eastAsia"/>
          </w:rPr>
          <w:t>（六）编制范围及内容</w:t>
        </w:r>
        <w:r>
          <w:tab/>
        </w:r>
        <w:r>
          <w:fldChar w:fldCharType="begin"/>
        </w:r>
        <w:r>
          <w:instrText xml:space="preserve"> PAGEREF _Toc16119 \h </w:instrText>
        </w:r>
        <w:r>
          <w:fldChar w:fldCharType="separate"/>
        </w:r>
        <w:r>
          <w:t>24</w:t>
        </w:r>
        <w:r>
          <w:fldChar w:fldCharType="end"/>
        </w:r>
      </w:hyperlink>
    </w:p>
    <w:p w:rsidR="00597A6D" w14:paraId="0A1313C5" w14:textId="77777777">
      <w:pPr>
        <w:pStyle w:val="TOC2"/>
        <w:tabs>
          <w:tab w:val="right" w:leader="dot" w:pos="8306"/>
        </w:tabs>
      </w:pPr>
      <w:hyperlink w:anchor="_Toc20696" w:history="1">
        <w:r>
          <w:rPr>
            <w:rFonts w:ascii="仿宋" w:eastAsia="仿宋" w:hAnsi="仿宋" w:cs="仿宋" w:hint="eastAsia"/>
          </w:rPr>
          <w:t>（七）防结皮剂项目建设背景</w:t>
        </w:r>
        <w:r>
          <w:tab/>
        </w:r>
        <w:r>
          <w:fldChar w:fldCharType="begin"/>
        </w:r>
        <w:r>
          <w:instrText xml:space="preserve"> PAGEREF _Toc20696 \h </w:instrText>
        </w:r>
        <w:r>
          <w:fldChar w:fldCharType="separate"/>
        </w:r>
        <w:r>
          <w:t>25</w:t>
        </w:r>
        <w:r>
          <w:fldChar w:fldCharType="end"/>
        </w:r>
      </w:hyperlink>
    </w:p>
    <w:p w:rsidR="00597A6D" w14:paraId="18EA19E7" w14:textId="77777777">
      <w:pPr>
        <w:pStyle w:val="TOC2"/>
        <w:tabs>
          <w:tab w:val="right" w:leader="dot" w:pos="8306"/>
        </w:tabs>
      </w:pPr>
      <w:hyperlink w:anchor="_Toc20731" w:history="1">
        <w:r>
          <w:rPr>
            <w:rFonts w:ascii="仿宋" w:eastAsia="仿宋" w:hAnsi="仿宋" w:cs="仿宋" w:hint="eastAsia"/>
          </w:rPr>
          <w:t>（八）结论分析</w:t>
        </w:r>
        <w:r>
          <w:tab/>
        </w:r>
        <w:r>
          <w:fldChar w:fldCharType="begin"/>
        </w:r>
        <w:r>
          <w:instrText xml:space="preserve"> PAGEREF _Toc20731 \h </w:instrText>
        </w:r>
        <w:r>
          <w:fldChar w:fldCharType="separate"/>
        </w:r>
        <w:r>
          <w:t>26</w:t>
        </w:r>
        <w:r>
          <w:fldChar w:fldCharType="end"/>
        </w:r>
      </w:hyperlink>
    </w:p>
    <w:p w:rsidR="00597A6D" w14:paraId="67F06245" w14:textId="77777777">
      <w:pPr>
        <w:pStyle w:val="TOC1"/>
        <w:tabs>
          <w:tab w:val="right" w:leader="dot" w:pos="8306"/>
        </w:tabs>
      </w:pPr>
      <w:hyperlink w:anchor="_Toc8880" w:history="1">
        <w:r>
          <w:rPr>
            <w:rFonts w:ascii="仿宋" w:eastAsia="仿宋" w:hAnsi="仿宋" w:cs="仿宋" w:hint="eastAsia"/>
          </w:rPr>
          <w:t>六、经济</w:t>
        </w:r>
        <w:r>
          <w:rPr>
            <w:rFonts w:ascii="仿宋" w:eastAsia="仿宋" w:hAnsi="仿宋" w:cs="仿宋" w:hint="eastAsia"/>
          </w:rPr>
          <w:t>效益分析</w:t>
        </w:r>
        <w:r>
          <w:tab/>
        </w:r>
        <w:r>
          <w:fldChar w:fldCharType="begin"/>
        </w:r>
        <w:r>
          <w:instrText xml:space="preserve"> PAGEREF _Toc8880 \h </w:instrText>
        </w:r>
        <w:r>
          <w:fldChar w:fldCharType="separate"/>
        </w:r>
        <w:r>
          <w:t>27</w:t>
        </w:r>
        <w:r>
          <w:fldChar w:fldCharType="end"/>
        </w:r>
      </w:hyperlink>
    </w:p>
    <w:p w:rsidR="00597A6D" w14:paraId="0BF6E97B" w14:textId="77777777">
      <w:pPr>
        <w:pStyle w:val="TOC2"/>
        <w:tabs>
          <w:tab w:val="right" w:leader="dot" w:pos="8306"/>
        </w:tabs>
      </w:pPr>
      <w:hyperlink w:anchor="_Toc7398" w:history="1">
        <w:r>
          <w:rPr>
            <w:rFonts w:ascii="仿宋" w:eastAsia="仿宋" w:hAnsi="仿宋" w:cs="仿宋" w:hint="eastAsia"/>
          </w:rPr>
          <w:t>（一）基本假设及基础参数选取</w:t>
        </w:r>
        <w:r>
          <w:tab/>
        </w:r>
        <w:r>
          <w:fldChar w:fldCharType="begin"/>
        </w:r>
        <w:r>
          <w:instrText xml:space="preserve"> PAGEREF _Toc7398 \h </w:instrText>
        </w:r>
        <w:r>
          <w:fldChar w:fldCharType="separate"/>
        </w:r>
        <w:r>
          <w:t>27</w:t>
        </w:r>
        <w:r>
          <w:fldChar w:fldCharType="end"/>
        </w:r>
      </w:hyperlink>
    </w:p>
    <w:p w:rsidR="00597A6D" w14:paraId="1A67C331" w14:textId="77777777">
      <w:pPr>
        <w:pStyle w:val="TOC2"/>
        <w:tabs>
          <w:tab w:val="right" w:leader="dot" w:pos="8306"/>
        </w:tabs>
      </w:pPr>
      <w:hyperlink w:anchor="_Toc28463" w:history="1">
        <w:r>
          <w:rPr>
            <w:rFonts w:ascii="仿宋" w:eastAsia="仿宋" w:hAnsi="仿宋" w:cs="仿宋" w:hint="eastAsia"/>
          </w:rPr>
          <w:t>（二）经济评价财务测算</w:t>
        </w:r>
        <w:r>
          <w:tab/>
        </w:r>
        <w:r>
          <w:fldChar w:fldCharType="begin"/>
        </w:r>
        <w:r>
          <w:instrText xml:space="preserve"> PAGEREF _Toc28463 \h </w:instrText>
        </w:r>
        <w:r>
          <w:fldChar w:fldCharType="separate"/>
        </w:r>
        <w:r>
          <w:t>28</w:t>
        </w:r>
        <w:r>
          <w:fldChar w:fldCharType="end"/>
        </w:r>
      </w:hyperlink>
    </w:p>
    <w:p w:rsidR="00597A6D" w14:paraId="19B7E86C" w14:textId="77777777">
      <w:pPr>
        <w:pStyle w:val="TOC2"/>
        <w:tabs>
          <w:tab w:val="right" w:leader="dot" w:pos="8306"/>
        </w:tabs>
      </w:pPr>
      <w:hyperlink w:anchor="_Toc18629" w:history="1">
        <w:r>
          <w:rPr>
            <w:rFonts w:ascii="仿宋" w:eastAsia="仿宋" w:hAnsi="仿宋" w:cs="仿宋" w:hint="eastAsia"/>
          </w:rPr>
          <w:t>（三）防结皮剂项目盈利能力分析</w:t>
        </w:r>
        <w:r>
          <w:tab/>
        </w:r>
        <w:r>
          <w:fldChar w:fldCharType="begin"/>
        </w:r>
        <w:r>
          <w:instrText xml:space="preserve"> PAGEREF _Toc18629 \h </w:instrText>
        </w:r>
        <w:r>
          <w:fldChar w:fldCharType="separate"/>
        </w:r>
        <w:r>
          <w:t>30</w:t>
        </w:r>
        <w:r>
          <w:fldChar w:fldCharType="end"/>
        </w:r>
      </w:hyperlink>
    </w:p>
    <w:p w:rsidR="00597A6D" w14:paraId="3F5C44DC" w14:textId="77777777">
      <w:pPr>
        <w:pStyle w:val="TOC2"/>
        <w:tabs>
          <w:tab w:val="right" w:leader="dot" w:pos="8306"/>
        </w:tabs>
      </w:pPr>
      <w:hyperlink w:anchor="_Toc20774" w:history="1">
        <w:r>
          <w:rPr>
            <w:rFonts w:ascii="仿宋" w:eastAsia="仿宋" w:hAnsi="仿宋" w:cs="仿宋" w:hint="eastAsia"/>
          </w:rPr>
          <w:t>（四）财务生存能力分析</w:t>
        </w:r>
        <w:r>
          <w:tab/>
        </w:r>
        <w:r>
          <w:fldChar w:fldCharType="begin"/>
        </w:r>
        <w:r>
          <w:instrText xml:space="preserve"> PAGEREF _Toc20774 \h </w:instrText>
        </w:r>
        <w:r>
          <w:fldChar w:fldCharType="separate"/>
        </w:r>
        <w:r>
          <w:t>31</w:t>
        </w:r>
        <w:r>
          <w:fldChar w:fldCharType="end"/>
        </w:r>
      </w:hyperlink>
    </w:p>
    <w:p w:rsidR="00597A6D" w14:paraId="51CA8CA7" w14:textId="77777777">
      <w:pPr>
        <w:pStyle w:val="TOC2"/>
        <w:tabs>
          <w:tab w:val="right" w:leader="dot" w:pos="8306"/>
        </w:tabs>
      </w:pPr>
      <w:hyperlink w:anchor="_Toc9545" w:history="1">
        <w:r>
          <w:rPr>
            <w:rFonts w:ascii="仿宋" w:eastAsia="仿宋" w:hAnsi="仿宋" w:cs="仿宋" w:hint="eastAsia"/>
          </w:rPr>
          <w:t>（五）偿债能力分析</w:t>
        </w:r>
        <w:r>
          <w:tab/>
        </w:r>
        <w:r>
          <w:fldChar w:fldCharType="begin"/>
        </w:r>
        <w:r>
          <w:instrText xml:space="preserve"> PAGEREF _Toc9545 \h </w:instrText>
        </w:r>
        <w:r>
          <w:fldChar w:fldCharType="separate"/>
        </w:r>
        <w:r>
          <w:t>32</w:t>
        </w:r>
        <w:r>
          <w:fldChar w:fldCharType="end"/>
        </w:r>
      </w:hyperlink>
    </w:p>
    <w:p w:rsidR="00597A6D" w14:paraId="6282CF9D" w14:textId="77777777">
      <w:pPr>
        <w:pStyle w:val="TOC2"/>
        <w:tabs>
          <w:tab w:val="right" w:leader="dot" w:pos="8306"/>
        </w:tabs>
      </w:pPr>
      <w:hyperlink w:anchor="_Toc6909" w:history="1">
        <w:r>
          <w:rPr>
            <w:rFonts w:ascii="仿宋" w:eastAsia="仿宋" w:hAnsi="仿宋" w:cs="仿宋" w:hint="eastAsia"/>
          </w:rPr>
          <w:t>（六）经济评价结论</w:t>
        </w:r>
        <w:r>
          <w:tab/>
        </w:r>
        <w:r>
          <w:fldChar w:fldCharType="begin"/>
        </w:r>
        <w:r>
          <w:instrText xml:space="preserve"> PAGEREF _Toc6909 \h </w:instrText>
        </w:r>
        <w:r>
          <w:fldChar w:fldCharType="separate"/>
        </w:r>
        <w:r>
          <w:t>33</w:t>
        </w:r>
        <w:r>
          <w:fldChar w:fldCharType="end"/>
        </w:r>
      </w:hyperlink>
    </w:p>
    <w:p w:rsidR="00597A6D" w14:paraId="4F6397EB" w14:textId="77777777">
      <w:pPr>
        <w:pStyle w:val="TOC1"/>
        <w:tabs>
          <w:tab w:val="right" w:leader="dot" w:pos="8306"/>
        </w:tabs>
      </w:pPr>
      <w:hyperlink w:anchor="_Toc30132" w:history="1">
        <w:r>
          <w:rPr>
            <w:rFonts w:ascii="仿宋" w:eastAsia="仿宋" w:hAnsi="仿宋" w:cs="仿宋" w:hint="eastAsia"/>
          </w:rPr>
          <w:t>七、环境保护分析</w:t>
        </w:r>
        <w:r>
          <w:tab/>
        </w:r>
        <w:r>
          <w:fldChar w:fldCharType="begin"/>
        </w:r>
        <w:r>
          <w:instrText xml:space="preserve"> PAGEREF _Toc30132 \h </w:instrText>
        </w:r>
        <w:r>
          <w:fldChar w:fldCharType="separate"/>
        </w:r>
        <w:r>
          <w:t>34</w:t>
        </w:r>
        <w:r>
          <w:fldChar w:fldCharType="end"/>
        </w:r>
      </w:hyperlink>
    </w:p>
    <w:p w:rsidR="00597A6D" w14:paraId="3AC80310" w14:textId="77777777">
      <w:pPr>
        <w:pStyle w:val="TOC2"/>
        <w:tabs>
          <w:tab w:val="right" w:leader="dot" w:pos="8306"/>
        </w:tabs>
      </w:pPr>
      <w:hyperlink w:anchor="_Toc15237" w:history="1">
        <w:r>
          <w:rPr>
            <w:rFonts w:ascii="仿宋" w:eastAsia="仿宋" w:hAnsi="仿宋" w:cs="仿宋" w:hint="eastAsia"/>
          </w:rPr>
          <w:t>（一）环境保护综述</w:t>
        </w:r>
        <w:r>
          <w:tab/>
        </w:r>
        <w:r>
          <w:fldChar w:fldCharType="begin"/>
        </w:r>
        <w:r>
          <w:instrText xml:space="preserve"> PAGEREF _Toc15237 \h </w:instrText>
        </w:r>
        <w:r>
          <w:fldChar w:fldCharType="separate"/>
        </w:r>
        <w:r>
          <w:t>34</w:t>
        </w:r>
        <w:r>
          <w:fldChar w:fldCharType="end"/>
        </w:r>
      </w:hyperlink>
    </w:p>
    <w:p w:rsidR="00597A6D" w14:paraId="262A5DD9" w14:textId="77777777">
      <w:pPr>
        <w:pStyle w:val="TOC2"/>
        <w:tabs>
          <w:tab w:val="right" w:leader="dot" w:pos="8306"/>
        </w:tabs>
      </w:pPr>
      <w:hyperlink w:anchor="_Toc3043" w:history="1">
        <w:r>
          <w:rPr>
            <w:rFonts w:ascii="仿宋" w:eastAsia="仿宋" w:hAnsi="仿宋" w:cs="仿宋" w:hint="eastAsia"/>
          </w:rPr>
          <w:t>（二）施工期环境影响分析</w:t>
        </w:r>
        <w:r>
          <w:tab/>
        </w:r>
        <w:r>
          <w:fldChar w:fldCharType="begin"/>
        </w:r>
        <w:r>
          <w:instrText xml:space="preserve"> PAGEREF _Toc3043 \h </w:instrText>
        </w:r>
        <w:r>
          <w:fldChar w:fldCharType="separate"/>
        </w:r>
        <w:r>
          <w:t>35</w:t>
        </w:r>
        <w:r>
          <w:fldChar w:fldCharType="end"/>
        </w:r>
      </w:hyperlink>
    </w:p>
    <w:p w:rsidR="00597A6D" w14:paraId="425F09ED" w14:textId="77777777">
      <w:pPr>
        <w:pStyle w:val="TOC2"/>
        <w:tabs>
          <w:tab w:val="right" w:leader="dot" w:pos="8306"/>
        </w:tabs>
      </w:pPr>
      <w:hyperlink w:anchor="_Toc2632" w:history="1">
        <w:r>
          <w:rPr>
            <w:rFonts w:ascii="仿宋" w:eastAsia="仿宋" w:hAnsi="仿宋" w:cs="仿宋" w:hint="eastAsia"/>
          </w:rPr>
          <w:t>（三）营运期环境影响分析</w:t>
        </w:r>
        <w:r>
          <w:tab/>
        </w:r>
        <w:r>
          <w:fldChar w:fldCharType="begin"/>
        </w:r>
        <w:r>
          <w:instrText xml:space="preserve"> PAGEREF _Toc2632 \h </w:instrText>
        </w:r>
        <w:r>
          <w:fldChar w:fldCharType="separate"/>
        </w:r>
        <w:r>
          <w:t>37</w:t>
        </w:r>
        <w:r>
          <w:fldChar w:fldCharType="end"/>
        </w:r>
      </w:hyperlink>
    </w:p>
    <w:p w:rsidR="00597A6D" w14:paraId="530C967F" w14:textId="77777777">
      <w:pPr>
        <w:pStyle w:val="TOC2"/>
        <w:tabs>
          <w:tab w:val="right" w:leader="dot" w:pos="8306"/>
        </w:tabs>
      </w:pPr>
      <w:hyperlink w:anchor="_Toc461" w:history="1">
        <w:r>
          <w:rPr>
            <w:rFonts w:ascii="仿宋" w:eastAsia="仿宋" w:hAnsi="仿宋" w:cs="仿宋" w:hint="eastAsia"/>
          </w:rPr>
          <w:t>（四）综合评价</w:t>
        </w:r>
        <w:r>
          <w:tab/>
        </w:r>
        <w:r>
          <w:fldChar w:fldCharType="begin"/>
        </w:r>
        <w:r>
          <w:instrText xml:space="preserve"> PAGEREF _Toc461 \h </w:instrText>
        </w:r>
        <w:r>
          <w:fldChar w:fldCharType="separate"/>
        </w:r>
        <w:r>
          <w:t>38</w:t>
        </w:r>
        <w:r>
          <w:fldChar w:fldCharType="end"/>
        </w:r>
      </w:hyperlink>
    </w:p>
    <w:p w:rsidR="00597A6D" w14:paraId="24F67854" w14:textId="77777777">
      <w:pPr>
        <w:pStyle w:val="TOC1"/>
        <w:tabs>
          <w:tab w:val="right" w:leader="dot" w:pos="8306"/>
        </w:tabs>
      </w:pPr>
      <w:hyperlink w:anchor="_Toc16272" w:history="1">
        <w:r>
          <w:rPr>
            <w:rFonts w:ascii="仿宋" w:eastAsia="仿宋" w:hAnsi="仿宋" w:cs="仿宋" w:hint="eastAsia"/>
          </w:rPr>
          <w:t>八、投资估算</w:t>
        </w:r>
        <w:r>
          <w:tab/>
        </w:r>
        <w:r>
          <w:fldChar w:fldCharType="begin"/>
        </w:r>
        <w:r>
          <w:instrText xml:space="preserve"> P</w:instrText>
        </w:r>
        <w:r>
          <w:instrText xml:space="preserve">AGEREF _Toc16272 \h </w:instrText>
        </w:r>
        <w:r>
          <w:fldChar w:fldCharType="separate"/>
        </w:r>
        <w:r>
          <w:t>39</w:t>
        </w:r>
        <w:r>
          <w:fldChar w:fldCharType="end"/>
        </w:r>
      </w:hyperlink>
    </w:p>
    <w:p w:rsidR="00597A6D" w14:paraId="1E730177" w14:textId="77777777">
      <w:pPr>
        <w:pStyle w:val="TOC2"/>
        <w:tabs>
          <w:tab w:val="right" w:leader="dot" w:pos="8306"/>
        </w:tabs>
      </w:pPr>
      <w:hyperlink w:anchor="_Toc25598" w:history="1">
        <w:r>
          <w:rPr>
            <w:rFonts w:ascii="仿宋" w:eastAsia="仿宋" w:hAnsi="仿宋" w:cs="仿宋" w:hint="eastAsia"/>
          </w:rPr>
          <w:t>（一）投资估算的编制说明</w:t>
        </w:r>
        <w:r>
          <w:tab/>
        </w:r>
        <w:r>
          <w:fldChar w:fldCharType="begin"/>
        </w:r>
        <w:r>
          <w:instrText xml:space="preserve"> PAGEREF _Toc25598 \h </w:instrText>
        </w:r>
        <w:r>
          <w:fldChar w:fldCharType="separate"/>
        </w:r>
        <w:r>
          <w:t>39</w:t>
        </w:r>
        <w:r>
          <w:fldChar w:fldCharType="end"/>
        </w:r>
      </w:hyperlink>
    </w:p>
    <w:p w:rsidR="00597A6D" w14:paraId="3D0BE8A1"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5743" w:history="1">
        <w:r>
          <w:rPr>
            <w:rFonts w:ascii="仿宋" w:eastAsia="仿宋" w:hAnsi="仿宋" w:cs="仿宋" w:hint="eastAsia"/>
          </w:rPr>
          <w:t>（二）建设投资估算</w:t>
        </w:r>
        <w:r>
          <w:tab/>
        </w:r>
        <w:r>
          <w:fldChar w:fldCharType="begin"/>
        </w:r>
        <w:r>
          <w:instrText xml:space="preserve"> PAGEREF _Toc15743 \h </w:instrText>
        </w:r>
        <w:r>
          <w:fldChar w:fldCharType="separate"/>
        </w:r>
        <w:r>
          <w:t>40</w:t>
        </w:r>
        <w:r>
          <w:fldChar w:fldCharType="end"/>
        </w:r>
      </w:hyperlink>
    </w:p>
    <w:p w:rsidR="00597A6D" w14:paraId="0CE83D63" w14:textId="77777777">
      <w:pPr>
        <w:pStyle w:val="TOC2"/>
        <w:tabs>
          <w:tab w:val="right" w:leader="dot" w:pos="8306"/>
        </w:tabs>
      </w:pPr>
      <w:hyperlink w:anchor="_Toc31949" w:history="1">
        <w:r>
          <w:rPr>
            <w:rFonts w:ascii="仿宋" w:eastAsia="仿宋" w:hAnsi="仿宋" w:cs="仿宋" w:hint="eastAsia"/>
          </w:rPr>
          <w:t>（三）建设期利息</w:t>
        </w:r>
        <w:r>
          <w:tab/>
        </w:r>
        <w:r>
          <w:fldChar w:fldCharType="begin"/>
        </w:r>
        <w:r>
          <w:instrText xml:space="preserve"> PAGEREF _Toc31949 \h </w:instrText>
        </w:r>
        <w:r>
          <w:fldChar w:fldCharType="separate"/>
        </w:r>
        <w:r>
          <w:t>41</w:t>
        </w:r>
        <w:r>
          <w:fldChar w:fldCharType="end"/>
        </w:r>
      </w:hyperlink>
    </w:p>
    <w:p w:rsidR="00597A6D" w14:paraId="4487AAB9" w14:textId="77777777">
      <w:pPr>
        <w:pStyle w:val="TOC2"/>
        <w:tabs>
          <w:tab w:val="right" w:leader="dot" w:pos="8306"/>
        </w:tabs>
      </w:pPr>
      <w:hyperlink w:anchor="_Toc15073" w:history="1">
        <w:r>
          <w:rPr>
            <w:rFonts w:ascii="仿宋" w:eastAsia="仿宋" w:hAnsi="仿宋" w:cs="仿宋" w:hint="eastAsia"/>
          </w:rPr>
          <w:t>（四）流动资金</w:t>
        </w:r>
        <w:r>
          <w:tab/>
        </w:r>
        <w:r>
          <w:fldChar w:fldCharType="begin"/>
        </w:r>
        <w:r>
          <w:instrText xml:space="preserve"> PAGEREF _Toc15073 \h </w:instrText>
        </w:r>
        <w:r>
          <w:fldChar w:fldCharType="separate"/>
        </w:r>
        <w:r>
          <w:t>42</w:t>
        </w:r>
        <w:r>
          <w:fldChar w:fldCharType="end"/>
        </w:r>
      </w:hyperlink>
    </w:p>
    <w:p w:rsidR="00597A6D" w14:paraId="23AD580C" w14:textId="77777777">
      <w:pPr>
        <w:pStyle w:val="TOC2"/>
        <w:tabs>
          <w:tab w:val="right" w:leader="dot" w:pos="8306"/>
        </w:tabs>
      </w:pPr>
      <w:hyperlink w:anchor="_Toc11871" w:history="1">
        <w:r>
          <w:rPr>
            <w:rFonts w:ascii="仿宋" w:eastAsia="仿宋" w:hAnsi="仿宋" w:cs="仿宋" w:hint="eastAsia"/>
          </w:rPr>
          <w:t>（五）防结皮剂项目总投资</w:t>
        </w:r>
        <w:r>
          <w:tab/>
        </w:r>
        <w:r>
          <w:fldChar w:fldCharType="begin"/>
        </w:r>
        <w:r>
          <w:instrText xml:space="preserve"> PAGEREF _Toc11871 \h </w:instrText>
        </w:r>
        <w:r>
          <w:fldChar w:fldCharType="separate"/>
        </w:r>
        <w:r>
          <w:t>43</w:t>
        </w:r>
        <w:r>
          <w:fldChar w:fldCharType="end"/>
        </w:r>
      </w:hyperlink>
    </w:p>
    <w:p w:rsidR="00597A6D" w14:paraId="4C1779DC" w14:textId="77777777">
      <w:pPr>
        <w:pStyle w:val="TOC2"/>
        <w:tabs>
          <w:tab w:val="right" w:leader="dot" w:pos="8306"/>
        </w:tabs>
      </w:pPr>
      <w:hyperlink w:anchor="_Toc9638" w:history="1">
        <w:r>
          <w:rPr>
            <w:rFonts w:ascii="仿宋" w:eastAsia="仿宋" w:hAnsi="仿宋" w:cs="仿宋" w:hint="eastAsia"/>
          </w:rPr>
          <w:t>（六）资</w:t>
        </w:r>
        <w:r>
          <w:rPr>
            <w:rFonts w:ascii="仿宋" w:eastAsia="仿宋" w:hAnsi="仿宋" w:cs="仿宋" w:hint="eastAsia"/>
          </w:rPr>
          <w:t>金筹措与投资计划</w:t>
        </w:r>
        <w:r>
          <w:tab/>
        </w:r>
        <w:r>
          <w:fldChar w:fldCharType="begin"/>
        </w:r>
        <w:r>
          <w:instrText xml:space="preserve"> PAGEREF _Toc9638 \h </w:instrText>
        </w:r>
        <w:r>
          <w:fldChar w:fldCharType="separate"/>
        </w:r>
        <w:r>
          <w:t>44</w:t>
        </w:r>
        <w:r>
          <w:fldChar w:fldCharType="end"/>
        </w:r>
      </w:hyperlink>
    </w:p>
    <w:p w:rsidR="00597A6D" w14:paraId="3BAABAEC" w14:textId="77777777">
      <w:pPr>
        <w:pStyle w:val="TOC1"/>
        <w:tabs>
          <w:tab w:val="right" w:leader="dot" w:pos="8306"/>
        </w:tabs>
      </w:pPr>
      <w:hyperlink w:anchor="_Toc31164" w:history="1">
        <w:r>
          <w:rPr>
            <w:rFonts w:ascii="仿宋" w:eastAsia="仿宋" w:hAnsi="仿宋" w:cs="仿宋" w:hint="eastAsia"/>
          </w:rPr>
          <w:t>九、组织架构分析</w:t>
        </w:r>
        <w:r>
          <w:tab/>
        </w:r>
        <w:r>
          <w:fldChar w:fldCharType="begin"/>
        </w:r>
        <w:r>
          <w:instrText xml:space="preserve"> PAGEREF _Toc31164 \h </w:instrText>
        </w:r>
        <w:r>
          <w:fldChar w:fldCharType="separate"/>
        </w:r>
        <w:r>
          <w:t>44</w:t>
        </w:r>
        <w:r>
          <w:fldChar w:fldCharType="end"/>
        </w:r>
      </w:hyperlink>
    </w:p>
    <w:p w:rsidR="00597A6D" w14:paraId="1FD1CCF3" w14:textId="77777777">
      <w:pPr>
        <w:pStyle w:val="TOC2"/>
        <w:tabs>
          <w:tab w:val="right" w:leader="dot" w:pos="8306"/>
        </w:tabs>
      </w:pPr>
      <w:hyperlink w:anchor="_Toc554" w:history="1">
        <w:r>
          <w:rPr>
            <w:rFonts w:ascii="仿宋" w:eastAsia="仿宋" w:hAnsi="仿宋" w:cs="仿宋" w:hint="eastAsia"/>
          </w:rPr>
          <w:t>（一）人力资源配置</w:t>
        </w:r>
        <w:r>
          <w:tab/>
        </w:r>
        <w:r>
          <w:fldChar w:fldCharType="begin"/>
        </w:r>
        <w:r>
          <w:instrText xml:space="preserve"> PAGEREF _Toc554 \h </w:instrText>
        </w:r>
        <w:r>
          <w:fldChar w:fldCharType="separate"/>
        </w:r>
        <w:r>
          <w:t>44</w:t>
        </w:r>
        <w:r>
          <w:fldChar w:fldCharType="end"/>
        </w:r>
      </w:hyperlink>
    </w:p>
    <w:p w:rsidR="00597A6D" w14:paraId="4EB03841" w14:textId="77777777">
      <w:pPr>
        <w:pStyle w:val="TOC2"/>
        <w:tabs>
          <w:tab w:val="right" w:leader="dot" w:pos="8306"/>
        </w:tabs>
      </w:pPr>
      <w:hyperlink w:anchor="_Toc889" w:history="1">
        <w:r>
          <w:rPr>
            <w:rFonts w:ascii="仿宋" w:eastAsia="仿宋" w:hAnsi="仿宋" w:cs="仿宋" w:hint="eastAsia"/>
          </w:rPr>
          <w:t>（二）员工技能培训</w:t>
        </w:r>
        <w:r>
          <w:tab/>
        </w:r>
        <w:r>
          <w:fldChar w:fldCharType="begin"/>
        </w:r>
        <w:r>
          <w:instrText xml:space="preserve"> PAGEREF _Toc889 \h </w:instrText>
        </w:r>
        <w:r>
          <w:fldChar w:fldCharType="separate"/>
        </w:r>
        <w:r>
          <w:t>45</w:t>
        </w:r>
        <w:r>
          <w:fldChar w:fldCharType="end"/>
        </w:r>
      </w:hyperlink>
    </w:p>
    <w:p w:rsidR="00597A6D" w14:paraId="596AF55F" w14:textId="77777777">
      <w:pPr>
        <w:pStyle w:val="TOC1"/>
        <w:tabs>
          <w:tab w:val="right" w:leader="dot" w:pos="8306"/>
        </w:tabs>
      </w:pPr>
      <w:hyperlink w:anchor="_Toc30130" w:history="1">
        <w:r>
          <w:rPr>
            <w:rFonts w:ascii="仿宋" w:eastAsia="仿宋" w:hAnsi="仿宋" w:cs="仿宋" w:hint="eastAsia"/>
          </w:rPr>
          <w:t>十、劳动安全评价</w:t>
        </w:r>
        <w:r>
          <w:tab/>
        </w:r>
        <w:r>
          <w:fldChar w:fldCharType="begin"/>
        </w:r>
        <w:r>
          <w:instrText xml:space="preserve"> PAGEREF _Toc30130 \h </w:instrText>
        </w:r>
        <w:r>
          <w:fldChar w:fldCharType="separate"/>
        </w:r>
        <w:r>
          <w:t>47</w:t>
        </w:r>
        <w:r>
          <w:fldChar w:fldCharType="end"/>
        </w:r>
      </w:hyperlink>
    </w:p>
    <w:p w:rsidR="00597A6D" w14:paraId="77541C98" w14:textId="77777777">
      <w:pPr>
        <w:pStyle w:val="TOC2"/>
        <w:tabs>
          <w:tab w:val="right" w:leader="dot" w:pos="8306"/>
        </w:tabs>
      </w:pPr>
      <w:hyperlink w:anchor="_Toc10949" w:history="1">
        <w:r>
          <w:rPr>
            <w:rFonts w:ascii="仿宋" w:eastAsia="仿宋" w:hAnsi="仿宋" w:cs="仿宋" w:hint="eastAsia"/>
          </w:rPr>
          <w:t>（一）设计依据</w:t>
        </w:r>
        <w:r>
          <w:tab/>
        </w:r>
        <w:r>
          <w:fldChar w:fldCharType="begin"/>
        </w:r>
        <w:r>
          <w:instrText xml:space="preserve"> PAGEREF _Toc10949 \h </w:instrText>
        </w:r>
        <w:r>
          <w:fldChar w:fldCharType="separate"/>
        </w:r>
        <w:r>
          <w:t>47</w:t>
        </w:r>
        <w:r>
          <w:fldChar w:fldCharType="end"/>
        </w:r>
      </w:hyperlink>
    </w:p>
    <w:p w:rsidR="00597A6D" w14:paraId="70D9E050" w14:textId="77777777">
      <w:pPr>
        <w:pStyle w:val="TOC2"/>
        <w:tabs>
          <w:tab w:val="right" w:leader="dot" w:pos="8306"/>
        </w:tabs>
      </w:pPr>
      <w:hyperlink w:anchor="_Toc24001" w:history="1">
        <w:r>
          <w:rPr>
            <w:rFonts w:ascii="仿宋" w:eastAsia="仿宋" w:hAnsi="仿宋" w:cs="仿宋" w:hint="eastAsia"/>
          </w:rPr>
          <w:t>（二）主要防范措施</w:t>
        </w:r>
        <w:r>
          <w:tab/>
        </w:r>
        <w:r>
          <w:fldChar w:fldCharType="begin"/>
        </w:r>
        <w:r>
          <w:instrText xml:space="preserve"> PAGEREF _Toc24001 \h </w:instrText>
        </w:r>
        <w:r>
          <w:fldChar w:fldCharType="separate"/>
        </w:r>
        <w:r>
          <w:t>49</w:t>
        </w:r>
        <w:r>
          <w:fldChar w:fldCharType="end"/>
        </w:r>
      </w:hyperlink>
    </w:p>
    <w:p w:rsidR="00597A6D" w14:paraId="717F48E2" w14:textId="77777777">
      <w:pPr>
        <w:pStyle w:val="TOC2"/>
        <w:tabs>
          <w:tab w:val="right" w:leader="dot" w:pos="8306"/>
        </w:tabs>
      </w:pPr>
      <w:hyperlink w:anchor="_Toc11745" w:history="1">
        <w:r>
          <w:rPr>
            <w:rFonts w:ascii="仿宋" w:eastAsia="仿宋" w:hAnsi="仿宋" w:cs="仿宋" w:hint="eastAsia"/>
          </w:rPr>
          <w:t>（三）劳动安全预期效果评价</w:t>
        </w:r>
        <w:r>
          <w:tab/>
        </w:r>
        <w:r>
          <w:fldChar w:fldCharType="begin"/>
        </w:r>
        <w:r>
          <w:instrText xml:space="preserve"> PAGEREF _Toc11745 \h </w:instrText>
        </w:r>
        <w:r>
          <w:fldChar w:fldCharType="separate"/>
        </w:r>
        <w:r>
          <w:t>51</w:t>
        </w:r>
        <w:r>
          <w:fldChar w:fldCharType="end"/>
        </w:r>
      </w:hyperlink>
    </w:p>
    <w:p w:rsidR="00597A6D" w14:paraId="3B1BEEA1" w14:textId="77777777">
      <w:pPr>
        <w:pStyle w:val="TOC1"/>
        <w:tabs>
          <w:tab w:val="right" w:leader="dot" w:pos="8306"/>
        </w:tabs>
      </w:pPr>
      <w:hyperlink w:anchor="_Toc9015" w:history="1">
        <w:r>
          <w:rPr>
            <w:rFonts w:ascii="仿宋" w:eastAsia="仿宋" w:hAnsi="仿宋" w:cs="仿宋" w:hint="eastAsia"/>
          </w:rPr>
          <w:t>十一、防结皮剂项目工程方案</w:t>
        </w:r>
        <w:r>
          <w:tab/>
        </w:r>
        <w:r>
          <w:fldChar w:fldCharType="begin"/>
        </w:r>
        <w:r>
          <w:instrText xml:space="preserve"> PAGEREF _Toc9015 \h </w:instrText>
        </w:r>
        <w:r>
          <w:fldChar w:fldCharType="separate"/>
        </w:r>
        <w:r>
          <w:t>51</w:t>
        </w:r>
        <w:r>
          <w:fldChar w:fldCharType="end"/>
        </w:r>
      </w:hyperlink>
    </w:p>
    <w:p w:rsidR="00597A6D" w14:paraId="399E58F3" w14:textId="77777777">
      <w:pPr>
        <w:pStyle w:val="TOC2"/>
        <w:tabs>
          <w:tab w:val="right" w:leader="dot" w:pos="8306"/>
        </w:tabs>
      </w:pPr>
      <w:hyperlink w:anchor="_Toc28485" w:history="1">
        <w:r>
          <w:rPr>
            <w:rFonts w:ascii="仿宋" w:eastAsia="仿宋" w:hAnsi="仿宋" w:cs="仿宋" w:hint="eastAsia"/>
          </w:rPr>
          <w:t>（一）建筑工程设计原则</w:t>
        </w:r>
        <w:r>
          <w:tab/>
        </w:r>
        <w:r>
          <w:fldChar w:fldCharType="begin"/>
        </w:r>
        <w:r>
          <w:instrText xml:space="preserve"> PAGEREF _Toc28485 \h </w:instrText>
        </w:r>
        <w:r>
          <w:fldChar w:fldCharType="separate"/>
        </w:r>
        <w:r>
          <w:t>51</w:t>
        </w:r>
        <w:r>
          <w:fldChar w:fldCharType="end"/>
        </w:r>
      </w:hyperlink>
    </w:p>
    <w:p w:rsidR="00597A6D" w14:paraId="0AC7408A" w14:textId="77777777">
      <w:pPr>
        <w:pStyle w:val="TOC2"/>
        <w:tabs>
          <w:tab w:val="right" w:leader="dot" w:pos="8306"/>
        </w:tabs>
      </w:pPr>
      <w:hyperlink w:anchor="_Toc12124" w:history="1">
        <w:r>
          <w:rPr>
            <w:rFonts w:ascii="仿宋" w:eastAsia="仿宋" w:hAnsi="仿宋" w:cs="仿宋" w:hint="eastAsia"/>
          </w:rPr>
          <w:t>（二）土建工程设计年限及安全等级</w:t>
        </w:r>
        <w:r>
          <w:tab/>
        </w:r>
        <w:r>
          <w:fldChar w:fldCharType="begin"/>
        </w:r>
        <w:r>
          <w:instrText xml:space="preserve"> PAGEREF _Toc12124 \h </w:instrText>
        </w:r>
        <w:r>
          <w:fldChar w:fldCharType="separate"/>
        </w:r>
        <w:r>
          <w:t>52</w:t>
        </w:r>
        <w:r>
          <w:fldChar w:fldCharType="end"/>
        </w:r>
      </w:hyperlink>
    </w:p>
    <w:p w:rsidR="00597A6D" w14:paraId="1903B4F1" w14:textId="77777777">
      <w:pPr>
        <w:pStyle w:val="TOC2"/>
        <w:tabs>
          <w:tab w:val="right" w:leader="dot" w:pos="8306"/>
        </w:tabs>
      </w:pPr>
      <w:hyperlink w:anchor="_Toc18690" w:history="1">
        <w:r>
          <w:rPr>
            <w:rFonts w:ascii="仿宋" w:eastAsia="仿宋" w:hAnsi="仿宋" w:cs="仿宋" w:hint="eastAsia"/>
          </w:rPr>
          <w:t>（三）建筑工程设计总体要求</w:t>
        </w:r>
        <w:r>
          <w:tab/>
        </w:r>
        <w:r>
          <w:fldChar w:fldCharType="begin"/>
        </w:r>
        <w:r>
          <w:instrText xml:space="preserve"> PAGEREF _Toc18690 \h </w:instrText>
        </w:r>
        <w:r>
          <w:fldChar w:fldCharType="separate"/>
        </w:r>
        <w:r>
          <w:t>53</w:t>
        </w:r>
        <w:r>
          <w:fldChar w:fldCharType="end"/>
        </w:r>
      </w:hyperlink>
    </w:p>
    <w:p w:rsidR="00597A6D" w14:paraId="3E414DFA" w14:textId="77777777">
      <w:pPr>
        <w:pStyle w:val="TOC2"/>
        <w:tabs>
          <w:tab w:val="right" w:leader="dot" w:pos="8306"/>
        </w:tabs>
      </w:pPr>
      <w:hyperlink w:anchor="_Toc23104" w:history="1">
        <w:r>
          <w:rPr>
            <w:rFonts w:ascii="仿宋" w:eastAsia="仿宋" w:hAnsi="仿宋" w:cs="仿宋" w:hint="eastAsia"/>
          </w:rPr>
          <w:t>（四）土建工程建设指标</w:t>
        </w:r>
        <w:r>
          <w:tab/>
        </w:r>
        <w:r>
          <w:fldChar w:fldCharType="begin"/>
        </w:r>
        <w:r>
          <w:instrText xml:space="preserve"> PAGEREF _Toc23104 \h </w:instrText>
        </w:r>
        <w:r>
          <w:fldChar w:fldCharType="separate"/>
        </w:r>
        <w:r>
          <w:t>53</w:t>
        </w:r>
        <w:r>
          <w:fldChar w:fldCharType="end"/>
        </w:r>
      </w:hyperlink>
    </w:p>
    <w:p w:rsidR="00597A6D" w14:paraId="6A595426" w14:textId="77777777">
      <w:pPr>
        <w:pStyle w:val="TOC1"/>
        <w:tabs>
          <w:tab w:val="right" w:leader="dot" w:pos="8306"/>
        </w:tabs>
      </w:pPr>
      <w:hyperlink w:anchor="_Toc2082" w:history="1">
        <w:r>
          <w:rPr>
            <w:rFonts w:ascii="仿宋" w:eastAsia="仿宋" w:hAnsi="仿宋" w:cs="仿宋" w:hint="eastAsia"/>
          </w:rPr>
          <w:t>十二、建设规模</w:t>
        </w:r>
        <w:r>
          <w:tab/>
        </w:r>
        <w:r>
          <w:fldChar w:fldCharType="begin"/>
        </w:r>
        <w:r>
          <w:instrText xml:space="preserve"> PAGEREF _Toc2082 \h </w:instrText>
        </w:r>
        <w:r>
          <w:fldChar w:fldCharType="separate"/>
        </w:r>
        <w:r>
          <w:t>54</w:t>
        </w:r>
        <w:r>
          <w:fldChar w:fldCharType="end"/>
        </w:r>
      </w:hyperlink>
    </w:p>
    <w:p w:rsidR="00597A6D" w14:paraId="7FFE17F5" w14:textId="77777777">
      <w:pPr>
        <w:pStyle w:val="TOC2"/>
        <w:tabs>
          <w:tab w:val="right" w:leader="dot" w:pos="8306"/>
        </w:tabs>
      </w:pPr>
      <w:hyperlink w:anchor="_Toc9497" w:history="1">
        <w:r>
          <w:rPr>
            <w:rFonts w:ascii="仿宋" w:eastAsia="仿宋" w:hAnsi="仿宋" w:cs="仿宋" w:hint="eastAsia"/>
          </w:rPr>
          <w:t>（一）产品规划</w:t>
        </w:r>
        <w:r>
          <w:tab/>
        </w:r>
        <w:r>
          <w:fldChar w:fldCharType="begin"/>
        </w:r>
        <w:r>
          <w:instrText xml:space="preserve"> PAGEREF _Toc9497 \h </w:instrText>
        </w:r>
        <w:r>
          <w:fldChar w:fldCharType="separate"/>
        </w:r>
        <w:r>
          <w:t>54</w:t>
        </w:r>
        <w:r>
          <w:fldChar w:fldCharType="end"/>
        </w:r>
      </w:hyperlink>
    </w:p>
    <w:p w:rsidR="00597A6D" w14:paraId="51EA1042" w14:textId="77777777">
      <w:pPr>
        <w:pStyle w:val="TOC2"/>
        <w:tabs>
          <w:tab w:val="right" w:leader="dot" w:pos="8306"/>
        </w:tabs>
      </w:pPr>
      <w:hyperlink w:anchor="_Toc14354" w:history="1">
        <w:r>
          <w:rPr>
            <w:rFonts w:ascii="仿宋" w:eastAsia="仿宋" w:hAnsi="仿宋" w:cs="仿宋" w:hint="eastAsia"/>
          </w:rPr>
          <w:t>（二）建设规模</w:t>
        </w:r>
        <w:r>
          <w:tab/>
        </w:r>
        <w:r>
          <w:fldChar w:fldCharType="begin"/>
        </w:r>
        <w:r>
          <w:instrText xml:space="preserve"> PAGEREF _Toc14354 \h </w:instrText>
        </w:r>
        <w:r>
          <w:fldChar w:fldCharType="separate"/>
        </w:r>
        <w:r>
          <w:t>55</w:t>
        </w:r>
        <w:r>
          <w:fldChar w:fldCharType="end"/>
        </w:r>
      </w:hyperlink>
    </w:p>
    <w:p w:rsidR="00597A6D" w14:paraId="1B7E905E" w14:textId="77777777">
      <w:pPr>
        <w:pStyle w:val="TOC1"/>
        <w:tabs>
          <w:tab w:val="right" w:leader="dot" w:pos="8306"/>
        </w:tabs>
      </w:pPr>
      <w:hyperlink w:anchor="_Toc26750" w:history="1">
        <w:r>
          <w:rPr>
            <w:rFonts w:ascii="仿宋" w:eastAsia="仿宋" w:hAnsi="仿宋" w:cs="仿宋" w:hint="eastAsia"/>
          </w:rPr>
          <w:t>十三、管理团队</w:t>
        </w:r>
        <w:r>
          <w:tab/>
        </w:r>
        <w:r>
          <w:fldChar w:fldCharType="begin"/>
        </w:r>
        <w:r>
          <w:instrText xml:space="preserve"> PAGEREF </w:instrText>
        </w:r>
        <w:r>
          <w:instrText xml:space="preserve">_Toc26750 \h </w:instrText>
        </w:r>
        <w:r>
          <w:fldChar w:fldCharType="separate"/>
        </w:r>
        <w:r>
          <w:t>55</w:t>
        </w:r>
        <w:r>
          <w:fldChar w:fldCharType="end"/>
        </w:r>
      </w:hyperlink>
    </w:p>
    <w:p w:rsidR="00597A6D" w14:paraId="61751833" w14:textId="77777777">
      <w:pPr>
        <w:pStyle w:val="TOC2"/>
        <w:tabs>
          <w:tab w:val="right" w:leader="dot" w:pos="8306"/>
        </w:tabs>
      </w:pPr>
      <w:hyperlink w:anchor="_Toc26206" w:history="1">
        <w:r>
          <w:rPr>
            <w:rFonts w:ascii="仿宋" w:eastAsia="仿宋" w:hAnsi="仿宋" w:cs="仿宋" w:hint="eastAsia"/>
          </w:rPr>
          <w:t>（一）管理层简介</w:t>
        </w:r>
        <w:r>
          <w:tab/>
        </w:r>
        <w:r>
          <w:fldChar w:fldCharType="begin"/>
        </w:r>
        <w:r>
          <w:instrText xml:space="preserve"> PAGEREF _Toc26206 \h </w:instrText>
        </w:r>
        <w:r>
          <w:fldChar w:fldCharType="separate"/>
        </w:r>
        <w:r>
          <w:t>55</w:t>
        </w:r>
        <w:r>
          <w:fldChar w:fldCharType="end"/>
        </w:r>
      </w:hyperlink>
    </w:p>
    <w:p w:rsidR="00597A6D" w14:paraId="642E4341" w14:textId="77777777">
      <w:pPr>
        <w:pStyle w:val="TOC2"/>
        <w:tabs>
          <w:tab w:val="right" w:leader="dot" w:pos="8306"/>
        </w:tabs>
      </w:pPr>
      <w:hyperlink w:anchor="_Toc7617" w:history="1">
        <w:r>
          <w:rPr>
            <w:rFonts w:ascii="仿宋" w:eastAsia="仿宋" w:hAnsi="仿宋" w:cs="仿宋" w:hint="eastAsia"/>
          </w:rPr>
          <w:t>（二）组织结构</w:t>
        </w:r>
        <w:r>
          <w:tab/>
        </w:r>
        <w:r>
          <w:fldChar w:fldCharType="begin"/>
        </w:r>
        <w:r>
          <w:instrText xml:space="preserve"> PAGEREF _Toc7617 \h </w:instrText>
        </w:r>
        <w:r>
          <w:fldChar w:fldCharType="separate"/>
        </w:r>
        <w:r>
          <w:t>56</w:t>
        </w:r>
        <w:r>
          <w:fldChar w:fldCharType="end"/>
        </w:r>
      </w:hyperlink>
    </w:p>
    <w:p w:rsidR="00597A6D" w14:paraId="5DD6EF93" w14:textId="77777777">
      <w:pPr>
        <w:pStyle w:val="TOC2"/>
        <w:tabs>
          <w:tab w:val="right" w:leader="dot" w:pos="8306"/>
        </w:tabs>
      </w:pPr>
      <w:hyperlink w:anchor="_Toc2373" w:history="1">
        <w:r>
          <w:rPr>
            <w:rFonts w:ascii="仿宋" w:eastAsia="仿宋" w:hAnsi="仿宋" w:cs="仿宋" w:hint="eastAsia"/>
          </w:rPr>
          <w:t>（三）岗位职责</w:t>
        </w:r>
        <w:r>
          <w:tab/>
        </w:r>
        <w:r>
          <w:fldChar w:fldCharType="begin"/>
        </w:r>
        <w:r>
          <w:instrText xml:space="preserve"> PAGEREF _Toc2373 \h </w:instrText>
        </w:r>
        <w:r>
          <w:fldChar w:fldCharType="separate"/>
        </w:r>
        <w:r>
          <w:t>58</w:t>
        </w:r>
        <w:r>
          <w:fldChar w:fldCharType="end"/>
        </w:r>
      </w:hyperlink>
    </w:p>
    <w:p w:rsidR="00597A6D" w14:paraId="19B1C7E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597A6D" w14:paraId="40BF36E8" w14:textId="77777777">
      <w:pPr>
        <w:pStyle w:val="Heading1"/>
        <w:jc w:val="center"/>
        <w:rPr>
          <w:rFonts w:ascii="仿宋" w:eastAsia="仿宋" w:hAnsi="仿宋" w:cs="仿宋"/>
        </w:rPr>
      </w:pPr>
      <w:bookmarkStart w:id="0" w:name="_Toc22343"/>
      <w:r>
        <w:rPr>
          <w:rFonts w:ascii="仿宋" w:eastAsia="仿宋" w:hAnsi="仿宋" w:cs="仿宋" w:hint="eastAsia"/>
        </w:rPr>
        <w:t>序言</w:t>
      </w:r>
      <w:bookmarkEnd w:id="0"/>
    </w:p>
    <w:p w:rsidR="00597A6D" w14:paraId="02AA45F1"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597A6D" w14:paraId="5949D1FE" w14:textId="77777777">
      <w:pPr>
        <w:pStyle w:val="Heading1"/>
        <w:ind w:firstLine="560" w:firstLineChars="200"/>
        <w:rPr>
          <w:rFonts w:ascii="仿宋" w:eastAsia="仿宋" w:hAnsi="仿宋" w:cs="仿宋"/>
          <w:sz w:val="28"/>
        </w:rPr>
      </w:pPr>
      <w:bookmarkStart w:id="1" w:name="_Toc26794"/>
      <w:r>
        <w:rPr>
          <w:rFonts w:ascii="仿宋" w:eastAsia="仿宋" w:hAnsi="仿宋" w:cs="仿宋" w:hint="eastAsia"/>
          <w:sz w:val="28"/>
        </w:rPr>
        <w:t>一、防结皮剂项目选址方案</w:t>
      </w:r>
      <w:bookmarkEnd w:id="1"/>
    </w:p>
    <w:p w:rsidR="00597A6D" w14:paraId="0009D3E6" w14:textId="77777777">
      <w:pPr>
        <w:pStyle w:val="Heading2"/>
        <w:rPr>
          <w:rFonts w:ascii="仿宋" w:eastAsia="仿宋" w:hAnsi="仿宋" w:cs="仿宋"/>
        </w:rPr>
      </w:pPr>
      <w:bookmarkStart w:id="2" w:name="_Toc22462"/>
      <w:r>
        <w:rPr>
          <w:rFonts w:ascii="仿宋" w:eastAsia="仿宋" w:hAnsi="仿宋" w:cs="仿宋" w:hint="eastAsia"/>
        </w:rPr>
        <w:t>（一</w:t>
      </w:r>
      <w:r>
        <w:rPr>
          <w:rFonts w:ascii="仿宋" w:eastAsia="仿宋" w:hAnsi="仿宋" w:cs="仿宋" w:hint="eastAsia"/>
        </w:rPr>
        <w:t>）防结皮剂项目选址原则</w:t>
      </w:r>
      <w:bookmarkEnd w:id="2"/>
    </w:p>
    <w:p w:rsidR="00597A6D" w14:paraId="1412C1C6" w14:textId="77777777">
      <w:pPr>
        <w:ind w:firstLine="560" w:firstLineChars="200"/>
        <w:rPr>
          <w:rFonts w:ascii="仿宋" w:eastAsia="仿宋" w:hAnsi="仿宋" w:cs="仿宋"/>
          <w:sz w:val="28"/>
        </w:rPr>
      </w:pPr>
      <w:r>
        <w:rPr>
          <w:rFonts w:ascii="仿宋" w:eastAsia="仿宋" w:hAnsi="仿宋" w:cs="仿宋" w:hint="eastAsia"/>
          <w:sz w:val="28"/>
        </w:rPr>
        <w:t>防结皮剂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防结皮剂项目的建设与运营过程中不仅实现了经济效益的提升，还顾及社会效益和环境效益，以实现这三者的统一。最终选址将以土地利用最优化为目标，以确保防结皮剂项目的可行性和可持续性。</w:t>
      </w:r>
    </w:p>
    <w:p w:rsidR="00597A6D" w14:paraId="2EA08AA5" w14:textId="77777777">
      <w:pPr>
        <w:pStyle w:val="Heading2"/>
        <w:ind w:firstLine="560" w:firstLineChars="200"/>
        <w:rPr>
          <w:rFonts w:ascii="仿宋" w:eastAsia="仿宋" w:hAnsi="仿宋" w:cs="仿宋"/>
          <w:sz w:val="28"/>
        </w:rPr>
      </w:pPr>
      <w:bookmarkStart w:id="3" w:name="_Toc21049"/>
      <w:r>
        <w:rPr>
          <w:rFonts w:ascii="仿宋" w:eastAsia="仿宋" w:hAnsi="仿宋" w:cs="仿宋" w:hint="eastAsia"/>
          <w:sz w:val="28"/>
        </w:rPr>
        <w:t>（二）建设区基本情况</w:t>
      </w:r>
      <w:bookmarkEnd w:id="3"/>
    </w:p>
    <w:p w:rsidR="00597A6D" w14:paraId="5FF3A889"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597A6D" w14:paraId="21957A2B"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597A6D" w14:paraId="7E7C9AC2"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597A6D" w14:paraId="0D4A0E33"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w:t>
      </w:r>
      <w:r>
        <w:rPr>
          <w:rFonts w:ascii="仿宋" w:eastAsia="仿宋" w:hAnsi="仿宋" w:cs="仿宋" w:hint="eastAsia"/>
          <w:sz w:val="28"/>
        </w:rPr>
        <w:t>设施和公共服务设施），并拥有完善的（列出交通、能源、通信等基础设施）。这些设施为企业提供了良好的生产和运营环境。</w:t>
      </w:r>
    </w:p>
    <w:p w:rsidR="00597A6D" w14:paraId="6D0F689B"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597A6D" w14:paraId="032CF75A"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建设区还承载了多个重要的产业园区或工业集聚区，如（列举已存在的重要产业园区）。这些区域已经孵化了众多知名企业，为新投资防结皮剂项目提供了合作和资源整合的机会。</w:t>
      </w:r>
    </w:p>
    <w:p w:rsidR="00597A6D" w14:paraId="6F19E0AE"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w:t>
      </w:r>
      <w:r>
        <w:rPr>
          <w:rFonts w:ascii="仿宋" w:eastAsia="仿宋" w:hAnsi="仿宋" w:cs="仿宋" w:hint="eastAsia"/>
          <w:sz w:val="28"/>
        </w:rPr>
        <w:t>的生活服务使其成为一个理想的投资目的地。</w:t>
      </w:r>
    </w:p>
    <w:p w:rsidR="00597A6D" w14:paraId="4ECD5AC3" w14:textId="77777777">
      <w:pPr>
        <w:pStyle w:val="Heading2"/>
        <w:ind w:firstLine="560" w:firstLineChars="200"/>
        <w:rPr>
          <w:rFonts w:ascii="仿宋" w:eastAsia="仿宋" w:hAnsi="仿宋" w:cs="仿宋"/>
          <w:sz w:val="28"/>
        </w:rPr>
      </w:pPr>
      <w:bookmarkStart w:id="4" w:name="_Toc14164"/>
      <w:r>
        <w:rPr>
          <w:rFonts w:ascii="仿宋" w:eastAsia="仿宋" w:hAnsi="仿宋" w:cs="仿宋" w:hint="eastAsia"/>
          <w:sz w:val="28"/>
        </w:rPr>
        <w:t>（三）产业发展方向</w:t>
      </w:r>
      <w:bookmarkEnd w:id="4"/>
    </w:p>
    <w:p w:rsidR="00597A6D" w14:paraId="371FDCCF"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597A6D"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597A6D" w14:paraId="5C66AF3D" w14:textId="42AE8A5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597A6D" w14:paraId="6A5DA048" w14:textId="3CFEFF5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597A6D" w14:paraId="24DAE44B" w14:textId="1D9628C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w:t>
      </w:r>
      <w:r>
        <w:rPr>
          <w:rFonts w:ascii="仿宋" w:eastAsia="仿宋" w:hAnsi="仿宋" w:cs="仿宋" w:hint="eastAsia"/>
          <w:sz w:val="28"/>
        </w:rPr>
        <w:t>展数字经济领域，包括大数据、人工智能、云计算、区块链等。鼓励创新型企业和初创企业，推动数字化产业的增长。</w:t>
      </w:r>
    </w:p>
    <w:p w:rsidR="00597A6D" w14:paraId="7C74C791" w14:textId="24A776B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597A6D" w14:paraId="2718F9F7" w14:textId="47833B0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597A6D" w14:paraId="043A4EFA" w14:textId="107D4E5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w:t>
      </w:r>
      <w:r>
        <w:rPr>
          <w:rFonts w:ascii="仿宋" w:eastAsia="仿宋" w:hAnsi="仿宋" w:cs="仿宋" w:hint="eastAsia"/>
          <w:sz w:val="28"/>
        </w:rPr>
        <w:t>荣。</w:t>
      </w:r>
    </w:p>
    <w:p w:rsidR="00597A6D" w14:paraId="4BF482EB" w14:textId="3234548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597A6D" w14:paraId="7E4F50C0" w14:textId="1C9B737F">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p>
    <w:p w:rsidR="00597A6D" w14:textId="1C9B737F">
      <w:pPr>
        <w:ind w:firstLine="560" w:firstLineChars="200"/>
        <w:rPr>
          <w:rFonts w:ascii="仿宋" w:eastAsia="仿宋" w:hAnsi="仿宋" w:cs="仿宋"/>
          <w:sz w:val="28"/>
        </w:rPr>
      </w:pPr>
      <w:r>
        <w:rPr>
          <w:rFonts w:ascii="仿宋" w:eastAsia="仿宋" w:hAnsi="仿宋" w:cs="仿宋" w:hint="eastAsia"/>
          <w:sz w:val="28"/>
        </w:rPr>
        <w:t>跨境贸易和物流：发展跨境电子商务、国际物流和跨境贸易，促进地区经济融合。建设跨境贸易园区和物流枢纽，提高贸易便利性。</w:t>
      </w:r>
    </w:p>
    <w:p w:rsidR="00597A6D" w14:paraId="43D9DEB8" w14:textId="12AA884F">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人才培养和创新：加强教育和研究机构，培养高素质人才，支持科研和创新防结皮剂项目。鼓励企业与学术界合作，推动科技创新。</w:t>
      </w:r>
    </w:p>
    <w:p w:rsidR="00597A6D" w14:paraId="1842142F" w14:textId="333C08E1">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597A6D" w14:paraId="3A0D12A9"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w:t>
      </w:r>
      <w:r>
        <w:rPr>
          <w:rFonts w:ascii="仿宋" w:eastAsia="仿宋" w:hAnsi="仿宋" w:cs="仿宋" w:hint="eastAsia"/>
          <w:sz w:val="28"/>
        </w:rPr>
        <w:t>建设区的地理、经济和社会特点以及国内外市场需求来确定的。通过支持这些领域的发展，该建设区将能够实现产业多元化，提高经济韧性，创造更多的就业机会，吸引更多的投资，并实现可持续发展的目标。</w:t>
      </w:r>
    </w:p>
    <w:p w:rsidR="00597A6D" w14:paraId="2291B117" w14:textId="77777777">
      <w:pPr>
        <w:pStyle w:val="Heading2"/>
        <w:ind w:firstLine="560" w:firstLineChars="200"/>
        <w:rPr>
          <w:rFonts w:ascii="仿宋" w:eastAsia="仿宋" w:hAnsi="仿宋" w:cs="仿宋"/>
          <w:sz w:val="28"/>
        </w:rPr>
      </w:pPr>
      <w:bookmarkStart w:id="5" w:name="_Toc18258"/>
      <w:r>
        <w:rPr>
          <w:rFonts w:ascii="仿宋" w:eastAsia="仿宋" w:hAnsi="仿宋" w:cs="仿宋" w:hint="eastAsia"/>
          <w:sz w:val="28"/>
        </w:rPr>
        <w:t>（四）防结皮剂项目选址综合评价</w:t>
      </w:r>
      <w:bookmarkEnd w:id="5"/>
    </w:p>
    <w:p w:rsidR="00597A6D" w14:paraId="4A439513"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防结皮剂项目选址的考虑因素应包括城乡建设总体规划以及占地使用规划的要求，确保防结皮剂项目的布局与当地的城市和农村发展规划相一致。此外，选址应考虑便捷的陆路交通，以便材料运输和工作人员的出行，同时，施工场址应具备方便的条件，以支持防结皮剂项目的高效实施。此外，选址也需要与大气污染防治政策、水资源</w:t>
      </w:r>
      <w:r>
        <w:rPr>
          <w:rFonts w:ascii="仿宋" w:eastAsia="仿宋" w:hAnsi="仿宋" w:cs="仿宋" w:hint="eastAsia"/>
          <w:sz w:val="28"/>
        </w:rPr>
        <w:t>保护政策以及自然生态资源保护政策相一致，以确保防结皮剂项目的环保性和可持续性。这些综合因素的考虑将有助于选择最合适的防结皮剂项目选址，以支持防结皮剂项目的顺利进行。</w:t>
      </w:r>
    </w:p>
    <w:p w:rsidR="00597A6D" w14:paraId="1DBACBF4" w14:textId="77777777">
      <w:pPr>
        <w:pStyle w:val="Heading1"/>
        <w:ind w:firstLine="560" w:firstLineChars="200"/>
        <w:rPr>
          <w:rFonts w:ascii="仿宋" w:eastAsia="仿宋" w:hAnsi="仿宋" w:cs="仿宋"/>
          <w:sz w:val="28"/>
        </w:rPr>
      </w:pPr>
      <w:bookmarkStart w:id="6" w:name="_Toc25239"/>
      <w:r>
        <w:rPr>
          <w:rFonts w:ascii="仿宋" w:eastAsia="仿宋" w:hAnsi="仿宋" w:cs="仿宋" w:hint="eastAsia"/>
          <w:sz w:val="28"/>
        </w:rPr>
        <w:t>二、技术方案</w:t>
      </w:r>
      <w:bookmarkEnd w:id="6"/>
    </w:p>
    <w:p w:rsidR="00597A6D" w14:paraId="222EFF26" w14:textId="77777777">
      <w:pPr>
        <w:pStyle w:val="Heading2"/>
        <w:rPr>
          <w:rFonts w:ascii="仿宋" w:eastAsia="仿宋" w:hAnsi="仿宋" w:cs="仿宋"/>
        </w:rPr>
      </w:pPr>
      <w:bookmarkStart w:id="7" w:name="_Toc21372"/>
      <w:r>
        <w:rPr>
          <w:rFonts w:ascii="仿宋" w:eastAsia="仿宋" w:hAnsi="仿宋" w:cs="仿宋" w:hint="eastAsia"/>
        </w:rPr>
        <w:t>（一）企业技术研发分析</w:t>
      </w:r>
      <w:bookmarkEnd w:id="7"/>
    </w:p>
    <w:p w:rsidR="00597A6D" w14:paraId="7FFF0E6C"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597A6D" w14:paraId="76D93938"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597A6D" w14:paraId="06752071" w14:textId="679B401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597A6D" w14:paraId="566A55B5" w14:textId="7F34093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w:t>
      </w:r>
      <w:r>
        <w:rPr>
          <w:rFonts w:ascii="仿宋" w:eastAsia="仿宋" w:hAnsi="仿宋" w:cs="仿宋" w:hint="eastAsia"/>
          <w:sz w:val="28"/>
        </w:rPr>
        <w:t>研发有助于确保新产品的成功上市和市场份额的扩大。</w:t>
      </w:r>
    </w:p>
    <w:p w:rsidR="00597A6D" w14:paraId="4866E59B" w14:textId="3C62AD8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597A6D" w14:paraId="2E8357E2" w14:textId="23F3715C">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品牌战略：</w:t>
      </w:r>
    </w:p>
    <w:p w:rsidR="00597A6D" w14:textId="23F3715C">
      <w:pPr>
        <w:ind w:firstLine="560" w:firstLineChars="200"/>
        <w:rPr>
          <w:rFonts w:ascii="仿宋" w:eastAsia="仿宋" w:hAnsi="仿宋" w:cs="仿宋"/>
          <w:sz w:val="28"/>
        </w:rPr>
      </w:pP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597A6D" w14:paraId="7FCF3424"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w:t>
      </w:r>
      <w:r>
        <w:rPr>
          <w:rFonts w:ascii="仿宋" w:eastAsia="仿宋" w:hAnsi="仿宋" w:cs="仿宋" w:hint="eastAsia"/>
          <w:sz w:val="28"/>
        </w:rPr>
        <w:t>挑战，提高新产品开发的成功率，实现技术研发的连贯性，促进企业的可持续增长。这将有助于确保企业在竞争激烈的市场中保持领先地位。</w:t>
      </w:r>
    </w:p>
    <w:p w:rsidR="00597A6D" w14:paraId="4B104E60" w14:textId="77777777">
      <w:pPr>
        <w:ind w:firstLine="560" w:firstLineChars="200"/>
        <w:rPr>
          <w:rFonts w:ascii="仿宋" w:eastAsia="仿宋" w:hAnsi="仿宋" w:cs="仿宋"/>
          <w:sz w:val="28"/>
        </w:rPr>
      </w:pPr>
    </w:p>
    <w:p w:rsidR="00597A6D" w14:paraId="4B9B981C" w14:textId="77777777">
      <w:pPr>
        <w:pStyle w:val="Heading2"/>
        <w:ind w:firstLine="560" w:firstLineChars="200"/>
        <w:rPr>
          <w:rFonts w:ascii="仿宋" w:eastAsia="仿宋" w:hAnsi="仿宋" w:cs="仿宋"/>
          <w:sz w:val="28"/>
        </w:rPr>
      </w:pPr>
      <w:bookmarkStart w:id="8" w:name="_Toc2911"/>
      <w:r>
        <w:rPr>
          <w:rFonts w:ascii="仿宋" w:eastAsia="仿宋" w:hAnsi="仿宋" w:cs="仿宋" w:hint="eastAsia"/>
          <w:sz w:val="28"/>
        </w:rPr>
        <w:t>（二）防结皮剂项目技术工艺分析</w:t>
      </w:r>
      <w:bookmarkEnd w:id="8"/>
    </w:p>
    <w:p w:rsidR="00597A6D" w14:paraId="2B273ED8" w14:textId="4D50A0E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597A6D" w14:paraId="1BA2A1B0"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597A6D" w14:paraId="49219FC6" w14:textId="1EEA9CE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597A6D" w14:paraId="29FB49AB" w14:textId="5932B3C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w:t>
      </w:r>
      <w:r>
        <w:rPr>
          <w:rFonts w:ascii="仿宋" w:eastAsia="仿宋" w:hAnsi="仿宋" w:cs="仿宋" w:hint="eastAsia"/>
          <w:sz w:val="28"/>
        </w:rPr>
        <w:t>效率和盈利能力。</w:t>
      </w:r>
    </w:p>
    <w:p w:rsidR="00597A6D" w14:paraId="2845FDB0" w14:textId="2F1BCF2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597A6D" w14:paraId="2022173D" w14:textId="04692203">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灵活性原则：</w:t>
      </w:r>
    </w:p>
    <w:p w:rsidR="00597A6D" w14:textId="04692203">
      <w:pPr>
        <w:ind w:firstLine="560" w:firstLineChars="200"/>
        <w:rPr>
          <w:rFonts w:ascii="仿宋" w:eastAsia="仿宋" w:hAnsi="仿宋" w:cs="仿宋"/>
          <w:sz w:val="28"/>
        </w:rPr>
      </w:pP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597A6D" w14:paraId="56E251E1" w14:textId="504A6FE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597A6D" w14:paraId="436C12F5"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597A6D" w14:paraId="24202243" w14:textId="015DB80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w:t>
      </w:r>
      <w:r>
        <w:rPr>
          <w:rFonts w:ascii="仿宋" w:eastAsia="仿宋" w:hAnsi="仿宋" w:cs="仿宋" w:hint="eastAsia"/>
          <w:sz w:val="28"/>
        </w:rPr>
        <w:t>成果，提升产品质量和技术竞争力。</w:t>
      </w:r>
    </w:p>
    <w:p w:rsidR="00597A6D" w14:paraId="7FCF3555" w14:textId="5A06D82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597A6D" w14:paraId="4B3E0BA5" w14:textId="289ED24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597A6D" w14:paraId="265185E5"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597A6D" w14:paraId="208A6A93" w14:textId="6FF680ED">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597A6D" w14:paraId="79274EB5"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w:t>
      </w:r>
      <w:r>
        <w:rPr>
          <w:rFonts w:ascii="仿宋" w:eastAsia="仿宋" w:hAnsi="仿宋" w:cs="仿宋" w:hint="eastAsia"/>
          <w:sz w:val="28"/>
        </w:rPr>
        <w:t>采取以下技术保障措施：</w:t>
      </w:r>
    </w:p>
    <w:p w:rsidR="00597A6D" w14:paraId="740376A1" w14:textId="1443D0C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597A6D" w14:paraId="43EAE883" w14:textId="5695615F">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597A6D" w14:paraId="25E6C454" w14:textId="1E463C6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597A6D" w14:paraId="2106A315" w14:textId="11DCA37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597A6D" w14:paraId="16AB2AEF"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597A6D" w14:paraId="3F9ABF2F" w14:textId="77777777">
      <w:pPr>
        <w:pStyle w:val="Heading2"/>
        <w:ind w:firstLine="560" w:firstLineChars="200"/>
        <w:rPr>
          <w:rFonts w:ascii="仿宋" w:eastAsia="仿宋" w:hAnsi="仿宋" w:cs="仿宋"/>
          <w:sz w:val="28"/>
        </w:rPr>
      </w:pPr>
      <w:bookmarkStart w:id="9" w:name="_Toc3057"/>
      <w:r>
        <w:rPr>
          <w:rFonts w:ascii="仿宋" w:eastAsia="仿宋" w:hAnsi="仿宋" w:cs="仿宋" w:hint="eastAsia"/>
          <w:sz w:val="28"/>
        </w:rPr>
        <w:t>（三）防</w:t>
      </w:r>
      <w:r>
        <w:rPr>
          <w:rFonts w:ascii="仿宋" w:eastAsia="仿宋" w:hAnsi="仿宋" w:cs="仿宋" w:hint="eastAsia"/>
          <w:sz w:val="28"/>
        </w:rPr>
        <w:t>结皮剂项目技术流程</w:t>
      </w:r>
      <w:bookmarkEnd w:id="9"/>
    </w:p>
    <w:p w:rsidR="00597A6D" w14:paraId="2EA535EF" w14:textId="77777777">
      <w:pPr>
        <w:ind w:firstLine="560" w:firstLineChars="200"/>
        <w:rPr>
          <w:rFonts w:ascii="仿宋" w:eastAsia="仿宋" w:hAnsi="仿宋" w:cs="仿宋"/>
          <w:sz w:val="28"/>
        </w:rPr>
      </w:pPr>
      <w:r>
        <w:rPr>
          <w:rFonts w:ascii="仿宋" w:eastAsia="仿宋" w:hAnsi="仿宋" w:cs="仿宋" w:hint="eastAsia"/>
          <w:sz w:val="28"/>
        </w:rPr>
        <w:t>防结皮剂项目技术流程</w:t>
      </w:r>
    </w:p>
    <w:p w:rsidR="00597A6D" w14:paraId="1312CCB9" w14:textId="77777777">
      <w:pPr>
        <w:ind w:firstLine="560" w:firstLineChars="200"/>
        <w:rPr>
          <w:rFonts w:ascii="仿宋" w:eastAsia="仿宋" w:hAnsi="仿宋" w:cs="仿宋"/>
          <w:sz w:val="28"/>
        </w:rPr>
      </w:pPr>
      <w:r>
        <w:rPr>
          <w:rFonts w:ascii="仿宋" w:eastAsia="仿宋" w:hAnsi="仿宋" w:cs="仿宋" w:hint="eastAsia"/>
          <w:sz w:val="28"/>
        </w:rPr>
        <w:t>防结皮剂项目的技术流程是确保产品质量和生产效率的核心部分。以下是防结皮剂项目技术流程的主要步骤：</w:t>
      </w:r>
    </w:p>
    <w:p w:rsidR="00597A6D" w14:paraId="53447FD7" w14:textId="3284A84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防结皮剂项目开始于原辅材料的采购和检验。我们将与可靠的供应商合作，确保原材料的质量符合标准。在接收原辅材料后，将进行详细的检验，包括外观、性能和化学成分，以确保其合格。</w:t>
      </w:r>
    </w:p>
    <w:p w:rsidR="00597A6D" w14:paraId="05E94283" w14:textId="53AA27F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597A6D" w14:paraId="60A9422D" w14:textId="32089F6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597A6D" w14:paraId="585CA717" w14:textId="46987B9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装配和组装：</w:t>
      </w:r>
    </w:p>
    <w:p w:rsidR="00597A6D" w14:textId="46987B97">
      <w:pPr>
        <w:ind w:firstLine="560" w:firstLineChars="200"/>
        <w:rPr>
          <w:rFonts w:ascii="仿宋" w:eastAsia="仿宋" w:hAnsi="仿宋" w:cs="仿宋"/>
          <w:sz w:val="28"/>
        </w:rPr>
      </w:pPr>
      <w:r>
        <w:rPr>
          <w:rFonts w:ascii="仿宋" w:eastAsia="仿宋" w:hAnsi="仿宋" w:cs="仿宋" w:hint="eastAsia"/>
          <w:sz w:val="28"/>
        </w:rPr>
        <w:t>在生产完成后，将对产品进行装配和组装。这包括组件的组装，以确保产品的完整性和功能性。</w:t>
      </w:r>
    </w:p>
    <w:p w:rsidR="00597A6D" w14:paraId="75830906" w14:textId="02CDAAE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w:t>
      </w:r>
      <w:r>
        <w:rPr>
          <w:rFonts w:ascii="仿宋" w:eastAsia="仿宋" w:hAnsi="仿宋" w:cs="仿宋" w:hint="eastAsia"/>
          <w:sz w:val="28"/>
        </w:rPr>
        <w:t>的测试，以确保产品的性能达到规定的标准。</w:t>
      </w:r>
    </w:p>
    <w:p w:rsidR="00597A6D" w14:paraId="3EFE2C0F" w14:textId="59C0526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597A6D" w14:paraId="37ECFF1C" w14:textId="4911246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597A6D" w14:paraId="1A03AFD6" w14:textId="117A5FB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597A6D" w14:paraId="1A7D7657" w14:textId="77777777">
      <w:pPr>
        <w:ind w:firstLine="560" w:firstLineChars="200"/>
        <w:rPr>
          <w:rFonts w:ascii="仿宋" w:eastAsia="仿宋" w:hAnsi="仿宋" w:cs="仿宋"/>
          <w:sz w:val="28"/>
        </w:rPr>
      </w:pPr>
      <w:r>
        <w:rPr>
          <w:rFonts w:ascii="仿宋" w:eastAsia="仿宋" w:hAnsi="仿宋" w:cs="仿宋" w:hint="eastAsia"/>
          <w:sz w:val="28"/>
        </w:rPr>
        <w:t>这些步骤构成了防结皮剂项目的技术流程，是确保产品质量、生产效率和客户满意度的关键。通过严格执行每个步骤，我</w:t>
      </w:r>
      <w:r>
        <w:rPr>
          <w:rFonts w:ascii="仿宋" w:eastAsia="仿宋" w:hAnsi="仿宋" w:cs="仿宋" w:hint="eastAsia"/>
          <w:sz w:val="28"/>
        </w:rPr>
        <w:t>们将提供高质量的产品，满足客户的需求，取得市场竞争优势。</w:t>
      </w:r>
    </w:p>
    <w:p w:rsidR="00597A6D" w14:paraId="5A31BA06" w14:textId="77777777">
      <w:pPr>
        <w:pStyle w:val="Heading2"/>
        <w:ind w:firstLine="560" w:firstLineChars="200"/>
        <w:rPr>
          <w:rFonts w:ascii="仿宋" w:eastAsia="仿宋" w:hAnsi="仿宋" w:cs="仿宋"/>
          <w:sz w:val="28"/>
        </w:rPr>
      </w:pPr>
      <w:bookmarkStart w:id="10" w:name="_Toc31158"/>
      <w:r>
        <w:rPr>
          <w:rFonts w:ascii="仿宋" w:eastAsia="仿宋" w:hAnsi="仿宋" w:cs="仿宋" w:hint="eastAsia"/>
          <w:sz w:val="28"/>
        </w:rPr>
        <w:t>（四）设备选型方案</w:t>
      </w:r>
      <w:bookmarkEnd w:id="10"/>
    </w:p>
    <w:p w:rsidR="00597A6D" w14:paraId="40BA70E4"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597A6D" w14:paraId="4B89A635"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597A6D" w14:paraId="7ABA0EC0" w14:textId="71A492B8">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正常运转费用：</w:t>
      </w:r>
    </w:p>
    <w:p w:rsidR="00597A6D" w14:textId="71A492B8">
      <w:pPr>
        <w:ind w:firstLine="560" w:firstLineChars="200"/>
        <w:rPr>
          <w:rFonts w:ascii="仿宋" w:eastAsia="仿宋" w:hAnsi="仿宋" w:cs="仿宋"/>
          <w:sz w:val="28"/>
        </w:rPr>
      </w:pP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597A6D" w14:paraId="4ED4D13D" w14:textId="2254988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597A6D" w14:paraId="556BE3CE" w14:textId="143D694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597A6D" w14:paraId="270F3D17" w14:textId="73CC2A3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597A6D" w14:paraId="0EA75A60"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597A6D" w14:paraId="4542BF22"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597A6D" w14:paraId="2CAB6647" w14:textId="77777777">
      <w:pPr>
        <w:pStyle w:val="Heading1"/>
        <w:ind w:firstLine="560" w:firstLineChars="200"/>
        <w:rPr>
          <w:rFonts w:ascii="仿宋" w:eastAsia="仿宋" w:hAnsi="仿宋" w:cs="仿宋"/>
          <w:sz w:val="28"/>
        </w:rPr>
      </w:pPr>
      <w:bookmarkStart w:id="11" w:name="_Toc26982"/>
      <w:r>
        <w:rPr>
          <w:rFonts w:ascii="仿宋" w:eastAsia="仿宋" w:hAnsi="仿宋" w:cs="仿宋" w:hint="eastAsia"/>
          <w:sz w:val="28"/>
        </w:rPr>
        <w:t>三、防结皮剂项目投资背景分析</w:t>
      </w:r>
      <w:bookmarkEnd w:id="11"/>
    </w:p>
    <w:p w:rsidR="00597A6D" w14:paraId="467F6CFC" w14:textId="77777777">
      <w:pPr>
        <w:pStyle w:val="Heading2"/>
        <w:rPr>
          <w:rFonts w:ascii="仿宋" w:eastAsia="仿宋" w:hAnsi="仿宋" w:cs="仿宋"/>
        </w:rPr>
      </w:pPr>
      <w:bookmarkStart w:id="12" w:name="_Toc6411"/>
      <w:r>
        <w:rPr>
          <w:rFonts w:ascii="仿宋" w:eastAsia="仿宋" w:hAnsi="仿宋" w:cs="仿宋" w:hint="eastAsia"/>
        </w:rPr>
        <w:t>（一）行业背景分析</w:t>
      </w:r>
      <w:bookmarkEnd w:id="12"/>
    </w:p>
    <w:p w:rsidR="00597A6D" w14:paraId="2184EC6B" w14:textId="7A7CA651">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防结皮剂供需状况</w:t>
      </w:r>
    </w:p>
    <w:p w:rsidR="00597A6D" w14:paraId="036E9BCB" w14:textId="1B057AEC">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在考察防结皮剂行业的供需状况时，我们可以看到几个重要趋势。首先，全球对防结皮剂的需求稳步增长。这主要受到全球经济一体化的推动以及不断增长的人口和城市化趋势的影响。</w:t>
      </w:r>
      <w:r>
        <w:rPr>
          <w:rFonts w:ascii="仿宋" w:eastAsia="仿宋" w:hAnsi="仿宋" w:cs="仿宋" w:hint="eastAsia"/>
          <w:sz w:val="28"/>
        </w:rPr>
        <w:t>防结皮剂的广泛应用范围，包</w:t>
      </w:r>
    </w:p>
    <w:p w:rsidR="00597A6D" w14:textId="1B057AEC">
      <w:pPr>
        <w:ind w:firstLine="560" w:firstLineChars="200"/>
        <w:rPr>
          <w:rFonts w:ascii="仿宋" w:eastAsia="仿宋" w:hAnsi="仿宋" w:cs="仿宋"/>
          <w:sz w:val="28"/>
        </w:rPr>
      </w:pPr>
      <w:r>
        <w:rPr>
          <w:rFonts w:ascii="仿宋" w:eastAsia="仿宋" w:hAnsi="仿宋" w:cs="仿宋" w:hint="eastAsia"/>
          <w:sz w:val="28"/>
        </w:rPr>
        <w:t>括工业、医疗、科学研究和电子制造等领域，使其成为各行各业的不可或缺的要素。</w:t>
      </w:r>
    </w:p>
    <w:p w:rsidR="00597A6D" w14:paraId="455B62D5"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其次，供应端也经历了显著的演变。全球防结皮剂市场已经形成了几家大型跨国防结皮剂生产企业，这些企业在市场中占据主导地位。</w:t>
      </w:r>
    </w:p>
    <w:p w:rsidR="00597A6D" w14:paraId="5DEB6609" w14:textId="3C496F33">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防结皮剂主要供应商</w:t>
      </w:r>
    </w:p>
    <w:p w:rsidR="00597A6D" w14:paraId="2AB64D40" w14:textId="77777777">
      <w:pPr>
        <w:ind w:firstLine="560" w:firstLineChars="200"/>
        <w:rPr>
          <w:rFonts w:ascii="仿宋" w:eastAsia="仿宋" w:hAnsi="仿宋" w:cs="仿宋"/>
          <w:sz w:val="28"/>
        </w:rPr>
      </w:pPr>
      <w:r>
        <w:rPr>
          <w:rFonts w:ascii="仿宋" w:eastAsia="仿宋" w:hAnsi="仿宋" w:cs="仿宋" w:hint="eastAsia"/>
          <w:sz w:val="28"/>
        </w:rPr>
        <w:t>XXXX</w:t>
      </w:r>
    </w:p>
    <w:p w:rsidR="00597A6D" w14:paraId="2EBE4BE5" w14:textId="683BCB98">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防结皮剂下游应用市场</w:t>
      </w:r>
    </w:p>
    <w:p w:rsidR="00597A6D" w14:paraId="55725A25" w14:textId="77777777">
      <w:pPr>
        <w:ind w:firstLine="560" w:firstLineChars="200"/>
        <w:rPr>
          <w:rFonts w:ascii="仿宋" w:eastAsia="仿宋" w:hAnsi="仿宋" w:cs="仿宋"/>
          <w:sz w:val="28"/>
        </w:rPr>
      </w:pPr>
      <w:r>
        <w:rPr>
          <w:rFonts w:ascii="仿宋" w:eastAsia="仿宋" w:hAnsi="仿宋" w:cs="仿宋" w:hint="eastAsia"/>
          <w:sz w:val="28"/>
        </w:rPr>
        <w:t>防结皮剂的广泛应用使其成为多个领域的重要组成部分。</w:t>
      </w:r>
    </w:p>
    <w:p w:rsidR="00597A6D" w14:paraId="1EF921FF" w14:textId="58FE7EC7">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防结皮剂国际影响</w:t>
      </w:r>
    </w:p>
    <w:p w:rsidR="00597A6D" w14:paraId="569A0455" w14:textId="77777777">
      <w:pPr>
        <w:ind w:firstLine="560" w:firstLineChars="200"/>
        <w:rPr>
          <w:rFonts w:ascii="仿宋" w:eastAsia="仿宋" w:hAnsi="仿宋" w:cs="仿宋"/>
          <w:sz w:val="28"/>
        </w:rPr>
      </w:pPr>
      <w:r>
        <w:rPr>
          <w:rFonts w:ascii="仿宋" w:eastAsia="仿宋" w:hAnsi="仿宋" w:cs="仿宋" w:hint="eastAsia"/>
          <w:sz w:val="28"/>
        </w:rPr>
        <w:t>国际因素对防结皮剂市场产生重大影响。国际防结皮剂价格波动、贸易政策和地缘政治事件都可能对供应和价格带来波动。随着全球市场的不断扩大，我国的防结皮剂市场受到了国际因素的更多影响。因此，政府和企业必须密切关注国际市场动态，以确保供应的稳定性和价格的可控性。</w:t>
      </w:r>
    </w:p>
    <w:p w:rsidR="00597A6D" w14:paraId="6DA522C4" w14:textId="77777777">
      <w:pPr>
        <w:pStyle w:val="Heading2"/>
        <w:ind w:firstLine="560" w:firstLineChars="200"/>
        <w:rPr>
          <w:rFonts w:ascii="仿宋" w:eastAsia="仿宋" w:hAnsi="仿宋" w:cs="仿宋"/>
          <w:sz w:val="28"/>
        </w:rPr>
      </w:pPr>
      <w:bookmarkStart w:id="13" w:name="_Toc20721"/>
      <w:r>
        <w:rPr>
          <w:rFonts w:ascii="仿宋" w:eastAsia="仿宋" w:hAnsi="仿宋" w:cs="仿宋" w:hint="eastAsia"/>
          <w:sz w:val="28"/>
        </w:rPr>
        <w:t>（二）产业发展分析</w:t>
      </w:r>
      <w:bookmarkEnd w:id="13"/>
    </w:p>
    <w:p w:rsidR="00597A6D" w14:paraId="7333BD00" w14:textId="36527C1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防结皮剂行业面临的机遇</w:t>
      </w:r>
    </w:p>
    <w:p w:rsidR="00597A6D" w14:paraId="22E69653" w14:textId="76C6470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防结皮剂行业受益于不断增长的需求，这主要得益于全球各个领域的发展。随着科技的不断进步和新兴产业的崛起，对防结皮剂的需求持续扩大。特别是在电子、医疗、能源、半导体和新材料等领域，对高纯</w:t>
      </w:r>
      <w:r>
        <w:rPr>
          <w:rFonts w:ascii="仿宋" w:eastAsia="仿宋" w:hAnsi="仿宋" w:cs="仿宋" w:hint="eastAsia"/>
          <w:sz w:val="28"/>
        </w:rPr>
        <w:t>度</w:t>
      </w:r>
      <w:r>
        <w:rPr>
          <w:rFonts w:ascii="仿宋" w:eastAsia="仿宋" w:hAnsi="仿宋" w:cs="仿宋" w:hint="eastAsia"/>
          <w:sz w:val="28"/>
        </w:rPr>
        <w:t>XXX</w:t>
      </w:r>
      <w:r>
        <w:rPr>
          <w:rFonts w:ascii="仿宋" w:eastAsia="仿宋" w:hAnsi="仿宋" w:cs="仿宋" w:hint="eastAsia"/>
          <w:sz w:val="28"/>
        </w:rPr>
        <w:t>的需求快速增长。这为防结皮剂行业提供了巨大的市场机会。</w:t>
      </w:r>
    </w:p>
    <w:p w:rsidR="00597A6D" w14:paraId="0321A23B" w14:textId="1C5F0E9C">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p>
    <w:p w:rsidR="00597A6D" w14:textId="1C5F0E9C">
      <w:pPr>
        <w:ind w:firstLine="560" w:firstLineChars="200"/>
        <w:rPr>
          <w:rFonts w:ascii="仿宋" w:eastAsia="仿宋" w:hAnsi="仿宋" w:cs="仿宋"/>
          <w:sz w:val="28"/>
        </w:rPr>
      </w:pPr>
      <w:r>
        <w:rPr>
          <w:rFonts w:ascii="仿宋" w:eastAsia="仿宋" w:hAnsi="仿宋" w:cs="仿宋" w:hint="eastAsia"/>
          <w:sz w:val="28"/>
        </w:rPr>
        <w:t>随着技术的不断进步，防结皮剂行业正经历着技术创新的浪潮。新的生产和分离技术不断涌现，使得生产过程更加高效和环保。同时，对不同品种和纯度的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597A6D" w14:paraId="3C596E20" w14:textId="3A540C00">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国际市场对防结皮剂行业的重要性不断增加。我国的防结皮剂企业正在积极寻求国际合作和市场拓展，出口额逐渐增加。国际市场的开放为企业提供了更大的发展机会，特别是在新兴市场。</w:t>
      </w:r>
    </w:p>
    <w:p w:rsidR="00597A6D" w14:paraId="4DE2A069" w14:textId="455D2F2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防结皮</w:t>
      </w:r>
      <w:r>
        <w:rPr>
          <w:rFonts w:ascii="仿宋" w:eastAsia="仿宋" w:hAnsi="仿宋" w:cs="仿宋" w:hint="eastAsia"/>
          <w:sz w:val="28"/>
        </w:rPr>
        <w:t>剂行业面临的挑战</w:t>
      </w:r>
    </w:p>
    <w:p w:rsidR="00597A6D" w14:paraId="0A30C460" w14:textId="24B1BD6A">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随着国内外防结皮剂企业的不断涌现，市场竞争变得更加激烈。企业需要不断提高自身的技术水平、降低生产成本以及改进产品质量，以在市场中保持竞争力。</w:t>
      </w:r>
    </w:p>
    <w:p w:rsidR="00597A6D" w14:paraId="0BEA3D64" w14:textId="428BE46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防结皮剂行业的生产依赖于复杂的供应链，包括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597A6D" w14:paraId="3441E6BE" w14:textId="30282C7F">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政府和社会对环境保护的要求不断提高，这对防结皮剂行业的生产和运营提出了更高的要求。企业需要不断适应和遵守新的环境法规</w:t>
      </w:r>
      <w:r>
        <w:rPr>
          <w:rFonts w:ascii="仿宋" w:eastAsia="仿宋" w:hAnsi="仿宋" w:cs="仿宋" w:hint="eastAsia"/>
          <w:sz w:val="28"/>
        </w:rPr>
        <w:t>和安全标准，这可能增加生产成本。</w:t>
      </w:r>
    </w:p>
    <w:p w:rsidR="00597A6D" w14:paraId="5F3DD074" w14:textId="103FD2E4">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国际市场的不确定性和地缘政治风险可能对防结皮剂行业产生负面影响。国际贸易争端、汇率波动和政治不稳定性都可能影响国际市场的供应和需求。</w:t>
      </w:r>
    </w:p>
    <w:p w:rsidR="00597A6D" w14:paraId="6172CC47" w14:textId="77777777">
      <w:pPr>
        <w:pStyle w:val="Heading1"/>
        <w:ind w:firstLine="560" w:firstLineChars="200"/>
        <w:rPr>
          <w:rFonts w:ascii="仿宋" w:eastAsia="仿宋" w:hAnsi="仿宋" w:cs="仿宋"/>
          <w:sz w:val="28"/>
        </w:rPr>
      </w:pPr>
      <w:bookmarkStart w:id="14" w:name="_Toc19443"/>
      <w:r>
        <w:rPr>
          <w:rFonts w:ascii="仿宋" w:eastAsia="仿宋" w:hAnsi="仿宋" w:cs="仿宋" w:hint="eastAsia"/>
          <w:sz w:val="28"/>
        </w:rPr>
        <w:t>四、建筑工程方案</w:t>
      </w:r>
      <w:bookmarkEnd w:id="14"/>
    </w:p>
    <w:p w:rsidR="00597A6D" w14:paraId="0C13AD57" w14:textId="77777777">
      <w:pPr>
        <w:pStyle w:val="Heading2"/>
        <w:rPr>
          <w:rFonts w:ascii="仿宋" w:eastAsia="仿宋" w:hAnsi="仿宋" w:cs="仿宋"/>
        </w:rPr>
      </w:pPr>
      <w:bookmarkStart w:id="15" w:name="_Toc19778"/>
      <w:r>
        <w:rPr>
          <w:rFonts w:ascii="仿宋" w:eastAsia="仿宋" w:hAnsi="仿宋" w:cs="仿宋" w:hint="eastAsia"/>
        </w:rPr>
        <w:t>（一）防结皮剂项目工程设计总体要求</w:t>
      </w:r>
      <w:bookmarkEnd w:id="15"/>
    </w:p>
    <w:p w:rsidR="00597A6D" w14:paraId="69EDAB82" w14:textId="7B8A24A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597A6D" w14:paraId="5DD99050" w14:textId="51C7838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总图布置必须符合可行性原则，确保工程的可实施性和经济性。同时，总图布置应合理，充分考虑地理、地质、气象、生态等多方面因素，以确保防结皮剂项目的持续稳定运行。</w:t>
      </w:r>
    </w:p>
    <w:p w:rsidR="00597A6D" w14:paraId="7E823117" w14:textId="3C96A90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w:t>
      </w:r>
      <w:r>
        <w:rPr>
          <w:rFonts w:ascii="仿宋" w:eastAsia="仿宋" w:hAnsi="仿宋" w:cs="仿宋" w:hint="eastAsia"/>
          <w:sz w:val="28"/>
        </w:rPr>
        <w:t>自然灾害风险区域和人为危险区域。此外，工程应易于维护，以确保设备和设施的长期有效运行。</w:t>
      </w:r>
    </w:p>
    <w:p w:rsidR="00597A6D" w14:paraId="63A22C00" w14:textId="108AB7D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597A6D" w14:paraId="5F7EE486" w14:textId="40C6B43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597A6D" w14:paraId="2211D16E" w14:textId="461106A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597A6D" w14:paraId="209C4041" w14:textId="28B742D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w:t>
      </w:r>
      <w:r>
        <w:rPr>
          <w:rFonts w:ascii="仿宋" w:eastAsia="仿宋" w:hAnsi="仿宋" w:cs="仿宋" w:hint="eastAsia"/>
          <w:sz w:val="28"/>
        </w:rPr>
        <w:t>区和相关利益相关者的意见和需求，以确保防结皮剂项目不会引发不必要的争议和抵制。</w:t>
      </w:r>
    </w:p>
    <w:p w:rsidR="00597A6D" w14:paraId="2559C88B" w14:textId="198B7FD5">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审美和文化价值：</w:t>
      </w:r>
    </w:p>
    <w:p w:rsidR="00597A6D" w14:textId="198B7FD5">
      <w:pPr>
        <w:ind w:firstLine="560" w:firstLineChars="200"/>
        <w:rPr>
          <w:rFonts w:ascii="仿宋" w:eastAsia="仿宋" w:hAnsi="仿宋" w:cs="仿宋"/>
          <w:sz w:val="28"/>
        </w:rPr>
      </w:pPr>
      <w:r>
        <w:rPr>
          <w:rFonts w:ascii="仿宋" w:eastAsia="仿宋" w:hAnsi="仿宋" w:cs="仿宋" w:hint="eastAsia"/>
          <w:sz w:val="28"/>
        </w:rPr>
        <w:t>总图布置应尊重当地的文化和历史遗产，确保防结皮剂项目与周围环境和社区相协调。这有助于提高防结皮剂项目的社会接受度。</w:t>
      </w:r>
    </w:p>
    <w:p w:rsidR="00597A6D" w14:paraId="006F488D" w14:textId="17B3C66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597A6D" w14:paraId="483F0AB6" w14:textId="5842AC2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总体规划应考虑防结皮剂项目的各个方面，包括土地利用、基础设施、建筑布局、生态保护、资源利用、社会影响等多个层面，确保规划是全面的。</w:t>
      </w:r>
    </w:p>
    <w:p w:rsidR="00597A6D" w14:paraId="358AB884" w14:textId="1248010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总体规划应基于可持续发展原则，促使防结皮剂项目在经济、社会和环境方面都具有长期可持续性。这包括资源的合理利用、环境的保护和社会的和谐发展。</w:t>
      </w:r>
    </w:p>
    <w:p w:rsidR="00597A6D" w14:paraId="25D58170" w14:textId="189BB00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总体规划需要协调不同组成部分之间的关系，确保各个部分相互配合，共同实现防结皮剂项目的目标。这包括建筑与基础设施、生态保护与资源利用等方面的协调。</w:t>
      </w:r>
    </w:p>
    <w:p w:rsidR="00597A6D" w14:paraId="0AD3653B" w14:textId="39F3F89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w:t>
      </w:r>
      <w:r>
        <w:rPr>
          <w:rFonts w:ascii="仿宋" w:eastAsia="仿宋" w:hAnsi="仿宋" w:cs="仿宋" w:hint="eastAsia"/>
          <w:sz w:val="28"/>
        </w:rPr>
        <w:t>可能的变化，包括市场需求、技术创新和法规的更新。规划应是灵活的，能够根据需要做出调整。</w:t>
      </w:r>
    </w:p>
    <w:p w:rsidR="00597A6D" w14:paraId="6ADF3D1B" w14:textId="3B3D847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总体规划鼓励创新，包括在设计、建筑材料和技术上的创新。这有助于提高防结皮剂项目的效率和可持续性。</w:t>
      </w:r>
    </w:p>
    <w:p w:rsidR="00597A6D" w14:paraId="11382940" w14:textId="49B950C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总体规划应鼓励社会参与，包括当地社区和利益相关者的意见和需求。这有助于防结皮剂项目的社会接受度和可持续性。</w:t>
      </w:r>
    </w:p>
    <w:p w:rsidR="00597A6D" w14:paraId="32933A38" w14:textId="30E0FF1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总体规划必须遵循国家和地方的法律法规，确保防结皮剂项目的合法性。规划应与法规保持一致，以避免潜在的法律问题。</w:t>
      </w:r>
    </w:p>
    <w:p w:rsidR="00597A6D" w14:paraId="552D3223" w14:textId="42A66939">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总体规划应追求防结皮剂项目效益的最大化</w:t>
      </w:r>
    </w:p>
    <w:p w:rsidR="00597A6D" w14:textId="42A66939">
      <w:pPr>
        <w:ind w:firstLine="560" w:firstLineChars="200"/>
        <w:rPr>
          <w:rFonts w:ascii="仿宋" w:eastAsia="仿宋" w:hAnsi="仿宋" w:cs="仿宋"/>
          <w:sz w:val="28"/>
        </w:rPr>
      </w:pPr>
      <w:r>
        <w:rPr>
          <w:rFonts w:ascii="仿宋" w:eastAsia="仿宋" w:hAnsi="仿宋" w:cs="仿宋" w:hint="eastAsia"/>
          <w:sz w:val="28"/>
        </w:rPr>
        <w:t>，包括经济效益、社会效益和环境效益。这需要在资源配置和投资决策上进行权衡。</w:t>
      </w:r>
    </w:p>
    <w:p w:rsidR="00597A6D" w14:paraId="41E9409B" w14:textId="051F8A1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597A6D" w14:paraId="2C60569F" w14:textId="77777777">
      <w:pPr>
        <w:ind w:firstLine="560" w:firstLineChars="200"/>
        <w:rPr>
          <w:rFonts w:ascii="仿宋" w:eastAsia="仿宋" w:hAnsi="仿宋" w:cs="仿宋"/>
          <w:sz w:val="28"/>
        </w:rPr>
      </w:pPr>
      <w:r>
        <w:rPr>
          <w:rFonts w:ascii="仿宋" w:eastAsia="仿宋" w:hAnsi="仿宋" w:cs="仿宋" w:hint="eastAsia"/>
          <w:sz w:val="28"/>
        </w:rPr>
        <w:t>在防结皮剂项目工程设计中，需要高度关注环境与生态方面的考虑，确保设计是环保和可持续的。具体要求如下：</w:t>
      </w:r>
    </w:p>
    <w:p w:rsidR="00597A6D" w14:paraId="06E7E336" w14:textId="0384CD0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597A6D" w14:paraId="0904531B" w14:textId="4550D19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597A6D" w14:paraId="05F4E70A" w14:textId="2EF6780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597A6D" w14:paraId="1F500EE7" w14:textId="3324AE0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597A6D" w14:paraId="5D586418" w14:textId="37AA084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597A6D" w14:paraId="2304E50E" w14:textId="110D51C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597A6D" w14:paraId="0DD418FD" w14:textId="7777777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工程设计中的安全与风险管理是确保防结皮剂项目安全施工和运营的关键要素。具体要求如</w:t>
      </w:r>
      <w:r>
        <w:rPr>
          <w:rFonts w:ascii="仿宋" w:eastAsia="仿宋" w:hAnsi="仿宋" w:cs="仿宋" w:hint="eastAsia"/>
          <w:sz w:val="28"/>
        </w:rPr>
        <w:t>下：</w:t>
      </w:r>
    </w:p>
    <w:p w:rsidR="00597A6D" w14:paraId="1CCF5FA7" w14:textId="206EBA7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在设计中，需要进行风险评估，识别可能的安全风险和应对措施。包括施工安全、设备安全和防结皮剂项目运营安全。</w:t>
      </w:r>
    </w:p>
    <w:p w:rsidR="00597A6D" w14:paraId="5A9556EB" w14:textId="59F3310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设计需要考虑防火安全措施，包括建筑材料的阻燃性、火警报警系统、消防通道等，以确保防结皮剂项目在火灾发生时能够及时应对。</w:t>
      </w:r>
    </w:p>
    <w:p w:rsidR="00597A6D" w14:paraId="2E3459A0" w14:textId="3D447BE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针对防结皮剂项目所在地的自然灾害，如地震、洪水、飓风等，需要在设计中采取相应的风险管理措施，确保工程能够承受自然灾害的考验。</w:t>
      </w:r>
    </w:p>
    <w:p w:rsidR="00597A6D" w14:paraId="295F2A50" w14:textId="07B6C21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w:t>
      </w:r>
      <w:r>
        <w:rPr>
          <w:rFonts w:ascii="仿宋" w:eastAsia="仿宋" w:hAnsi="仿宋" w:cs="仿宋" w:hint="eastAsia"/>
          <w:sz w:val="28"/>
        </w:rPr>
        <w:t>训、工程物品使用安全等。</w:t>
      </w:r>
    </w:p>
    <w:p w:rsidR="00597A6D" w14:paraId="42E71B13" w14:textId="6D99A3A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如果防结皮剂项目涉及危险品，需要采取严格的危险品管理措施，确保危险品的存储、运输和使用都符合法规和安全标准。</w:t>
      </w:r>
    </w:p>
    <w:p w:rsidR="00597A6D" w14:paraId="370683D7"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这些安全与风险管理原则将有助于确保防结皮剂项目的安全施工和运营，减少潜在的风险和安全威胁。</w:t>
      </w:r>
    </w:p>
    <w:p w:rsidR="00597A6D" w14:paraId="0FFCA414" w14:textId="77777777">
      <w:pPr>
        <w:pStyle w:val="Heading2"/>
        <w:ind w:firstLine="560" w:firstLineChars="200"/>
        <w:rPr>
          <w:rFonts w:ascii="仿宋" w:eastAsia="仿宋" w:hAnsi="仿宋" w:cs="仿宋"/>
          <w:sz w:val="28"/>
        </w:rPr>
      </w:pPr>
      <w:bookmarkStart w:id="16" w:name="_Toc8967"/>
      <w:r>
        <w:rPr>
          <w:rFonts w:ascii="仿宋" w:eastAsia="仿宋" w:hAnsi="仿宋" w:cs="仿宋" w:hint="eastAsia"/>
          <w:sz w:val="28"/>
        </w:rPr>
        <w:t>（二）建设方案</w:t>
      </w:r>
      <w:bookmarkEnd w:id="16"/>
    </w:p>
    <w:p w:rsidR="00597A6D" w14:paraId="6A2F45FD" w14:textId="3A27A1CC">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本防结皮剂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w:t>
      </w:r>
    </w:p>
    <w:p w:rsidR="00597A6D" w14:textId="3A27A1CC">
      <w:pPr>
        <w:ind w:firstLine="560" w:firstLineChars="200"/>
        <w:rPr>
          <w:rFonts w:ascii="仿宋" w:eastAsia="仿宋" w:hAnsi="仿宋" w:cs="仿宋"/>
          <w:sz w:val="28"/>
        </w:rPr>
      </w:pPr>
      <w:r>
        <w:rPr>
          <w:rFonts w:ascii="仿宋" w:eastAsia="仿宋" w:hAnsi="仿宋" w:cs="仿宋" w:hint="eastAsia"/>
          <w:sz w:val="28"/>
        </w:rPr>
        <w:t>能和防水的要求；同时，车间和厂房将配置天窗以实现采光和自然通风，应选用密封性和防水性良好的材料。</w:t>
      </w:r>
    </w:p>
    <w:p w:rsidR="00597A6D" w14:paraId="329CF9FD" w14:textId="1D76D31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597A6D" w14:paraId="4B2F3B26" w14:textId="728C29B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597A6D" w14:paraId="6DFCEB48" w14:textId="0629129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597A6D" w14:paraId="1ADB1821" w14:textId="70BB253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防结皮剂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597A6D" w14:paraId="62395DE9" w14:textId="568F7A3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为确保建筑安全性，防结皮剂项目将充分配备必要的消防设备和紧急疏散通道，以应对突发情况。消防系统将符合国家和当地消防法规的要求，以确保员工和财产的安全。</w:t>
      </w:r>
    </w:p>
    <w:p w:rsidR="00597A6D" w14:paraId="4DD4AF20" w14:textId="59502B2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w:t>
      </w:r>
      <w:r>
        <w:rPr>
          <w:rFonts w:ascii="仿宋" w:eastAsia="仿宋" w:hAnsi="仿宋" w:cs="仿宋" w:hint="eastAsia"/>
          <w:sz w:val="28"/>
        </w:rPr>
        <w:t>现智能化管理。这将包括建筑自动化系统，如温度控制、照明和安全系统，以提高生产效率和员工舒适度。</w:t>
      </w:r>
    </w:p>
    <w:p w:rsidR="00597A6D" w14:paraId="734F45A6" w14:textId="73955B13">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8.</w:t>
      </w:r>
    </w:p>
    <w:p w:rsidR="00597A6D" w14:textId="73955B13">
      <w:pPr>
        <w:ind w:firstLine="560" w:firstLineChars="200"/>
        <w:rPr>
          <w:rFonts w:ascii="仿宋" w:eastAsia="仿宋" w:hAnsi="仿宋" w:cs="仿宋"/>
          <w:sz w:val="28"/>
        </w:rPr>
      </w:pPr>
      <w:r>
        <w:rPr>
          <w:rFonts w:ascii="仿宋" w:eastAsia="仿宋" w:hAnsi="仿宋" w:cs="仿宋" w:hint="eastAsia"/>
          <w:sz w:val="28"/>
        </w:rPr>
        <w:t>本防结皮剂项目还将重视员工的工作环境和生活条件。将提供宽敞的休息区、舒适的食堂和员工宿舍，以满足员工的基本需求，提高工作满意度。</w:t>
      </w:r>
    </w:p>
    <w:p w:rsidR="00597A6D" w14:paraId="432FE824" w14:textId="43D3E02A">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597A6D" w14:paraId="1FE98A37" w14:textId="324B7344">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根据防结皮剂项目的独特特点和当地建设管理部门对该地区建筑结构的规定，本防结皮剂项目的生产车间将采用全钢结构。</w:t>
      </w:r>
    </w:p>
    <w:p w:rsidR="00597A6D" w14:paraId="5D68315A" w14:textId="1391C08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本防结皮剂项目的抗震设防</w:t>
      </w:r>
      <w:r>
        <w:rPr>
          <w:rFonts w:ascii="仿宋" w:eastAsia="仿宋" w:hAnsi="仿宋" w:cs="仿宋" w:hint="eastAsia"/>
          <w:sz w:val="28"/>
        </w:rPr>
        <w:t>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597A6D" w14:paraId="013A2D94" w14:textId="59941086">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597A6D" w14:paraId="2FF33F1D" w14:textId="204ACCD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本防结皮剂项目将严格遵守当地法律法规和建设标准，以确保建筑的合法性和合规性。所有必要的许可证和批准将按照法规要求获得，以确保防结皮剂项目的合法性。</w:t>
      </w:r>
    </w:p>
    <w:p w:rsidR="00597A6D" w14:paraId="21C905CB" w14:textId="70A0CD49">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w:t>
      </w:r>
      <w:r>
        <w:rPr>
          <w:rFonts w:ascii="仿宋" w:eastAsia="仿宋" w:hAnsi="仿宋" w:cs="仿宋" w:hint="eastAsia"/>
          <w:sz w:val="28"/>
        </w:rPr>
        <w:t>的影响。</w:t>
      </w:r>
    </w:p>
    <w:p w:rsidR="00597A6D" w14:paraId="37EFFBF3" w14:textId="63F0556A">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597A6D" w14:paraId="0CA16825" w14:textId="1609B2EE">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597A6D" w14:paraId="2724FA8E" w14:textId="0D220BC3">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597A6D" w14:paraId="50ACEC62" w14:textId="77777777">
      <w:pPr>
        <w:pStyle w:val="Heading2"/>
        <w:ind w:firstLine="560" w:firstLineChars="200"/>
        <w:rPr>
          <w:rFonts w:ascii="仿宋" w:eastAsia="仿宋" w:hAnsi="仿宋" w:cs="仿宋"/>
          <w:sz w:val="28"/>
        </w:rPr>
      </w:pPr>
      <w:bookmarkStart w:id="17" w:name="_Toc17038"/>
      <w:r>
        <w:rPr>
          <w:rFonts w:ascii="仿宋" w:eastAsia="仿宋" w:hAnsi="仿宋" w:cs="仿宋" w:hint="eastAsia"/>
          <w:sz w:val="28"/>
        </w:rPr>
        <w:t>（三）建筑工程建设指标</w:t>
      </w:r>
      <w:bookmarkEnd w:id="17"/>
    </w:p>
    <w:p w:rsidR="00597A6D" w14:paraId="14F53A6E" w14:textId="77777777">
      <w:pPr>
        <w:ind w:firstLine="560" w:firstLineChars="200"/>
        <w:rPr>
          <w:rFonts w:ascii="仿宋" w:eastAsia="仿宋" w:hAnsi="仿宋" w:cs="仿宋"/>
          <w:sz w:val="28"/>
        </w:rPr>
      </w:pPr>
      <w:r>
        <w:rPr>
          <w:rFonts w:ascii="仿宋" w:eastAsia="仿宋" w:hAnsi="仿宋" w:cs="仿宋" w:hint="eastAsia"/>
          <w:sz w:val="28"/>
        </w:rPr>
        <w:t>本期防结皮剂项目总建筑面积达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w:t>
      </w:r>
      <w:r>
        <w:rPr>
          <w:rFonts w:ascii="仿宋" w:eastAsia="仿宋" w:hAnsi="仿宋" w:cs="仿宋" w:hint="eastAsia"/>
          <w:sz w:val="28"/>
        </w:rPr>
        <w:t>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597A6D" w14:paraId="1ECF44BC" w14:textId="77777777">
      <w:pPr>
        <w:pStyle w:val="Heading1"/>
        <w:ind w:firstLine="560" w:firstLineChars="200"/>
        <w:rPr>
          <w:rFonts w:ascii="仿宋" w:eastAsia="仿宋" w:hAnsi="仿宋" w:cs="仿宋"/>
          <w:sz w:val="28"/>
        </w:rPr>
      </w:pPr>
      <w:bookmarkStart w:id="18" w:name="_Toc14244"/>
      <w:r>
        <w:rPr>
          <w:rFonts w:ascii="仿宋" w:eastAsia="仿宋" w:hAnsi="仿宋" w:cs="仿宋" w:hint="eastAsia"/>
          <w:sz w:val="28"/>
        </w:rPr>
        <w:t>五、防结皮剂项目概论</w:t>
      </w:r>
      <w:bookmarkEnd w:id="18"/>
    </w:p>
    <w:p w:rsidR="00597A6D" w14:paraId="108CB1AC" w14:textId="77777777">
      <w:pPr>
        <w:pStyle w:val="Heading2"/>
        <w:rPr>
          <w:rFonts w:ascii="仿宋" w:eastAsia="仿宋" w:hAnsi="仿宋" w:cs="仿宋"/>
        </w:rPr>
      </w:pPr>
      <w:bookmarkStart w:id="19" w:name="_Toc31448"/>
      <w:r>
        <w:rPr>
          <w:rFonts w:ascii="仿宋" w:eastAsia="仿宋" w:hAnsi="仿宋" w:cs="仿宋" w:hint="eastAsia"/>
        </w:rPr>
        <w:t>（一）防结皮剂项目名称</w:t>
      </w:r>
      <w:bookmarkEnd w:id="19"/>
    </w:p>
    <w:p w:rsidR="00597A6D" w14:paraId="0088D101"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防结皮剂项目</w:t>
      </w:r>
    </w:p>
    <w:p w:rsidR="00597A6D" w14:paraId="1BC6CBB6" w14:textId="77777777">
      <w:pPr>
        <w:pStyle w:val="Heading2"/>
        <w:ind w:firstLine="560" w:firstLineChars="200"/>
        <w:rPr>
          <w:rFonts w:ascii="仿宋" w:eastAsia="仿宋" w:hAnsi="仿宋" w:cs="仿宋"/>
          <w:sz w:val="28"/>
        </w:rPr>
      </w:pPr>
      <w:bookmarkStart w:id="20" w:name="_Toc12680"/>
      <w:r>
        <w:rPr>
          <w:rFonts w:ascii="仿宋" w:eastAsia="仿宋" w:hAnsi="仿宋" w:cs="仿宋" w:hint="eastAsia"/>
          <w:sz w:val="28"/>
        </w:rPr>
        <w:t>（二）防结皮剂项目投资人</w:t>
      </w:r>
      <w:bookmarkEnd w:id="20"/>
    </w:p>
    <w:p w:rsidR="00597A6D" w14:paraId="3481CF60" w14:textId="6E29ED43">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597A6D" w14:paraId="72FD5513" w14:textId="77777777">
      <w:pPr>
        <w:pStyle w:val="Heading2"/>
        <w:ind w:firstLine="560" w:firstLineChars="200"/>
        <w:rPr>
          <w:rFonts w:ascii="仿宋" w:eastAsia="仿宋" w:hAnsi="仿宋" w:cs="仿宋"/>
          <w:sz w:val="28"/>
        </w:rPr>
      </w:pPr>
      <w:bookmarkStart w:id="21" w:name="_Toc5503"/>
      <w:r>
        <w:rPr>
          <w:rFonts w:ascii="仿宋" w:eastAsia="仿宋" w:hAnsi="仿宋" w:cs="仿宋" w:hint="eastAsia"/>
          <w:sz w:val="28"/>
        </w:rPr>
        <w:t>（三）建设地点</w:t>
      </w:r>
      <w:bookmarkEnd w:id="21"/>
    </w:p>
    <w:p w:rsidR="00597A6D" w14:paraId="7BB5AF20" w14:textId="598010BC">
      <w:pPr>
        <w:ind w:firstLine="560" w:firstLineChars="200"/>
        <w:rPr>
          <w:rFonts w:ascii="仿宋" w:eastAsia="仿宋" w:hAnsi="仿宋" w:cs="仿宋"/>
          <w:sz w:val="28"/>
        </w:rPr>
      </w:pPr>
      <w:r>
        <w:rPr>
          <w:rFonts w:ascii="仿宋" w:eastAsia="仿宋" w:hAnsi="仿宋" w:cs="仿宋" w:hint="eastAsia"/>
          <w:sz w:val="28"/>
        </w:rPr>
        <w:t>我们的防结皮剂项目选址位于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，这个地点被精心挑选，有着多重战略优势，以确保防结皮剂项目的成功和可持续发展。</w:t>
      </w:r>
    </w:p>
    <w:p w:rsidR="00597A6D" w14:paraId="040C528B" w14:textId="77777777">
      <w:pPr>
        <w:pStyle w:val="Heading2"/>
        <w:ind w:firstLine="560" w:firstLineChars="200"/>
        <w:rPr>
          <w:rFonts w:ascii="仿宋" w:eastAsia="仿宋" w:hAnsi="仿宋" w:cs="仿宋"/>
          <w:sz w:val="28"/>
        </w:rPr>
      </w:pPr>
      <w:bookmarkStart w:id="22" w:name="_Toc30389"/>
      <w:r>
        <w:rPr>
          <w:rFonts w:ascii="仿宋" w:eastAsia="仿宋" w:hAnsi="仿宋" w:cs="仿宋" w:hint="eastAsia"/>
          <w:sz w:val="28"/>
        </w:rPr>
        <w:t>（四）编制原则</w:t>
      </w:r>
      <w:bookmarkEnd w:id="22"/>
    </w:p>
    <w:p w:rsidR="00597A6D" w14:paraId="67C751F8" w14:textId="52594174">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597A6D" w14:textId="52594174">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防结皮剂项目在法律框架内运行，以维护企业的声誉和遵守社会责任。</w:t>
      </w:r>
    </w:p>
    <w:p w:rsidR="00597A6D" w14:paraId="64A08F21" w14:textId="7F6B168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我们将采用成熟、可靠的技术路线，并关注前瞻性的技术趋势。通过不断改进和采用最新的工艺技术，我们将提高防结皮剂项目的竞争力和市场适应性，以满足客户需求。</w:t>
      </w:r>
    </w:p>
    <w:p w:rsidR="00597A6D" w14:paraId="7E9FBE60" w14:textId="14160A2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设备和工程的布置将充分考虑现场实际情况，以合理使用土地资源。我们将尽量减少浪费，提高土地资源的有效利用，以降低防结皮剂项目成本。</w:t>
      </w:r>
    </w:p>
    <w:p w:rsidR="00597A6D" w14:paraId="51575D76" w14:textId="1122817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防结皮剂项目的安全、文明和清洁生产。这包括环境保护、劳动安全卫生和消防设施的同步规划、同步实施和同步运行。我们将关注可持续发展的要求，具备适应市场变化的可操作弹性。</w:t>
      </w:r>
    </w:p>
    <w:p w:rsidR="00597A6D" w14:paraId="1FA969FC" w14:textId="42BF62A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597A6D" w14:paraId="4153B486" w14:textId="0B1C932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w:t>
      </w:r>
      <w:r>
        <w:rPr>
          <w:rFonts w:ascii="仿宋" w:eastAsia="仿宋" w:hAnsi="仿宋" w:cs="仿宋" w:hint="eastAsia"/>
          <w:sz w:val="28"/>
        </w:rPr>
        <w:t>求：</w:t>
      </w:r>
      <w:r>
        <w:rPr>
          <w:rFonts w:ascii="仿宋" w:eastAsia="仿宋" w:hAnsi="仿宋" w:cs="仿宋" w:hint="eastAsia"/>
          <w:sz w:val="28"/>
        </w:rPr>
        <w:t>我们将充分满足防结皮剂项目业主对防结皮剂项目功能、盈利性等投资方面的要求。防结皮剂项目的设计和实施将以业主的期望和目标为中心，确保防结皮剂项目能够达到商业目标。</w:t>
      </w:r>
    </w:p>
    <w:p w:rsidR="00597A6D" w14:paraId="43415990" w14:textId="4351DC9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我们将对工程各类风险进行全面评估，并采取规避措施，以确保防结皮剂项目的可靠性。这包括但不限于财务风险、技术风险和市场风险的识别和管理。</w:t>
      </w:r>
    </w:p>
    <w:p w:rsidR="00597A6D" w14:paraId="3D15BDD5"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p>
    <w:p w:rsidR="00597A6D"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通过以上原则和操作措施，我们将确保防结皮剂项目在合规、可持续和安全的基础上取得成功，以实现长期的业务增长和社会责任。</w:t>
      </w:r>
    </w:p>
    <w:p w:rsidR="00597A6D" w14:paraId="06206A07" w14:textId="77777777">
      <w:pPr>
        <w:pStyle w:val="Heading2"/>
        <w:ind w:firstLine="560" w:firstLineChars="200"/>
        <w:rPr>
          <w:rFonts w:ascii="仿宋" w:eastAsia="仿宋" w:hAnsi="仿宋" w:cs="仿宋"/>
          <w:sz w:val="28"/>
        </w:rPr>
      </w:pPr>
      <w:bookmarkStart w:id="23" w:name="_Toc31798"/>
      <w:r>
        <w:rPr>
          <w:rFonts w:ascii="仿宋" w:eastAsia="仿宋" w:hAnsi="仿宋" w:cs="仿宋" w:hint="eastAsia"/>
          <w:sz w:val="28"/>
        </w:rPr>
        <w:t>（五）编制依据</w:t>
      </w:r>
      <w:bookmarkEnd w:id="23"/>
    </w:p>
    <w:p w:rsidR="00597A6D" w14:paraId="24903343" w14:textId="77777777">
      <w:pPr>
        <w:ind w:firstLine="560" w:firstLineChars="200"/>
        <w:rPr>
          <w:rFonts w:ascii="仿宋" w:eastAsia="仿宋" w:hAnsi="仿宋" w:cs="仿宋"/>
          <w:sz w:val="28"/>
        </w:rPr>
      </w:pPr>
      <w:r>
        <w:rPr>
          <w:rFonts w:ascii="仿宋" w:eastAsia="仿宋" w:hAnsi="仿宋" w:cs="仿宋" w:hint="eastAsia"/>
          <w:sz w:val="28"/>
        </w:rPr>
        <w:t>在防结皮剂项目可行性研究和评估的过程中，需要综合考虑以下</w:t>
      </w:r>
      <w:r>
        <w:rPr>
          <w:rFonts w:ascii="仿宋" w:eastAsia="仿宋" w:hAnsi="仿宋" w:cs="仿宋" w:hint="eastAsia"/>
          <w:sz w:val="28"/>
        </w:rPr>
        <w:t>政策和资料，以确保防结皮剂项目的合规性和可行性：</w:t>
      </w:r>
    </w:p>
    <w:p w:rsidR="00597A6D" w14:paraId="4B0B44F7" w14:textId="3688F5F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597A6D" w14:paraId="0A619758" w14:textId="3F50951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地方性规划和政策：研究防结皮剂项目所在地的地方性规划和政策文件，确保防结皮剂项目不仅符合国家政策，还符合当地政府的发展方向和规划。</w:t>
      </w:r>
    </w:p>
    <w:p w:rsidR="00597A6D" w14:paraId="5CF7B5C0" w14:textId="1173779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相关财务制度、会计制度：深入了解并遵守最新的国家和地方财务和会计制度，以确保防结皮剂项目的财务管理合规。</w:t>
      </w:r>
    </w:p>
    <w:p w:rsidR="00597A6D" w14:paraId="26047C17" w14:textId="15BF50C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专业指南和标准：参考行业相关的专业指南和标准，如环境保护、安全生产等，以确保防结皮剂项目在关键领域的合规性。</w:t>
      </w:r>
    </w:p>
    <w:p w:rsidR="00597A6D" w14:paraId="15194311" w14:textId="678A4D8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w:t>
      </w:r>
      <w:r>
        <w:rPr>
          <w:rFonts w:ascii="仿宋" w:eastAsia="仿宋" w:hAnsi="仿宋" w:cs="仿宋" w:hint="eastAsia"/>
          <w:sz w:val="28"/>
        </w:rPr>
        <w:t>对已经完成的可行性研究初期成果进行综合分析，以了解防结皮剂项目的潜在问题和机会。</w:t>
      </w:r>
    </w:p>
    <w:p w:rsidR="00597A6D" w14:paraId="052EAC4F" w14:textId="3FCD74E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设计基础资料：根据防结皮剂项目性质，及时调查和收集相关设计基础资料，以支持可行性研究的全面性和深入分析。</w:t>
      </w:r>
    </w:p>
    <w:p w:rsidR="00597A6D" w14:paraId="6A9510F6" w14:textId="480AD6F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防结皮剂项目评估方法和参数：参考最新的防结皮剂项目评估方法和参数，确保防结皮剂项目的经济效益评估和风险评估符合国家和行业标准。</w:t>
      </w:r>
    </w:p>
    <w:p w:rsidR="00597A6D" w14:paraId="73B8AB65" w14:textId="62E50CFB">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8.</w:t>
      </w:r>
    </w:p>
    <w:p w:rsidR="00597A6D" w14:textId="62E50CFB">
      <w:pPr>
        <w:ind w:firstLine="560" w:firstLineChars="200"/>
        <w:rPr>
          <w:rFonts w:ascii="仿宋" w:eastAsia="仿宋" w:hAnsi="仿宋" w:cs="仿宋"/>
          <w:sz w:val="28"/>
        </w:rPr>
      </w:pPr>
      <w:r>
        <w:rPr>
          <w:rFonts w:ascii="仿宋" w:eastAsia="仿宋" w:hAnsi="仿宋" w:cs="仿宋" w:hint="eastAsia"/>
          <w:sz w:val="28"/>
        </w:rPr>
        <w:t>技术资料和防结皮剂项目方案：防结皮剂项目建设单位提供的技术资料、防结皮剂项目方案和基础材料将为可行性研究提供重要信息，需要充分考虑。</w:t>
      </w:r>
    </w:p>
    <w:p w:rsidR="00597A6D" w14:paraId="0E942F77" w14:textId="77777777">
      <w:pPr>
        <w:ind w:firstLine="560" w:firstLineChars="200"/>
        <w:rPr>
          <w:rFonts w:ascii="仿宋" w:eastAsia="仿宋" w:hAnsi="仿宋" w:cs="仿宋"/>
          <w:sz w:val="28"/>
        </w:rPr>
      </w:pPr>
      <w:r>
        <w:rPr>
          <w:rFonts w:ascii="仿宋" w:eastAsia="仿宋" w:hAnsi="仿宋" w:cs="仿宋" w:hint="eastAsia"/>
          <w:sz w:val="28"/>
        </w:rPr>
        <w:t>以上政策和资料将在防结皮剂项目的可行性研究和</w:t>
      </w:r>
      <w:r>
        <w:rPr>
          <w:rFonts w:ascii="仿宋" w:eastAsia="仿宋" w:hAnsi="仿宋" w:cs="仿宋" w:hint="eastAsia"/>
          <w:sz w:val="28"/>
        </w:rPr>
        <w:t>评估中被广泛引用和参考，以确保防结皮剂项目的全面性、合规性和可行性。</w:t>
      </w:r>
    </w:p>
    <w:p w:rsidR="00597A6D" w14:paraId="65ED9FC0" w14:textId="77777777">
      <w:pPr>
        <w:pStyle w:val="Heading2"/>
        <w:ind w:firstLine="560" w:firstLineChars="200"/>
        <w:rPr>
          <w:rFonts w:ascii="仿宋" w:eastAsia="仿宋" w:hAnsi="仿宋" w:cs="仿宋"/>
          <w:sz w:val="28"/>
        </w:rPr>
      </w:pPr>
      <w:bookmarkStart w:id="24" w:name="_Toc16119"/>
      <w:r>
        <w:rPr>
          <w:rFonts w:ascii="仿宋" w:eastAsia="仿宋" w:hAnsi="仿宋" w:cs="仿宋" w:hint="eastAsia"/>
          <w:sz w:val="28"/>
        </w:rPr>
        <w:t>（六）编制范围及内容</w:t>
      </w:r>
      <w:bookmarkEnd w:id="24"/>
    </w:p>
    <w:p w:rsidR="00597A6D" w14:paraId="68167971" w14:textId="082FD7D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防结皮剂项目单位和防结皮剂项目背景：</w:t>
      </w:r>
    </w:p>
    <w:p w:rsidR="00597A6D" w14:paraId="413DC515" w14:textId="64FF17B1">
      <w:pPr>
        <w:ind w:firstLine="560" w:firstLineChars="200"/>
        <w:rPr>
          <w:rFonts w:ascii="仿宋" w:eastAsia="仿宋" w:hAnsi="仿宋" w:cs="仿宋"/>
          <w:sz w:val="28"/>
        </w:rPr>
      </w:pPr>
      <w:r>
        <w:rPr>
          <w:rFonts w:ascii="仿宋" w:eastAsia="仿宋" w:hAnsi="仿宋" w:cs="仿宋" w:hint="eastAsia"/>
          <w:sz w:val="28"/>
        </w:rPr>
        <w:t>介绍防结皮剂项目的负责单位以及防结皮剂项目的基本情况，包括防结皮剂项目的名称、规模、定位等。</w:t>
      </w:r>
    </w:p>
    <w:p w:rsidR="00597A6D" w14:paraId="79BE9915" w14:textId="293CD83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597A6D" w14:paraId="2003AE65" w14:textId="04E691FB">
      <w:pPr>
        <w:ind w:firstLine="560" w:firstLineChars="200"/>
        <w:rPr>
          <w:rFonts w:ascii="仿宋" w:eastAsia="仿宋" w:hAnsi="仿宋" w:cs="仿宋"/>
          <w:sz w:val="28"/>
        </w:rPr>
      </w:pPr>
      <w:r>
        <w:rPr>
          <w:rFonts w:ascii="仿宋" w:eastAsia="仿宋" w:hAnsi="仿宋" w:cs="仿宋" w:hint="eastAsia"/>
          <w:sz w:val="28"/>
        </w:rPr>
        <w:t>分析防结皮剂项目所属的产业规划，以确定防结皮剂项目是否与国家或地区的产业规划一致。</w:t>
      </w:r>
    </w:p>
    <w:p w:rsidR="00597A6D" w14:paraId="48462498" w14:textId="0367E704">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探讨相关的产业政策，包括政府的支持政策和激励政策，以确定防结皮剂项目在政策环境下的优势和契合度。</w:t>
      </w:r>
    </w:p>
    <w:p w:rsidR="00597A6D" w14:paraId="45F6B522" w14:textId="441644B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597A6D" w14:paraId="248FB1FE" w14:textId="7B71D5EB">
      <w:pPr>
        <w:ind w:firstLine="560" w:firstLineChars="200"/>
        <w:rPr>
          <w:rFonts w:ascii="仿宋" w:eastAsia="仿宋" w:hAnsi="仿宋" w:cs="仿宋"/>
          <w:sz w:val="28"/>
        </w:rPr>
      </w:pPr>
      <w:r>
        <w:rPr>
          <w:rFonts w:ascii="仿宋" w:eastAsia="仿宋" w:hAnsi="仿宋" w:cs="仿宋" w:hint="eastAsia"/>
          <w:sz w:val="28"/>
        </w:rPr>
        <w:t>评估防结皮剂项目所需的</w:t>
      </w:r>
      <w:r>
        <w:rPr>
          <w:rFonts w:ascii="仿宋" w:eastAsia="仿宋" w:hAnsi="仿宋" w:cs="仿宋" w:hint="eastAsia"/>
          <w:sz w:val="28"/>
        </w:rPr>
        <w:t>各类资源，如原材料、能源、人力资源等，以确定防结皮剂项目在资源供应方面的可行性。</w:t>
      </w:r>
    </w:p>
    <w:p w:rsidR="00597A6D" w14:paraId="37AC328B" w14:textId="4CF7F8A4">
      <w:pPr>
        <w:ind w:firstLine="560" w:firstLineChars="200"/>
        <w:rPr>
          <w:rFonts w:ascii="仿宋" w:eastAsia="仿宋" w:hAnsi="仿宋" w:cs="仿宋"/>
          <w:sz w:val="28"/>
        </w:rPr>
      </w:pPr>
      <w:r>
        <w:rPr>
          <w:rFonts w:ascii="仿宋" w:eastAsia="仿宋" w:hAnsi="仿宋" w:cs="仿宋" w:hint="eastAsia"/>
          <w:sz w:val="28"/>
        </w:rPr>
        <w:t>考察防结皮剂项目所在地的资源丰富度、资源的可持续性，以评估资源综合利用条件。</w:t>
      </w:r>
    </w:p>
    <w:p w:rsidR="00597A6D" w14:paraId="641BCD18" w14:textId="600A8B8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597A6D" w14:paraId="19980051" w14:textId="78401F50">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研究用地选址方案，包括土地政策和土地利用规划，以确定防结皮剂项目的用地规划的可行性。</w:t>
      </w:r>
    </w:p>
    <w:p w:rsidR="00597A6D" w14:paraId="7750DACB" w14:textId="770D4002">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分析场地选址的因素，包括交通便捷性、环境影响等，以确定防结皮剂项目场地的选址方案。</w:t>
      </w:r>
    </w:p>
    <w:p w:rsidR="00597A6D" w14:paraId="73E6A6DD" w14:textId="525D922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597A6D" w14:paraId="729C55B5" w14:textId="2D694456">
      <w:pPr>
        <w:ind w:firstLine="560" w:firstLineChars="200"/>
        <w:rPr>
          <w:rFonts w:ascii="仿宋" w:eastAsia="仿宋" w:hAnsi="仿宋" w:cs="仿宋"/>
          <w:sz w:val="28"/>
        </w:rPr>
      </w:pPr>
      <w:r>
        <w:rPr>
          <w:rFonts w:ascii="仿宋" w:eastAsia="仿宋" w:hAnsi="仿宋" w:cs="仿宋" w:hint="eastAsia"/>
          <w:sz w:val="28"/>
        </w:rPr>
        <w:t>进行防结皮剂项目对环境和生态系统的影响评估，包括大气、水质、土壤、野生动植物等，以确保防结皮剂项目符合最新的环保法规和生态保护要求。</w:t>
      </w:r>
    </w:p>
    <w:p w:rsidR="00597A6D" w14:paraId="7290F078" w14:textId="3A6F5309">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597A6D" w14:paraId="3D662534" w14:textId="107837B4">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597A6D" w14:paraId="12AE0E3D" w14:textId="1CFE2570">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597A6D" w14:paraId="3A65058A" w14:textId="5CEEF0D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597A6D" w14:paraId="50924EA2" w14:textId="635A075B">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进行经济效益分析，包括投资回收期、内部收益率、净现值等，以确定防结皮剂项目的经济可行性。</w:t>
      </w:r>
    </w:p>
    <w:p w:rsidR="00597A6D" w14:paraId="17DF6BFB" w14:textId="1DA518EB">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分析社会效益，包括就业创造、社会贡献等，以确定防结皮剂项目的社会可行性。</w:t>
      </w:r>
    </w:p>
    <w:p w:rsidR="00597A6D" w14:paraId="713E2877" w14:textId="77777777">
      <w:pPr>
        <w:pStyle w:val="Heading2"/>
        <w:ind w:firstLine="560" w:firstLineChars="200"/>
        <w:rPr>
          <w:rFonts w:ascii="仿宋" w:eastAsia="仿宋" w:hAnsi="仿宋" w:cs="仿宋"/>
          <w:sz w:val="28"/>
        </w:rPr>
      </w:pPr>
      <w:bookmarkStart w:id="25" w:name="_Toc20696"/>
      <w:r>
        <w:rPr>
          <w:rFonts w:ascii="仿宋" w:eastAsia="仿宋" w:hAnsi="仿宋" w:cs="仿宋" w:hint="eastAsia"/>
          <w:sz w:val="28"/>
        </w:rPr>
        <w:t>（七）防结皮剂项目建设背景</w:t>
      </w:r>
      <w:bookmarkEnd w:id="25"/>
    </w:p>
    <w:p w:rsidR="00597A6D" w14:paraId="78A3447B"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防结皮剂项目的建设被视为提升数据处理和分析能力的重要举措。</w:t>
      </w:r>
    </w:p>
    <w:p w:rsidR="00597A6D" w14:paraId="2A870837"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防结皮剂项目发起于</w:t>
      </w:r>
      <w:r>
        <w:rPr>
          <w:rFonts w:ascii="仿宋" w:eastAsia="仿宋" w:hAnsi="仿宋" w:cs="仿宋" w:hint="eastAsia"/>
          <w:sz w:val="28"/>
        </w:rPr>
        <w:t>21</w:t>
      </w:r>
    </w:p>
    <w:p w:rsidR="00597A6D"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世纪初，受到国家政府、产业界和学术界的广泛关注和大力支持。政府通过制定相关政策，引导和推动防结皮</w:t>
      </w:r>
      <w:r>
        <w:rPr>
          <w:rFonts w:ascii="仿宋" w:eastAsia="仿宋" w:hAnsi="仿宋" w:cs="仿宋" w:hint="eastAsia"/>
          <w:sz w:val="28"/>
        </w:rPr>
        <w:t>剂项目的实施；产业界积极参与防结皮剂项目的规划和建设，提供实践经验和资源；学术界则通过研究创新，为防结皮剂项目的理论支撑和技术实现提供有力支持。</w:t>
      </w:r>
    </w:p>
    <w:p w:rsidR="00597A6D" w14:paraId="1952DE41" w14:textId="77777777">
      <w:pPr>
        <w:pStyle w:val="Heading2"/>
        <w:ind w:firstLine="560" w:firstLineChars="200"/>
        <w:rPr>
          <w:rFonts w:ascii="仿宋" w:eastAsia="仿宋" w:hAnsi="仿宋" w:cs="仿宋"/>
          <w:sz w:val="28"/>
        </w:rPr>
      </w:pPr>
      <w:bookmarkStart w:id="26" w:name="_Toc20731"/>
      <w:r>
        <w:rPr>
          <w:rFonts w:ascii="仿宋" w:eastAsia="仿宋" w:hAnsi="仿宋" w:cs="仿宋" w:hint="eastAsia"/>
          <w:sz w:val="28"/>
        </w:rPr>
        <w:t>（八）结论分析</w:t>
      </w:r>
      <w:bookmarkEnd w:id="26"/>
    </w:p>
    <w:p w:rsidR="00597A6D" w14:paraId="1B2526E7" w14:textId="61B9B11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防结皮剂项目选址</w:t>
      </w:r>
    </w:p>
    <w:p w:rsidR="00597A6D" w14:paraId="7B5223BC" w14:textId="77777777">
      <w:pPr>
        <w:ind w:firstLine="560" w:firstLineChars="200"/>
        <w:rPr>
          <w:rFonts w:ascii="仿宋" w:eastAsia="仿宋" w:hAnsi="仿宋" w:cs="仿宋"/>
          <w:sz w:val="28"/>
        </w:rPr>
      </w:pPr>
      <w:r>
        <w:rPr>
          <w:rFonts w:ascii="仿宋" w:eastAsia="仿宋" w:hAnsi="仿宋" w:cs="仿宋" w:hint="eastAsia"/>
          <w:sz w:val="28"/>
        </w:rPr>
        <w:t>本期防结皮剂项目将选址于待定地点，占地面积约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亩。这一区域具有得天独厚的地理位置，交通便捷，拥有完善的电力、供水、排水和通讯等基础设施，为本防结皮剂项目的建设提供了理想的条件。</w:t>
      </w:r>
    </w:p>
    <w:p w:rsidR="00597A6D" w14:paraId="1931EFDD" w14:textId="2BCB57E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597A6D" w14:paraId="2BCBC1D6" w14:textId="77777777">
      <w:pPr>
        <w:ind w:firstLine="560" w:firstLineChars="200"/>
        <w:rPr>
          <w:rFonts w:ascii="仿宋" w:eastAsia="仿宋" w:hAnsi="仿宋" w:cs="仿宋"/>
          <w:sz w:val="28"/>
        </w:rPr>
      </w:pPr>
      <w:r>
        <w:rPr>
          <w:rFonts w:ascii="仿宋" w:eastAsia="仿宋" w:hAnsi="仿宋" w:cs="仿宋" w:hint="eastAsia"/>
          <w:sz w:val="28"/>
        </w:rPr>
        <w:t>一旦防结皮剂项目建成，将拥有年产</w:t>
      </w:r>
      <w:r>
        <w:rPr>
          <w:rFonts w:ascii="仿宋" w:eastAsia="仿宋" w:hAnsi="仿宋" w:cs="仿宋" w:hint="eastAsia"/>
          <w:sz w:val="28"/>
        </w:rPr>
        <w:t>XX</w:t>
      </w:r>
      <w:r>
        <w:rPr>
          <w:rFonts w:ascii="仿宋" w:eastAsia="仿宋" w:hAnsi="仿宋" w:cs="仿宋" w:hint="eastAsia"/>
          <w:sz w:val="28"/>
        </w:rPr>
        <w:t>的生产能力。</w:t>
      </w:r>
    </w:p>
    <w:p w:rsidR="00597A6D" w14:paraId="42D7EC55" w14:textId="32F9357B">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防结皮剂项目实施进度</w:t>
      </w:r>
    </w:p>
    <w:p w:rsidR="00597A6D" w14:paraId="70925E8E" w14:textId="77777777">
      <w:pPr>
        <w:ind w:firstLine="560" w:firstLineChars="200"/>
        <w:rPr>
          <w:rFonts w:ascii="仿宋" w:eastAsia="仿宋" w:hAnsi="仿宋" w:cs="仿宋"/>
          <w:sz w:val="28"/>
        </w:rPr>
      </w:pPr>
      <w:r>
        <w:rPr>
          <w:rFonts w:ascii="仿宋" w:eastAsia="仿宋" w:hAnsi="仿宋" w:cs="仿宋" w:hint="eastAsia"/>
          <w:sz w:val="28"/>
        </w:rPr>
        <w:t>本期防结皮剂项目将按照国家基本建设程</w:t>
      </w:r>
      <w:r>
        <w:rPr>
          <w:rFonts w:ascii="仿宋" w:eastAsia="仿宋" w:hAnsi="仿宋" w:cs="仿宋" w:hint="eastAsia"/>
          <w:sz w:val="28"/>
        </w:rPr>
        <w:t>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597A6D" w14:paraId="3A425A15" w14:textId="1D85785E">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597A6D" w14:paraId="1E86B212" w14:textId="2E32BC20">
      <w:pPr>
        <w:ind w:firstLine="560" w:firstLineChars="200"/>
        <w:rPr>
          <w:rFonts w:ascii="仿宋" w:eastAsia="仿宋" w:hAnsi="仿宋" w:cs="仿宋"/>
          <w:sz w:val="28"/>
        </w:rPr>
      </w:pPr>
      <w:r>
        <w:rPr>
          <w:rFonts w:ascii="仿宋" w:eastAsia="仿宋" w:hAnsi="仿宋" w:cs="仿宋" w:hint="eastAsia"/>
          <w:sz w:val="28"/>
        </w:rPr>
        <w:t>防结皮剂项目的总投资包括建设投资、建设期利息和流动资金。通过慎重的财务估算，防结皮剂项目的总投资为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597A6D" w14:paraId="306A193B" w14:textId="6B67DCC8">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597A6D" w14:paraId="7156CB37" w14:textId="77777777">
      <w:pPr>
        <w:ind w:firstLine="560" w:firstLineChars="200"/>
        <w:rPr>
          <w:rFonts w:ascii="仿宋" w:eastAsia="仿宋" w:hAnsi="仿宋" w:cs="仿宋"/>
          <w:sz w:val="28"/>
        </w:rPr>
      </w:pPr>
      <w:r>
        <w:rPr>
          <w:rFonts w:ascii="仿宋" w:eastAsia="仿宋" w:hAnsi="仿宋" w:cs="仿宋" w:hint="eastAsia"/>
          <w:sz w:val="28"/>
        </w:rPr>
        <w:t>防结皮剂项目的总投资为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https://d.book118.com/685322243002011124</w:t>
        </w:r>
      </w:hyperlink>
    </w:p>
    <w:p w:rsidR="00597A6D">
      <w:pPr>
        <w:ind w:firstLine="560" w:firstLineChars="200"/>
        <w:rPr>
          <w:rFonts w:ascii="仿宋" w:eastAsia="仿宋" w:hAnsi="仿宋" w:cs="仿宋"/>
          <w:sz w:val="28"/>
        </w:rPr>
      </w:pPr>
    </w:p>
    <w:sectPr>
      <w:headerReference w:type="default" r:id="rId31"/>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paraId="6FB0D2EE"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A6D" w14:textId="77777777">
    <w:pPr>
      <w:pStyle w:val="Header"/>
      <w:jc w:val="center"/>
      <w:rPr>
        <w:rFonts w:ascii="仿宋" w:eastAsia="仿宋" w:hAnsi="仿宋" w:cs="仿宋"/>
      </w:rPr>
    </w:pPr>
    <w:r>
      <w:rPr>
        <w:rFonts w:ascii="仿宋" w:eastAsia="仿宋" w:hAnsi="仿宋" w:cs="仿宋" w:hint="eastAsia"/>
      </w:rPr>
      <w:t>防结皮剂行业相关投资计划提议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92152FE"/>
    <w:rsid w:val="00597A6D"/>
    <w:rsid w:val="00612CD2"/>
    <w:rsid w:val="092152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1E04D01"/>
  <w15:docId w15:val="{04BF9090-2D9E-463A-8A00-43CF7E9D3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yperlink" Target="https://d.book118.com/685322243002011124" TargetMode="External" /><Relationship Id="rId31" Type="http://schemas.openxmlformats.org/officeDocument/2006/relationships/header" Target="header27.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4694</Words>
  <Characters>26756</Characters>
  <Application>Microsoft Office Word</Application>
  <DocSecurity>0</DocSecurity>
  <Lines>222</Lines>
  <Paragraphs>62</Paragraphs>
  <ScaleCrop>false</ScaleCrop>
  <Company/>
  <LinksUpToDate>false</LinksUpToDate>
  <CharactersWithSpaces>31388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2023-12-03T07:14:00Z</dcterms:created>
  <dcterms:modified xsi:type="dcterms:W3CDTF">2023-12-21T12:11:00Z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C908A17163A245E5AFCDBCD4C9F13D15_11</vt:lpwstr>
  </property>
  <property fmtid="{D5CDD505-2E9C-101B-9397-08002B2CF9AE}" pid="3" name="KSOProductBuildVer">
    <vt:lpwstr>2052-12.1.0.15712</vt:lpwstr>
  </property>
</Properties>
</file>