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金刚石磨块项目规划设计方案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30" w:history="1">
        <w:r>
          <w:rPr>
            <w:rFonts w:ascii="仿宋" w:eastAsia="仿宋" w:hAnsi="仿宋" w:cs="仿宋" w:hint="eastAsia"/>
            <w:lang w:eastAsia="zh-CN"/>
          </w:rPr>
          <w:t>概论</w:t>
        </w:r>
        <w:r>
          <w:tab/>
        </w:r>
        <w:r>
          <w:fldChar w:fldCharType="begin"/>
        </w:r>
        <w:r>
          <w:instrText xml:space="preserve"> PAGEREF _Toc13530 \h </w:instrText>
        </w:r>
        <w:r>
          <w:fldChar w:fldCharType="separate"/>
        </w:r>
        <w:r>
          <w:t>3</w:t>
        </w:r>
        <w:r>
          <w:fldChar w:fldCharType="end"/>
        </w:r>
      </w:hyperlink>
    </w:p>
    <w:p>
      <w:pPr>
        <w:pStyle w:val="TOC1"/>
        <w:tabs>
          <w:tab w:val="right" w:leader="dot" w:pos="8306"/>
        </w:tabs>
      </w:pPr>
      <w:hyperlink w:anchor="_Toc7535" w:history="1">
        <w:r>
          <w:rPr>
            <w:rFonts w:ascii="仿宋" w:eastAsia="仿宋" w:hAnsi="仿宋" w:cs="仿宋" w:hint="eastAsia"/>
            <w:lang w:eastAsia="zh-CN"/>
          </w:rPr>
          <w:t>一、金刚石磨块项目土建工程</w:t>
        </w:r>
        <w:r>
          <w:tab/>
        </w:r>
        <w:r>
          <w:fldChar w:fldCharType="begin"/>
        </w:r>
        <w:r>
          <w:instrText xml:space="preserve"> PAGEREF _Toc7535 \h </w:instrText>
        </w:r>
        <w:r>
          <w:fldChar w:fldCharType="separate"/>
        </w:r>
        <w:r>
          <w:t>3</w:t>
        </w:r>
        <w:r>
          <w:fldChar w:fldCharType="end"/>
        </w:r>
      </w:hyperlink>
    </w:p>
    <w:p>
      <w:pPr>
        <w:pStyle w:val="TOC2"/>
        <w:tabs>
          <w:tab w:val="right" w:leader="dot" w:pos="8306"/>
        </w:tabs>
      </w:pPr>
      <w:hyperlink w:anchor="_Toc22047" w:history="1">
        <w:r>
          <w:rPr>
            <w:rFonts w:ascii="仿宋" w:eastAsia="仿宋" w:hAnsi="仿宋" w:cs="仿宋" w:hint="eastAsia"/>
            <w:lang w:eastAsia="zh-CN"/>
          </w:rPr>
          <w:t>(一)、建筑工程设计原则</w:t>
        </w:r>
        <w:r>
          <w:tab/>
        </w:r>
        <w:r>
          <w:fldChar w:fldCharType="begin"/>
        </w:r>
        <w:r>
          <w:instrText xml:space="preserve"> PAGEREF _Toc22047 \h </w:instrText>
        </w:r>
        <w:r>
          <w:fldChar w:fldCharType="separate"/>
        </w:r>
        <w:r>
          <w:t>3</w:t>
        </w:r>
        <w:r>
          <w:fldChar w:fldCharType="end"/>
        </w:r>
      </w:hyperlink>
    </w:p>
    <w:p>
      <w:pPr>
        <w:pStyle w:val="TOC2"/>
        <w:tabs>
          <w:tab w:val="right" w:leader="dot" w:pos="8306"/>
        </w:tabs>
      </w:pPr>
      <w:hyperlink w:anchor="_Toc12657" w:history="1">
        <w:r>
          <w:rPr>
            <w:rFonts w:ascii="仿宋" w:eastAsia="仿宋" w:hAnsi="仿宋" w:cs="仿宋" w:hint="eastAsia"/>
            <w:lang w:eastAsia="zh-CN"/>
          </w:rPr>
          <w:t>(二)、土建工程设计年限及安全等级</w:t>
        </w:r>
        <w:r>
          <w:tab/>
        </w:r>
        <w:r>
          <w:fldChar w:fldCharType="begin"/>
        </w:r>
        <w:r>
          <w:instrText xml:space="preserve"> PAGEREF _Toc12657 \h </w:instrText>
        </w:r>
        <w:r>
          <w:fldChar w:fldCharType="separate"/>
        </w:r>
        <w:r>
          <w:t>4</w:t>
        </w:r>
        <w:r>
          <w:fldChar w:fldCharType="end"/>
        </w:r>
      </w:hyperlink>
    </w:p>
    <w:p>
      <w:pPr>
        <w:pStyle w:val="TOC2"/>
        <w:tabs>
          <w:tab w:val="right" w:leader="dot" w:pos="8306"/>
        </w:tabs>
      </w:pPr>
      <w:hyperlink w:anchor="_Toc14663" w:history="1">
        <w:r>
          <w:rPr>
            <w:rFonts w:ascii="仿宋" w:eastAsia="仿宋" w:hAnsi="仿宋" w:cs="仿宋" w:hint="eastAsia"/>
            <w:lang w:eastAsia="zh-CN"/>
          </w:rPr>
          <w:t>(三)、建筑工程设计总体要求</w:t>
        </w:r>
        <w:r>
          <w:tab/>
        </w:r>
        <w:r>
          <w:fldChar w:fldCharType="begin"/>
        </w:r>
        <w:r>
          <w:instrText xml:space="preserve"> PAGEREF _Toc14663 \h </w:instrText>
        </w:r>
        <w:r>
          <w:fldChar w:fldCharType="separate"/>
        </w:r>
        <w:r>
          <w:t>5</w:t>
        </w:r>
        <w:r>
          <w:fldChar w:fldCharType="end"/>
        </w:r>
      </w:hyperlink>
    </w:p>
    <w:p>
      <w:pPr>
        <w:pStyle w:val="TOC2"/>
        <w:tabs>
          <w:tab w:val="right" w:leader="dot" w:pos="8306"/>
        </w:tabs>
      </w:pPr>
      <w:hyperlink w:anchor="_Toc5780" w:history="1">
        <w:r>
          <w:rPr>
            <w:rFonts w:ascii="仿宋" w:eastAsia="仿宋" w:hAnsi="仿宋" w:cs="仿宋" w:hint="eastAsia"/>
            <w:lang w:eastAsia="zh-CN"/>
          </w:rPr>
          <w:t>(四)、土建工程建设指标</w:t>
        </w:r>
        <w:r>
          <w:tab/>
        </w:r>
        <w:r>
          <w:fldChar w:fldCharType="begin"/>
        </w:r>
        <w:r>
          <w:instrText xml:space="preserve"> PAGEREF _Toc5780 \h </w:instrText>
        </w:r>
        <w:r>
          <w:fldChar w:fldCharType="separate"/>
        </w:r>
        <w:r>
          <w:t>6</w:t>
        </w:r>
        <w:r>
          <w:fldChar w:fldCharType="end"/>
        </w:r>
      </w:hyperlink>
    </w:p>
    <w:p>
      <w:pPr>
        <w:pStyle w:val="TOC1"/>
        <w:tabs>
          <w:tab w:val="right" w:leader="dot" w:pos="8306"/>
        </w:tabs>
      </w:pPr>
      <w:hyperlink w:anchor="_Toc6575" w:history="1">
        <w:r>
          <w:rPr>
            <w:rFonts w:ascii="仿宋" w:eastAsia="仿宋" w:hAnsi="仿宋" w:cs="仿宋" w:hint="eastAsia"/>
            <w:lang w:eastAsia="zh-CN"/>
          </w:rPr>
          <w:t>二、市场分析、调研</w:t>
        </w:r>
        <w:r>
          <w:tab/>
        </w:r>
        <w:r>
          <w:fldChar w:fldCharType="begin"/>
        </w:r>
        <w:r>
          <w:instrText xml:space="preserve"> PAGEREF _Toc6575 \h </w:instrText>
        </w:r>
        <w:r>
          <w:fldChar w:fldCharType="separate"/>
        </w:r>
        <w:r>
          <w:t>6</w:t>
        </w:r>
        <w:r>
          <w:fldChar w:fldCharType="end"/>
        </w:r>
      </w:hyperlink>
    </w:p>
    <w:p>
      <w:pPr>
        <w:pStyle w:val="TOC2"/>
        <w:tabs>
          <w:tab w:val="right" w:leader="dot" w:pos="8306"/>
        </w:tabs>
      </w:pPr>
      <w:hyperlink w:anchor="_Toc4873" w:history="1">
        <w:r>
          <w:rPr>
            <w:rFonts w:ascii="仿宋" w:eastAsia="仿宋" w:hAnsi="仿宋" w:cs="仿宋" w:hint="eastAsia"/>
            <w:lang w:eastAsia="zh-CN"/>
          </w:rPr>
          <w:t>(一)、金刚石磨块行业分析</w:t>
        </w:r>
        <w:r>
          <w:tab/>
        </w:r>
        <w:r>
          <w:fldChar w:fldCharType="begin"/>
        </w:r>
        <w:r>
          <w:instrText xml:space="preserve"> PAGEREF _Toc4873 \h </w:instrText>
        </w:r>
        <w:r>
          <w:fldChar w:fldCharType="separate"/>
        </w:r>
        <w:r>
          <w:t>6</w:t>
        </w:r>
        <w:r>
          <w:fldChar w:fldCharType="end"/>
        </w:r>
      </w:hyperlink>
    </w:p>
    <w:p>
      <w:pPr>
        <w:pStyle w:val="TOC2"/>
        <w:tabs>
          <w:tab w:val="right" w:leader="dot" w:pos="8306"/>
        </w:tabs>
      </w:pPr>
      <w:hyperlink w:anchor="_Toc25573" w:history="1">
        <w:r>
          <w:rPr>
            <w:rFonts w:ascii="仿宋" w:eastAsia="仿宋" w:hAnsi="仿宋" w:cs="仿宋" w:hint="eastAsia"/>
            <w:lang w:eastAsia="zh-CN"/>
          </w:rPr>
          <w:t>(二)、金刚石磨块市场分析预测</w:t>
        </w:r>
        <w:r>
          <w:tab/>
        </w:r>
        <w:r>
          <w:fldChar w:fldCharType="begin"/>
        </w:r>
        <w:r>
          <w:instrText xml:space="preserve"> PAGEREF _Toc25573 \h </w:instrText>
        </w:r>
        <w:r>
          <w:fldChar w:fldCharType="separate"/>
        </w:r>
        <w:r>
          <w:t>7</w:t>
        </w:r>
        <w:r>
          <w:fldChar w:fldCharType="end"/>
        </w:r>
      </w:hyperlink>
    </w:p>
    <w:p>
      <w:pPr>
        <w:pStyle w:val="TOC1"/>
        <w:tabs>
          <w:tab w:val="right" w:leader="dot" w:pos="8306"/>
        </w:tabs>
      </w:pPr>
      <w:hyperlink w:anchor="_Toc11202" w:history="1">
        <w:r>
          <w:rPr>
            <w:rFonts w:ascii="仿宋" w:eastAsia="仿宋" w:hAnsi="仿宋" w:cs="仿宋" w:hint="eastAsia"/>
            <w:lang w:eastAsia="zh-CN"/>
          </w:rPr>
          <w:t>三、金刚石磨块项目建设单位说明</w:t>
        </w:r>
        <w:r>
          <w:tab/>
        </w:r>
        <w:r>
          <w:fldChar w:fldCharType="begin"/>
        </w:r>
        <w:r>
          <w:instrText xml:space="preserve"> PAGEREF _Toc11202 \h </w:instrText>
        </w:r>
        <w:r>
          <w:fldChar w:fldCharType="separate"/>
        </w:r>
        <w:r>
          <w:t>8</w:t>
        </w:r>
        <w:r>
          <w:fldChar w:fldCharType="end"/>
        </w:r>
      </w:hyperlink>
    </w:p>
    <w:p>
      <w:pPr>
        <w:pStyle w:val="TOC2"/>
        <w:tabs>
          <w:tab w:val="right" w:leader="dot" w:pos="8306"/>
        </w:tabs>
      </w:pPr>
      <w:hyperlink w:anchor="_Toc4426" w:history="1">
        <w:r>
          <w:rPr>
            <w:rFonts w:ascii="仿宋" w:eastAsia="仿宋" w:hAnsi="仿宋" w:cs="仿宋" w:hint="eastAsia"/>
            <w:lang w:eastAsia="zh-CN"/>
          </w:rPr>
          <w:t>(一)、金刚石磨块项目承办单位基本情况</w:t>
        </w:r>
        <w:r>
          <w:tab/>
        </w:r>
        <w:r>
          <w:fldChar w:fldCharType="begin"/>
        </w:r>
        <w:r>
          <w:instrText xml:space="preserve"> PAGEREF _Toc4426 \h </w:instrText>
        </w:r>
        <w:r>
          <w:fldChar w:fldCharType="separate"/>
        </w:r>
        <w:r>
          <w:t>8</w:t>
        </w:r>
        <w:r>
          <w:fldChar w:fldCharType="end"/>
        </w:r>
      </w:hyperlink>
    </w:p>
    <w:p>
      <w:pPr>
        <w:pStyle w:val="TOC2"/>
        <w:tabs>
          <w:tab w:val="right" w:leader="dot" w:pos="8306"/>
        </w:tabs>
      </w:pPr>
      <w:hyperlink w:anchor="_Toc9222" w:history="1">
        <w:r>
          <w:rPr>
            <w:rFonts w:ascii="仿宋" w:eastAsia="仿宋" w:hAnsi="仿宋" w:cs="仿宋" w:hint="eastAsia"/>
            <w:lang w:eastAsia="zh-CN"/>
          </w:rPr>
          <w:t>(二)、公司经济效益分析</w:t>
        </w:r>
        <w:r>
          <w:tab/>
        </w:r>
        <w:r>
          <w:fldChar w:fldCharType="begin"/>
        </w:r>
        <w:r>
          <w:instrText xml:space="preserve"> PAGEREF _Toc9222 \h </w:instrText>
        </w:r>
        <w:r>
          <w:fldChar w:fldCharType="separate"/>
        </w:r>
        <w:r>
          <w:t>8</w:t>
        </w:r>
        <w:r>
          <w:fldChar w:fldCharType="end"/>
        </w:r>
      </w:hyperlink>
    </w:p>
    <w:p>
      <w:pPr>
        <w:pStyle w:val="TOC1"/>
        <w:tabs>
          <w:tab w:val="right" w:leader="dot" w:pos="8306"/>
        </w:tabs>
      </w:pPr>
      <w:hyperlink w:anchor="_Toc29129" w:history="1">
        <w:r>
          <w:rPr>
            <w:rFonts w:ascii="仿宋" w:eastAsia="仿宋" w:hAnsi="仿宋" w:cs="仿宋" w:hint="eastAsia"/>
            <w:lang w:eastAsia="zh-CN"/>
          </w:rPr>
          <w:t>四、金刚石磨块项目建设背景及必要性分析</w:t>
        </w:r>
        <w:r>
          <w:tab/>
        </w:r>
        <w:r>
          <w:fldChar w:fldCharType="begin"/>
        </w:r>
        <w:r>
          <w:instrText xml:space="preserve"> PAGEREF _Toc29129 \h </w:instrText>
        </w:r>
        <w:r>
          <w:fldChar w:fldCharType="separate"/>
        </w:r>
        <w:r>
          <w:t>9</w:t>
        </w:r>
        <w:r>
          <w:fldChar w:fldCharType="end"/>
        </w:r>
      </w:hyperlink>
    </w:p>
    <w:p>
      <w:pPr>
        <w:pStyle w:val="TOC2"/>
        <w:tabs>
          <w:tab w:val="right" w:leader="dot" w:pos="8306"/>
        </w:tabs>
      </w:pPr>
      <w:hyperlink w:anchor="_Toc18124" w:history="1">
        <w:r>
          <w:rPr>
            <w:rFonts w:ascii="仿宋" w:eastAsia="仿宋" w:hAnsi="仿宋" w:cs="仿宋" w:hint="eastAsia"/>
            <w:lang w:eastAsia="zh-CN"/>
          </w:rPr>
          <w:t>(一)、金刚石磨块项目背景分析</w:t>
        </w:r>
        <w:r>
          <w:tab/>
        </w:r>
        <w:r>
          <w:fldChar w:fldCharType="begin"/>
        </w:r>
        <w:r>
          <w:instrText xml:space="preserve"> PAGEREF _Toc18124 \h </w:instrText>
        </w:r>
        <w:r>
          <w:fldChar w:fldCharType="separate"/>
        </w:r>
        <w:r>
          <w:t>9</w:t>
        </w:r>
        <w:r>
          <w:fldChar w:fldCharType="end"/>
        </w:r>
      </w:hyperlink>
    </w:p>
    <w:p>
      <w:pPr>
        <w:pStyle w:val="TOC2"/>
        <w:tabs>
          <w:tab w:val="right" w:leader="dot" w:pos="8306"/>
        </w:tabs>
      </w:pPr>
      <w:hyperlink w:anchor="_Toc23629" w:history="1">
        <w:r>
          <w:rPr>
            <w:rFonts w:ascii="仿宋" w:eastAsia="仿宋" w:hAnsi="仿宋" w:cs="仿宋" w:hint="eastAsia"/>
            <w:lang w:eastAsia="zh-CN"/>
          </w:rPr>
          <w:t>(二)、金刚石磨块项目建设必要性分析</w:t>
        </w:r>
        <w:r>
          <w:tab/>
        </w:r>
        <w:r>
          <w:fldChar w:fldCharType="begin"/>
        </w:r>
        <w:r>
          <w:instrText xml:space="preserve"> PAGEREF _Toc23629 \h </w:instrText>
        </w:r>
        <w:r>
          <w:fldChar w:fldCharType="separate"/>
        </w:r>
        <w:r>
          <w:t>11</w:t>
        </w:r>
        <w:r>
          <w:fldChar w:fldCharType="end"/>
        </w:r>
      </w:hyperlink>
    </w:p>
    <w:p>
      <w:pPr>
        <w:pStyle w:val="TOC1"/>
        <w:tabs>
          <w:tab w:val="right" w:leader="dot" w:pos="8306"/>
        </w:tabs>
      </w:pPr>
      <w:hyperlink w:anchor="_Toc12254" w:history="1">
        <w:r>
          <w:rPr>
            <w:rFonts w:ascii="仿宋" w:eastAsia="仿宋" w:hAnsi="仿宋" w:cs="仿宋" w:hint="eastAsia"/>
            <w:lang w:eastAsia="zh-CN"/>
          </w:rPr>
          <w:t>五、金刚石磨块项目选址可行性分析</w:t>
        </w:r>
        <w:r>
          <w:tab/>
        </w:r>
        <w:r>
          <w:fldChar w:fldCharType="begin"/>
        </w:r>
        <w:r>
          <w:instrText xml:space="preserve"> PAGEREF _Toc12254 \h </w:instrText>
        </w:r>
        <w:r>
          <w:fldChar w:fldCharType="separate"/>
        </w:r>
        <w:r>
          <w:t>12</w:t>
        </w:r>
        <w:r>
          <w:fldChar w:fldCharType="end"/>
        </w:r>
      </w:hyperlink>
    </w:p>
    <w:p>
      <w:pPr>
        <w:pStyle w:val="TOC2"/>
        <w:tabs>
          <w:tab w:val="right" w:leader="dot" w:pos="8306"/>
        </w:tabs>
      </w:pPr>
      <w:hyperlink w:anchor="_Toc17370" w:history="1">
        <w:r>
          <w:rPr>
            <w:rFonts w:ascii="仿宋" w:eastAsia="仿宋" w:hAnsi="仿宋" w:cs="仿宋" w:hint="eastAsia"/>
            <w:lang w:eastAsia="zh-CN"/>
          </w:rPr>
          <w:t>(一)、金刚石磨块项目选址</w:t>
        </w:r>
        <w:r>
          <w:tab/>
        </w:r>
        <w:r>
          <w:fldChar w:fldCharType="begin"/>
        </w:r>
        <w:r>
          <w:instrText xml:space="preserve"> PAGEREF _Toc17370 \h </w:instrText>
        </w:r>
        <w:r>
          <w:fldChar w:fldCharType="separate"/>
        </w:r>
        <w:r>
          <w:t>12</w:t>
        </w:r>
        <w:r>
          <w:fldChar w:fldCharType="end"/>
        </w:r>
      </w:hyperlink>
    </w:p>
    <w:p>
      <w:pPr>
        <w:pStyle w:val="TOC2"/>
        <w:tabs>
          <w:tab w:val="right" w:leader="dot" w:pos="8306"/>
        </w:tabs>
      </w:pPr>
      <w:hyperlink w:anchor="_Toc15117" w:history="1">
        <w:r>
          <w:rPr>
            <w:rFonts w:ascii="仿宋" w:eastAsia="仿宋" w:hAnsi="仿宋" w:cs="仿宋" w:hint="eastAsia"/>
            <w:lang w:eastAsia="zh-CN"/>
          </w:rPr>
          <w:t>(二)、用地控制指标</w:t>
        </w:r>
        <w:r>
          <w:tab/>
        </w:r>
        <w:r>
          <w:fldChar w:fldCharType="begin"/>
        </w:r>
        <w:r>
          <w:instrText xml:space="preserve"> PAGEREF _Toc15117 \h </w:instrText>
        </w:r>
        <w:r>
          <w:fldChar w:fldCharType="separate"/>
        </w:r>
        <w:r>
          <w:t>13</w:t>
        </w:r>
        <w:r>
          <w:fldChar w:fldCharType="end"/>
        </w:r>
      </w:hyperlink>
    </w:p>
    <w:p>
      <w:pPr>
        <w:pStyle w:val="TOC2"/>
        <w:tabs>
          <w:tab w:val="right" w:leader="dot" w:pos="8306"/>
        </w:tabs>
      </w:pPr>
      <w:hyperlink w:anchor="_Toc24177" w:history="1">
        <w:r>
          <w:rPr>
            <w:rFonts w:ascii="仿宋" w:eastAsia="仿宋" w:hAnsi="仿宋" w:cs="仿宋" w:hint="eastAsia"/>
            <w:lang w:eastAsia="zh-CN"/>
          </w:rPr>
          <w:t>(三)、节约用地措施</w:t>
        </w:r>
        <w:r>
          <w:tab/>
        </w:r>
        <w:r>
          <w:fldChar w:fldCharType="begin"/>
        </w:r>
        <w:r>
          <w:instrText xml:space="preserve"> PAGEREF _Toc24177 \h </w:instrText>
        </w:r>
        <w:r>
          <w:fldChar w:fldCharType="separate"/>
        </w:r>
        <w:r>
          <w:t>14</w:t>
        </w:r>
        <w:r>
          <w:fldChar w:fldCharType="end"/>
        </w:r>
      </w:hyperlink>
    </w:p>
    <w:p>
      <w:pPr>
        <w:pStyle w:val="TOC2"/>
        <w:tabs>
          <w:tab w:val="right" w:leader="dot" w:pos="8306"/>
        </w:tabs>
      </w:pPr>
      <w:hyperlink w:anchor="_Toc12794" w:history="1">
        <w:r>
          <w:rPr>
            <w:rFonts w:ascii="仿宋" w:eastAsia="仿宋" w:hAnsi="仿宋" w:cs="仿宋" w:hint="eastAsia"/>
            <w:lang w:eastAsia="zh-CN"/>
          </w:rPr>
          <w:t>(四)、总图布置方案</w:t>
        </w:r>
        <w:r>
          <w:tab/>
        </w:r>
        <w:r>
          <w:fldChar w:fldCharType="begin"/>
        </w:r>
        <w:r>
          <w:instrText xml:space="preserve"> PAGEREF _Toc12794 \h </w:instrText>
        </w:r>
        <w:r>
          <w:fldChar w:fldCharType="separate"/>
        </w:r>
        <w:r>
          <w:t>16</w:t>
        </w:r>
        <w:r>
          <w:fldChar w:fldCharType="end"/>
        </w:r>
      </w:hyperlink>
    </w:p>
    <w:p>
      <w:pPr>
        <w:pStyle w:val="TOC2"/>
        <w:tabs>
          <w:tab w:val="right" w:leader="dot" w:pos="8306"/>
        </w:tabs>
      </w:pPr>
      <w:hyperlink w:anchor="_Toc13362" w:history="1">
        <w:r>
          <w:rPr>
            <w:rFonts w:ascii="仿宋" w:eastAsia="仿宋" w:hAnsi="仿宋" w:cs="仿宋" w:hint="eastAsia"/>
            <w:lang w:eastAsia="zh-CN"/>
          </w:rPr>
          <w:t>(五)、选址综合评价</w:t>
        </w:r>
        <w:r>
          <w:tab/>
        </w:r>
        <w:r>
          <w:fldChar w:fldCharType="begin"/>
        </w:r>
        <w:r>
          <w:instrText xml:space="preserve"> PAGEREF _Toc13362 \h </w:instrText>
        </w:r>
        <w:r>
          <w:fldChar w:fldCharType="separate"/>
        </w:r>
        <w:r>
          <w:t>17</w:t>
        </w:r>
        <w:r>
          <w:fldChar w:fldCharType="end"/>
        </w:r>
      </w:hyperlink>
    </w:p>
    <w:p>
      <w:pPr>
        <w:pStyle w:val="TOC1"/>
        <w:tabs>
          <w:tab w:val="right" w:leader="dot" w:pos="8306"/>
        </w:tabs>
      </w:pPr>
      <w:hyperlink w:anchor="_Toc21828" w:history="1">
        <w:r>
          <w:rPr>
            <w:rFonts w:ascii="仿宋" w:eastAsia="仿宋" w:hAnsi="仿宋" w:cs="仿宋" w:hint="eastAsia"/>
            <w:lang w:eastAsia="zh-CN"/>
          </w:rPr>
          <w:t>六、金刚石磨块项目文档管理</w:t>
        </w:r>
        <w:r>
          <w:tab/>
        </w:r>
        <w:r>
          <w:fldChar w:fldCharType="begin"/>
        </w:r>
        <w:r>
          <w:instrText xml:space="preserve"> PAGEREF _Toc21828 \h </w:instrText>
        </w:r>
        <w:r>
          <w:fldChar w:fldCharType="separate"/>
        </w:r>
        <w:r>
          <w:t>18</w:t>
        </w:r>
        <w:r>
          <w:fldChar w:fldCharType="end"/>
        </w:r>
      </w:hyperlink>
    </w:p>
    <w:p>
      <w:pPr>
        <w:pStyle w:val="TOC2"/>
        <w:tabs>
          <w:tab w:val="right" w:leader="dot" w:pos="8306"/>
        </w:tabs>
      </w:pPr>
      <w:hyperlink w:anchor="_Toc24653" w:history="1">
        <w:r>
          <w:rPr>
            <w:rFonts w:ascii="仿宋" w:eastAsia="仿宋" w:hAnsi="仿宋" w:cs="仿宋" w:hint="eastAsia"/>
            <w:lang w:eastAsia="zh-CN"/>
          </w:rPr>
          <w:t>(一)、文档编制与审查</w:t>
        </w:r>
        <w:r>
          <w:tab/>
        </w:r>
        <w:r>
          <w:fldChar w:fldCharType="begin"/>
        </w:r>
        <w:r>
          <w:instrText xml:space="preserve"> PAGEREF _Toc24653 \h </w:instrText>
        </w:r>
        <w:r>
          <w:fldChar w:fldCharType="separate"/>
        </w:r>
        <w:r>
          <w:t>18</w:t>
        </w:r>
        <w:r>
          <w:fldChar w:fldCharType="end"/>
        </w:r>
      </w:hyperlink>
    </w:p>
    <w:p>
      <w:pPr>
        <w:pStyle w:val="TOC2"/>
        <w:tabs>
          <w:tab w:val="right" w:leader="dot" w:pos="8306"/>
        </w:tabs>
      </w:pPr>
      <w:hyperlink w:anchor="_Toc1057" w:history="1">
        <w:r>
          <w:rPr>
            <w:rFonts w:ascii="仿宋" w:eastAsia="仿宋" w:hAnsi="仿宋" w:cs="仿宋" w:hint="eastAsia"/>
            <w:lang w:eastAsia="zh-CN"/>
          </w:rPr>
          <w:t>(二)、文档发布与分发</w:t>
        </w:r>
        <w:r>
          <w:tab/>
        </w:r>
        <w:r>
          <w:fldChar w:fldCharType="begin"/>
        </w:r>
        <w:r>
          <w:instrText xml:space="preserve"> PAGEREF _Toc1057 \h </w:instrText>
        </w:r>
        <w:r>
          <w:fldChar w:fldCharType="separate"/>
        </w:r>
        <w:r>
          <w:t>19</w:t>
        </w:r>
        <w:r>
          <w:fldChar w:fldCharType="end"/>
        </w:r>
      </w:hyperlink>
    </w:p>
    <w:p>
      <w:pPr>
        <w:pStyle w:val="TOC2"/>
        <w:tabs>
          <w:tab w:val="right" w:leader="dot" w:pos="8306"/>
        </w:tabs>
      </w:pPr>
      <w:hyperlink w:anchor="_Toc23239" w:history="1">
        <w:r>
          <w:rPr>
            <w:rFonts w:ascii="仿宋" w:eastAsia="仿宋" w:hAnsi="仿宋" w:cs="仿宋" w:hint="eastAsia"/>
            <w:lang w:eastAsia="zh-CN"/>
          </w:rPr>
          <w:t>(三)、文档存档与归档</w:t>
        </w:r>
        <w:r>
          <w:tab/>
        </w:r>
        <w:r>
          <w:fldChar w:fldCharType="begin"/>
        </w:r>
        <w:r>
          <w:instrText xml:space="preserve"> PAGEREF _Toc23239 \h </w:instrText>
        </w:r>
        <w:r>
          <w:fldChar w:fldCharType="separate"/>
        </w:r>
        <w:r>
          <w:t>20</w:t>
        </w:r>
        <w:r>
          <w:fldChar w:fldCharType="end"/>
        </w:r>
      </w:hyperlink>
    </w:p>
    <w:p>
      <w:pPr>
        <w:pStyle w:val="TOC1"/>
        <w:tabs>
          <w:tab w:val="right" w:leader="dot" w:pos="8306"/>
        </w:tabs>
      </w:pPr>
      <w:hyperlink w:anchor="_Toc7587" w:history="1">
        <w:r>
          <w:rPr>
            <w:rFonts w:ascii="仿宋" w:eastAsia="仿宋" w:hAnsi="仿宋" w:cs="仿宋" w:hint="eastAsia"/>
            <w:lang w:eastAsia="zh-CN"/>
          </w:rPr>
          <w:t>七、金刚石磨块项目社会影响</w:t>
        </w:r>
        <w:r>
          <w:tab/>
        </w:r>
        <w:r>
          <w:fldChar w:fldCharType="begin"/>
        </w:r>
        <w:r>
          <w:instrText xml:space="preserve"> PAGEREF _Toc7587 \h </w:instrText>
        </w:r>
        <w:r>
          <w:fldChar w:fldCharType="separate"/>
        </w:r>
        <w:r>
          <w:t>21</w:t>
        </w:r>
        <w:r>
          <w:fldChar w:fldCharType="end"/>
        </w:r>
      </w:hyperlink>
    </w:p>
    <w:p>
      <w:pPr>
        <w:pStyle w:val="TOC2"/>
        <w:tabs>
          <w:tab w:val="right" w:leader="dot" w:pos="8306"/>
        </w:tabs>
      </w:pPr>
      <w:hyperlink w:anchor="_Toc6429" w:history="1">
        <w:r>
          <w:rPr>
            <w:rFonts w:ascii="仿宋" w:eastAsia="仿宋" w:hAnsi="仿宋" w:cs="仿宋" w:hint="eastAsia"/>
            <w:lang w:eastAsia="zh-CN"/>
          </w:rPr>
          <w:t>(一)、社会责任与义务</w:t>
        </w:r>
        <w:r>
          <w:tab/>
        </w:r>
        <w:r>
          <w:fldChar w:fldCharType="begin"/>
        </w:r>
        <w:r>
          <w:instrText xml:space="preserve"> PAGEREF _Toc6429 \h </w:instrText>
        </w:r>
        <w:r>
          <w:fldChar w:fldCharType="separate"/>
        </w:r>
        <w:r>
          <w:t>21</w:t>
        </w:r>
        <w:r>
          <w:fldChar w:fldCharType="end"/>
        </w:r>
      </w:hyperlink>
    </w:p>
    <w:p>
      <w:pPr>
        <w:pStyle w:val="TOC2"/>
        <w:tabs>
          <w:tab w:val="right" w:leader="dot" w:pos="8306"/>
        </w:tabs>
      </w:pPr>
      <w:hyperlink w:anchor="_Toc20789" w:history="1">
        <w:r>
          <w:rPr>
            <w:rFonts w:ascii="仿宋" w:eastAsia="仿宋" w:hAnsi="仿宋" w:cs="仿宋" w:hint="eastAsia"/>
            <w:lang w:eastAsia="zh-CN"/>
          </w:rPr>
          <w:t>(二)、社会参与与沟通</w:t>
        </w:r>
        <w:r>
          <w:tab/>
        </w:r>
        <w:r>
          <w:fldChar w:fldCharType="begin"/>
        </w:r>
        <w:r>
          <w:instrText xml:space="preserve"> PAGEREF _Toc20789 \h </w:instrText>
        </w:r>
        <w:r>
          <w:fldChar w:fldCharType="separate"/>
        </w:r>
        <w:r>
          <w:t>22</w:t>
        </w:r>
        <w:r>
          <w:fldChar w:fldCharType="end"/>
        </w:r>
      </w:hyperlink>
    </w:p>
    <w:p>
      <w:pPr>
        <w:pStyle w:val="TOC1"/>
        <w:tabs>
          <w:tab w:val="right" w:leader="dot" w:pos="8306"/>
        </w:tabs>
      </w:pPr>
      <w:hyperlink w:anchor="_Toc1354" w:history="1">
        <w:r>
          <w:rPr>
            <w:rFonts w:ascii="仿宋" w:eastAsia="仿宋" w:hAnsi="仿宋" w:cs="仿宋" w:hint="eastAsia"/>
            <w:lang w:eastAsia="zh-CN"/>
          </w:rPr>
          <w:t>八、金刚石磨块项目投资规划</w:t>
        </w:r>
        <w:r>
          <w:tab/>
        </w:r>
        <w:r>
          <w:fldChar w:fldCharType="begin"/>
        </w:r>
        <w:r>
          <w:instrText xml:space="preserve"> PAGEREF _Toc1354 \h </w:instrText>
        </w:r>
        <w:r>
          <w:fldChar w:fldCharType="separate"/>
        </w:r>
        <w:r>
          <w:t>23</w:t>
        </w:r>
        <w:r>
          <w:fldChar w:fldCharType="end"/>
        </w:r>
      </w:hyperlink>
    </w:p>
    <w:p>
      <w:pPr>
        <w:pStyle w:val="TOC2"/>
        <w:tabs>
          <w:tab w:val="right" w:leader="dot" w:pos="8306"/>
        </w:tabs>
      </w:pPr>
      <w:hyperlink w:anchor="_Toc34" w:history="1">
        <w:r>
          <w:rPr>
            <w:rFonts w:ascii="仿宋" w:eastAsia="仿宋" w:hAnsi="仿宋" w:cs="仿宋" w:hint="eastAsia"/>
            <w:lang w:eastAsia="zh-CN"/>
          </w:rPr>
          <w:t>(一)、金刚石磨块项目总投资估算</w:t>
        </w:r>
        <w:r>
          <w:tab/>
        </w:r>
        <w:r>
          <w:fldChar w:fldCharType="begin"/>
        </w:r>
        <w:r>
          <w:instrText xml:space="preserve"> PAGEREF _Toc34 \h </w:instrText>
        </w:r>
        <w:r>
          <w:fldChar w:fldCharType="separate"/>
        </w:r>
        <w:r>
          <w:t>23</w:t>
        </w:r>
        <w:r>
          <w:fldChar w:fldCharType="end"/>
        </w:r>
      </w:hyperlink>
    </w:p>
    <w:p>
      <w:pPr>
        <w:pStyle w:val="TOC2"/>
        <w:tabs>
          <w:tab w:val="right" w:leader="dot" w:pos="8306"/>
        </w:tabs>
      </w:pPr>
      <w:hyperlink w:anchor="_Toc1473" w:history="1">
        <w:r>
          <w:rPr>
            <w:rFonts w:ascii="仿宋" w:eastAsia="仿宋" w:hAnsi="仿宋" w:cs="仿宋" w:hint="eastAsia"/>
            <w:lang w:eastAsia="zh-CN"/>
          </w:rPr>
          <w:t>(二)、资金筹措</w:t>
        </w:r>
        <w:r>
          <w:tab/>
        </w:r>
        <w:r>
          <w:fldChar w:fldCharType="begin"/>
        </w:r>
        <w:r>
          <w:instrText xml:space="preserve"> PAGEREF _Toc1473 \h </w:instrText>
        </w:r>
        <w:r>
          <w:fldChar w:fldCharType="separate"/>
        </w:r>
        <w:r>
          <w:t>24</w:t>
        </w:r>
        <w:r>
          <w:fldChar w:fldCharType="end"/>
        </w:r>
      </w:hyperlink>
    </w:p>
    <w:p>
      <w:pPr>
        <w:pStyle w:val="TOC1"/>
        <w:tabs>
          <w:tab w:val="right" w:leader="dot" w:pos="8306"/>
        </w:tabs>
      </w:pPr>
      <w:hyperlink w:anchor="_Toc8221" w:history="1">
        <w:r>
          <w:rPr>
            <w:rFonts w:ascii="仿宋" w:eastAsia="仿宋" w:hAnsi="仿宋" w:cs="仿宋" w:hint="eastAsia"/>
            <w:lang w:eastAsia="zh-CN"/>
          </w:rPr>
          <w:t>九、金刚石磨块项目技术管理</w:t>
        </w:r>
        <w:r>
          <w:tab/>
        </w:r>
        <w:r>
          <w:fldChar w:fldCharType="begin"/>
        </w:r>
        <w:r>
          <w:instrText xml:space="preserve"> PAGEREF _Toc8221 \h </w:instrText>
        </w:r>
        <w:r>
          <w:fldChar w:fldCharType="separate"/>
        </w:r>
        <w:r>
          <w:t>25</w:t>
        </w:r>
        <w:r>
          <w:fldChar w:fldCharType="end"/>
        </w:r>
      </w:hyperlink>
    </w:p>
    <w:p>
      <w:pPr>
        <w:pStyle w:val="TOC2"/>
        <w:tabs>
          <w:tab w:val="right" w:leader="dot" w:pos="8306"/>
        </w:tabs>
      </w:pPr>
      <w:hyperlink w:anchor="_Toc26191" w:history="1">
        <w:r>
          <w:rPr>
            <w:rFonts w:ascii="仿宋" w:eastAsia="仿宋" w:hAnsi="仿宋" w:cs="仿宋" w:hint="eastAsia"/>
            <w:lang w:eastAsia="zh-CN"/>
          </w:rPr>
          <w:t>(一)、技术方案选用方向</w:t>
        </w:r>
        <w:r>
          <w:tab/>
        </w:r>
        <w:r>
          <w:fldChar w:fldCharType="begin"/>
        </w:r>
        <w:r>
          <w:instrText xml:space="preserve"> PAGEREF _Toc26191 \h </w:instrText>
        </w:r>
        <w:r>
          <w:fldChar w:fldCharType="separate"/>
        </w:r>
        <w:r>
          <w:t>25</w:t>
        </w:r>
        <w:r>
          <w:fldChar w:fldCharType="end"/>
        </w:r>
      </w:hyperlink>
    </w:p>
    <w:p>
      <w:pPr>
        <w:pStyle w:val="TOC2"/>
        <w:tabs>
          <w:tab w:val="right" w:leader="dot" w:pos="8306"/>
        </w:tabs>
      </w:pPr>
      <w:hyperlink w:anchor="_Toc20249" w:history="1">
        <w:r>
          <w:rPr>
            <w:rFonts w:ascii="仿宋" w:eastAsia="仿宋" w:hAnsi="仿宋" w:cs="仿宋" w:hint="eastAsia"/>
            <w:lang w:eastAsia="zh-CN"/>
          </w:rPr>
          <w:t>(二)、工艺技术方案选用原则</w:t>
        </w:r>
        <w:r>
          <w:tab/>
        </w:r>
        <w:r>
          <w:fldChar w:fldCharType="begin"/>
        </w:r>
        <w:r>
          <w:instrText xml:space="preserve"> PAGEREF _Toc20249 \h </w:instrText>
        </w:r>
        <w:r>
          <w:fldChar w:fldCharType="separate"/>
        </w:r>
        <w:r>
          <w:t>27</w:t>
        </w:r>
        <w:r>
          <w:fldChar w:fldCharType="end"/>
        </w:r>
      </w:hyperlink>
    </w:p>
    <w:p>
      <w:pPr>
        <w:pStyle w:val="TOC2"/>
        <w:tabs>
          <w:tab w:val="right" w:leader="dot" w:pos="8306"/>
        </w:tabs>
      </w:pPr>
      <w:hyperlink w:anchor="_Toc12553" w:history="1">
        <w:r>
          <w:rPr>
            <w:rFonts w:ascii="仿宋" w:eastAsia="仿宋" w:hAnsi="仿宋" w:cs="仿宋" w:hint="eastAsia"/>
            <w:lang w:eastAsia="zh-CN"/>
          </w:rPr>
          <w:t>(三)、工艺技术方案要求</w:t>
        </w:r>
        <w:r>
          <w:tab/>
        </w:r>
        <w:r>
          <w:fldChar w:fldCharType="begin"/>
        </w:r>
        <w:r>
          <w:instrText xml:space="preserve"> PAGEREF _Toc12553 \h </w:instrText>
        </w:r>
        <w:r>
          <w:fldChar w:fldCharType="separate"/>
        </w:r>
        <w:r>
          <w:t>29</w:t>
        </w:r>
        <w:r>
          <w:fldChar w:fldCharType="end"/>
        </w:r>
      </w:hyperlink>
    </w:p>
    <w:p>
      <w:pPr>
        <w:pStyle w:val="TOC1"/>
        <w:tabs>
          <w:tab w:val="right" w:leader="dot" w:pos="8306"/>
        </w:tabs>
      </w:pPr>
      <w:hyperlink w:anchor="_Toc2818" w:history="1">
        <w:r>
          <w:rPr>
            <w:rFonts w:ascii="仿宋" w:eastAsia="仿宋" w:hAnsi="仿宋" w:cs="仿宋" w:hint="eastAsia"/>
            <w:lang w:eastAsia="zh-CN"/>
          </w:rPr>
          <w:t>十、金刚石磨块项目创新与研发</w:t>
        </w:r>
        <w:r>
          <w:tab/>
        </w:r>
        <w:r>
          <w:fldChar w:fldCharType="begin"/>
        </w:r>
        <w:r>
          <w:instrText xml:space="preserve"> PAGEREF _Toc2818 \h </w:instrText>
        </w:r>
        <w:r>
          <w:fldChar w:fldCharType="separate"/>
        </w:r>
        <w:r>
          <w:t>31</w:t>
        </w:r>
        <w:r>
          <w:fldChar w:fldCharType="end"/>
        </w:r>
      </w:hyperlink>
    </w:p>
    <w:p>
      <w:pPr>
        <w:pStyle w:val="TOC2"/>
        <w:tabs>
          <w:tab w:val="right" w:leader="dot" w:pos="8306"/>
        </w:tabs>
      </w:pPr>
      <w:hyperlink w:anchor="_Toc16303" w:history="1">
        <w:r>
          <w:rPr>
            <w:rFonts w:ascii="仿宋" w:eastAsia="仿宋" w:hAnsi="仿宋" w:cs="仿宋" w:hint="eastAsia"/>
            <w:lang w:eastAsia="zh-CN"/>
          </w:rPr>
          <w:t>(一)、创新策略与方向</w:t>
        </w:r>
        <w:r>
          <w:tab/>
        </w:r>
        <w:r>
          <w:fldChar w:fldCharType="begin"/>
        </w:r>
        <w:r>
          <w:instrText xml:space="preserve"> PAGEREF _Toc16303 \h </w:instrText>
        </w:r>
        <w:r>
          <w:fldChar w:fldCharType="separate"/>
        </w:r>
        <w:r>
          <w:t>31</w:t>
        </w:r>
        <w:r>
          <w:fldChar w:fldCharType="end"/>
        </w:r>
      </w:hyperlink>
    </w:p>
    <w:p>
      <w:pPr>
        <w:pStyle w:val="TOC2"/>
        <w:tabs>
          <w:tab w:val="right" w:leader="dot" w:pos="8306"/>
        </w:tabs>
      </w:pPr>
      <w:hyperlink w:anchor="_Toc21518" w:history="1">
        <w:r>
          <w:rPr>
            <w:rFonts w:ascii="仿宋" w:eastAsia="仿宋" w:hAnsi="仿宋" w:cs="仿宋" w:hint="eastAsia"/>
            <w:lang w:eastAsia="zh-CN"/>
          </w:rPr>
          <w:t>(二)、研发规划与投入</w:t>
        </w:r>
        <w:r>
          <w:tab/>
        </w:r>
        <w:r>
          <w:fldChar w:fldCharType="begin"/>
        </w:r>
        <w:r>
          <w:instrText xml:space="preserve"> PAGEREF _Toc21518 \h </w:instrText>
        </w:r>
        <w:r>
          <w:fldChar w:fldCharType="separate"/>
        </w:r>
        <w:r>
          <w:t>32</w:t>
        </w:r>
        <w:r>
          <w:fldChar w:fldCharType="end"/>
        </w:r>
      </w:hyperlink>
    </w:p>
    <w:p>
      <w:pPr>
        <w:pStyle w:val="TOC1"/>
        <w:tabs>
          <w:tab w:val="right" w:leader="dot" w:pos="8306"/>
        </w:tabs>
      </w:pPr>
      <w:hyperlink w:anchor="_Toc20783" w:history="1">
        <w:r>
          <w:rPr>
            <w:rFonts w:ascii="仿宋" w:eastAsia="仿宋" w:hAnsi="仿宋" w:cs="仿宋" w:hint="eastAsia"/>
            <w:lang w:eastAsia="zh-CN"/>
          </w:rPr>
          <w:t>十一、金刚石磨块项目风险管理</w:t>
        </w:r>
        <w:r>
          <w:tab/>
        </w:r>
        <w:r>
          <w:fldChar w:fldCharType="begin"/>
        </w:r>
        <w:r>
          <w:instrText xml:space="preserve"> PAGEREF _Toc20783 \h </w:instrText>
        </w:r>
        <w:r>
          <w:fldChar w:fldCharType="separate"/>
        </w:r>
        <w:r>
          <w:t>34</w:t>
        </w:r>
        <w:r>
          <w:fldChar w:fldCharType="end"/>
        </w:r>
      </w:hyperlink>
    </w:p>
    <w:p>
      <w:pPr>
        <w:pStyle w:val="TOC2"/>
        <w:tabs>
          <w:tab w:val="right" w:leader="dot" w:pos="8306"/>
        </w:tabs>
      </w:pPr>
      <w:hyperlink w:anchor="_Toc30398" w:history="1">
        <w:r>
          <w:rPr>
            <w:rFonts w:ascii="仿宋" w:eastAsia="仿宋" w:hAnsi="仿宋" w:cs="仿宋" w:hint="eastAsia"/>
            <w:lang w:eastAsia="zh-CN"/>
          </w:rPr>
          <w:t>(一)、风险识别与评估</w:t>
        </w:r>
        <w:r>
          <w:tab/>
        </w:r>
        <w:r>
          <w:fldChar w:fldCharType="begin"/>
        </w:r>
        <w:r>
          <w:instrText xml:space="preserve"> PAGEREF _Toc30398 \h </w:instrText>
        </w:r>
        <w:r>
          <w:fldChar w:fldCharType="separate"/>
        </w:r>
        <w:r>
          <w:t>34</w:t>
        </w:r>
        <w:r>
          <w:fldChar w:fldCharType="end"/>
        </w:r>
      </w:hyperlink>
    </w:p>
    <w:p>
      <w:pPr>
        <w:pStyle w:val="TOC2"/>
        <w:tabs>
          <w:tab w:val="right" w:leader="dot" w:pos="8306"/>
        </w:tabs>
      </w:pPr>
      <w:hyperlink w:anchor="_Toc3114" w:history="1">
        <w:r>
          <w:rPr>
            <w:rFonts w:ascii="仿宋" w:eastAsia="仿宋" w:hAnsi="仿宋" w:cs="仿宋" w:hint="eastAsia"/>
            <w:lang w:eastAsia="zh-CN"/>
          </w:rPr>
          <w:t>(二)、风险应对策略</w:t>
        </w:r>
        <w:r>
          <w:tab/>
        </w:r>
        <w:r>
          <w:fldChar w:fldCharType="begin"/>
        </w:r>
        <w:r>
          <w:instrText xml:space="preserve"> PAGEREF _Toc3114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1" w:history="1">
        <w:r>
          <w:rPr>
            <w:rFonts w:ascii="仿宋" w:eastAsia="仿宋" w:hAnsi="仿宋" w:cs="仿宋" w:hint="eastAsia"/>
            <w:lang w:eastAsia="zh-CN"/>
          </w:rPr>
          <w:t>(三)、风险监控与控制</w:t>
        </w:r>
        <w:r>
          <w:tab/>
        </w:r>
        <w:r>
          <w:fldChar w:fldCharType="begin"/>
        </w:r>
        <w:r>
          <w:instrText xml:space="preserve"> PAGEREF _Toc25291 \h </w:instrText>
        </w:r>
        <w:r>
          <w:fldChar w:fldCharType="separate"/>
        </w:r>
        <w:r>
          <w:t>37</w:t>
        </w:r>
        <w:r>
          <w:fldChar w:fldCharType="end"/>
        </w:r>
      </w:hyperlink>
    </w:p>
    <w:p>
      <w:pPr>
        <w:pStyle w:val="TOC1"/>
        <w:tabs>
          <w:tab w:val="right" w:leader="dot" w:pos="8306"/>
        </w:tabs>
      </w:pPr>
      <w:hyperlink w:anchor="_Toc24229" w:history="1">
        <w:r>
          <w:rPr>
            <w:rFonts w:ascii="仿宋" w:eastAsia="仿宋" w:hAnsi="仿宋" w:cs="仿宋" w:hint="eastAsia"/>
            <w:lang w:eastAsia="zh-CN"/>
          </w:rPr>
          <w:t>十二、金刚石磨块项目人力资源培养与发展</w:t>
        </w:r>
        <w:r>
          <w:tab/>
        </w:r>
        <w:r>
          <w:fldChar w:fldCharType="begin"/>
        </w:r>
        <w:r>
          <w:instrText xml:space="preserve"> PAGEREF _Toc24229 \h </w:instrText>
        </w:r>
        <w:r>
          <w:fldChar w:fldCharType="separate"/>
        </w:r>
        <w:r>
          <w:t>38</w:t>
        </w:r>
        <w:r>
          <w:fldChar w:fldCharType="end"/>
        </w:r>
      </w:hyperlink>
    </w:p>
    <w:p>
      <w:pPr>
        <w:pStyle w:val="TOC2"/>
        <w:tabs>
          <w:tab w:val="right" w:leader="dot" w:pos="8306"/>
        </w:tabs>
      </w:pPr>
      <w:hyperlink w:anchor="_Toc24209" w:history="1">
        <w:r>
          <w:rPr>
            <w:rFonts w:ascii="仿宋" w:eastAsia="仿宋" w:hAnsi="仿宋" w:cs="仿宋" w:hint="eastAsia"/>
            <w:lang w:eastAsia="zh-CN"/>
          </w:rPr>
          <w:t>(一)、人才需求与规划</w:t>
        </w:r>
        <w:r>
          <w:tab/>
        </w:r>
        <w:r>
          <w:fldChar w:fldCharType="begin"/>
        </w:r>
        <w:r>
          <w:instrText xml:space="preserve"> PAGEREF _Toc24209 \h </w:instrText>
        </w:r>
        <w:r>
          <w:fldChar w:fldCharType="separate"/>
        </w:r>
        <w:r>
          <w:t>38</w:t>
        </w:r>
        <w:r>
          <w:fldChar w:fldCharType="end"/>
        </w:r>
      </w:hyperlink>
    </w:p>
    <w:p>
      <w:pPr>
        <w:pStyle w:val="TOC2"/>
        <w:tabs>
          <w:tab w:val="right" w:leader="dot" w:pos="8306"/>
        </w:tabs>
      </w:pPr>
      <w:hyperlink w:anchor="_Toc27729" w:history="1">
        <w:r>
          <w:rPr>
            <w:rFonts w:ascii="仿宋" w:eastAsia="仿宋" w:hAnsi="仿宋" w:cs="仿宋" w:hint="eastAsia"/>
            <w:lang w:eastAsia="zh-CN"/>
          </w:rPr>
          <w:t>(二)、培训与发展计划</w:t>
        </w:r>
        <w:r>
          <w:tab/>
        </w:r>
        <w:r>
          <w:fldChar w:fldCharType="begin"/>
        </w:r>
        <w:r>
          <w:instrText xml:space="preserve"> PAGEREF _Toc27729 \h </w:instrText>
        </w:r>
        <w:r>
          <w:fldChar w:fldCharType="separate"/>
        </w:r>
        <w:r>
          <w:t>38</w:t>
        </w:r>
        <w:r>
          <w:fldChar w:fldCharType="end"/>
        </w:r>
      </w:hyperlink>
    </w:p>
    <w:p>
      <w:pPr>
        <w:pStyle w:val="TOC1"/>
        <w:tabs>
          <w:tab w:val="right" w:leader="dot" w:pos="8306"/>
        </w:tabs>
      </w:pPr>
      <w:hyperlink w:anchor="_Toc8884" w:history="1">
        <w:r>
          <w:rPr>
            <w:rFonts w:ascii="仿宋" w:eastAsia="仿宋" w:hAnsi="仿宋" w:cs="仿宋" w:hint="eastAsia"/>
            <w:lang w:eastAsia="zh-CN"/>
          </w:rPr>
          <w:t>十三、金刚石磨块项目变更管理</w:t>
        </w:r>
        <w:r>
          <w:tab/>
        </w:r>
        <w:r>
          <w:fldChar w:fldCharType="begin"/>
        </w:r>
        <w:r>
          <w:instrText xml:space="preserve"> PAGEREF _Toc8884 \h </w:instrText>
        </w:r>
        <w:r>
          <w:fldChar w:fldCharType="separate"/>
        </w:r>
        <w:r>
          <w:t>39</w:t>
        </w:r>
        <w:r>
          <w:fldChar w:fldCharType="end"/>
        </w:r>
      </w:hyperlink>
    </w:p>
    <w:p>
      <w:pPr>
        <w:pStyle w:val="TOC2"/>
        <w:tabs>
          <w:tab w:val="right" w:leader="dot" w:pos="8306"/>
        </w:tabs>
      </w:pPr>
      <w:hyperlink w:anchor="_Toc2065" w:history="1">
        <w:r>
          <w:rPr>
            <w:rFonts w:ascii="仿宋" w:eastAsia="仿宋" w:hAnsi="仿宋" w:cs="仿宋" w:hint="eastAsia"/>
            <w:lang w:eastAsia="zh-CN"/>
          </w:rPr>
          <w:t>(一)、变更申请与评估</w:t>
        </w:r>
        <w:r>
          <w:tab/>
        </w:r>
        <w:r>
          <w:fldChar w:fldCharType="begin"/>
        </w:r>
        <w:r>
          <w:instrText xml:space="preserve"> PAGEREF _Toc2065 \h </w:instrText>
        </w:r>
        <w:r>
          <w:fldChar w:fldCharType="separate"/>
        </w:r>
        <w:r>
          <w:t>39</w:t>
        </w:r>
        <w:r>
          <w:fldChar w:fldCharType="end"/>
        </w:r>
      </w:hyperlink>
    </w:p>
    <w:p>
      <w:pPr>
        <w:pStyle w:val="TOC2"/>
        <w:tabs>
          <w:tab w:val="right" w:leader="dot" w:pos="8306"/>
        </w:tabs>
      </w:pPr>
      <w:hyperlink w:anchor="_Toc2070" w:history="1">
        <w:r>
          <w:rPr>
            <w:rFonts w:ascii="仿宋" w:eastAsia="仿宋" w:hAnsi="仿宋" w:cs="仿宋" w:hint="eastAsia"/>
            <w:lang w:eastAsia="zh-CN"/>
          </w:rPr>
          <w:t>(二)、变更实施与控制</w:t>
        </w:r>
        <w:r>
          <w:tab/>
        </w:r>
        <w:r>
          <w:fldChar w:fldCharType="begin"/>
        </w:r>
        <w:r>
          <w:instrText xml:space="preserve"> PAGEREF _Toc2070 \h </w:instrText>
        </w:r>
        <w:r>
          <w:fldChar w:fldCharType="separate"/>
        </w:r>
        <w:r>
          <w:t>39</w:t>
        </w:r>
        <w:r>
          <w:fldChar w:fldCharType="end"/>
        </w:r>
      </w:hyperlink>
    </w:p>
    <w:p>
      <w:pPr>
        <w:pStyle w:val="TOC1"/>
        <w:tabs>
          <w:tab w:val="right" w:leader="dot" w:pos="8306"/>
        </w:tabs>
      </w:pPr>
      <w:hyperlink w:anchor="_Toc23204" w:history="1">
        <w:r>
          <w:rPr>
            <w:rFonts w:ascii="仿宋" w:eastAsia="仿宋" w:hAnsi="仿宋" w:cs="仿宋" w:hint="eastAsia"/>
            <w:lang w:eastAsia="zh-CN"/>
          </w:rPr>
          <w:t>十四、金刚石磨块项目工程方案分析</w:t>
        </w:r>
        <w:r>
          <w:tab/>
        </w:r>
        <w:r>
          <w:fldChar w:fldCharType="begin"/>
        </w:r>
        <w:r>
          <w:instrText xml:space="preserve"> PAGEREF _Toc23204 \h </w:instrText>
        </w:r>
        <w:r>
          <w:fldChar w:fldCharType="separate"/>
        </w:r>
        <w:r>
          <w:t>40</w:t>
        </w:r>
        <w:r>
          <w:fldChar w:fldCharType="end"/>
        </w:r>
      </w:hyperlink>
    </w:p>
    <w:p>
      <w:pPr>
        <w:pStyle w:val="TOC2"/>
        <w:tabs>
          <w:tab w:val="right" w:leader="dot" w:pos="8306"/>
        </w:tabs>
      </w:pPr>
      <w:hyperlink w:anchor="_Toc600" w:history="1">
        <w:r>
          <w:rPr>
            <w:rFonts w:ascii="仿宋" w:eastAsia="仿宋" w:hAnsi="仿宋" w:cs="仿宋" w:hint="eastAsia"/>
            <w:lang w:eastAsia="zh-CN"/>
          </w:rPr>
          <w:t>(一)、建筑工程设计原则</w:t>
        </w:r>
        <w:r>
          <w:tab/>
        </w:r>
        <w:r>
          <w:fldChar w:fldCharType="begin"/>
        </w:r>
        <w:r>
          <w:instrText xml:space="preserve"> PAGEREF _Toc600 \h </w:instrText>
        </w:r>
        <w:r>
          <w:fldChar w:fldCharType="separate"/>
        </w:r>
        <w:r>
          <w:t>40</w:t>
        </w:r>
        <w:r>
          <w:fldChar w:fldCharType="end"/>
        </w:r>
      </w:hyperlink>
    </w:p>
    <w:p>
      <w:pPr>
        <w:pStyle w:val="TOC2"/>
        <w:tabs>
          <w:tab w:val="right" w:leader="dot" w:pos="8306"/>
        </w:tabs>
      </w:pPr>
      <w:hyperlink w:anchor="_Toc10135" w:history="1">
        <w:r>
          <w:rPr>
            <w:rFonts w:ascii="仿宋" w:eastAsia="仿宋" w:hAnsi="仿宋" w:cs="仿宋" w:hint="eastAsia"/>
            <w:lang w:eastAsia="zh-CN"/>
          </w:rPr>
          <w:t>(二)、土建工程建设指标</w:t>
        </w:r>
        <w:r>
          <w:tab/>
        </w:r>
        <w:r>
          <w:fldChar w:fldCharType="begin"/>
        </w:r>
        <w:r>
          <w:instrText xml:space="preserve"> PAGEREF _Toc10135 \h </w:instrText>
        </w:r>
        <w:r>
          <w:fldChar w:fldCharType="separate"/>
        </w:r>
        <w:r>
          <w:t>43</w:t>
        </w:r>
        <w:r>
          <w:fldChar w:fldCharType="end"/>
        </w:r>
      </w:hyperlink>
    </w:p>
    <w:p>
      <w:pPr>
        <w:pStyle w:val="TOC1"/>
        <w:tabs>
          <w:tab w:val="right" w:leader="dot" w:pos="8306"/>
        </w:tabs>
      </w:pPr>
      <w:hyperlink w:anchor="_Toc13174" w:history="1">
        <w:r>
          <w:rPr>
            <w:rFonts w:ascii="仿宋" w:eastAsia="仿宋" w:hAnsi="仿宋" w:cs="仿宋" w:hint="eastAsia"/>
            <w:lang w:eastAsia="zh-CN"/>
          </w:rPr>
          <w:t>十五、风险识别与分类</w:t>
        </w:r>
        <w:r>
          <w:tab/>
        </w:r>
        <w:r>
          <w:fldChar w:fldCharType="begin"/>
        </w:r>
        <w:r>
          <w:instrText xml:space="preserve"> PAGEREF _Toc13174 \h </w:instrText>
        </w:r>
        <w:r>
          <w:fldChar w:fldCharType="separate"/>
        </w:r>
        <w:r>
          <w:t>45</w:t>
        </w:r>
        <w:r>
          <w:fldChar w:fldCharType="end"/>
        </w:r>
      </w:hyperlink>
    </w:p>
    <w:p>
      <w:pPr>
        <w:pStyle w:val="TOC2"/>
        <w:tabs>
          <w:tab w:val="right" w:leader="dot" w:pos="8306"/>
        </w:tabs>
      </w:pPr>
      <w:hyperlink w:anchor="_Toc27383" w:history="1">
        <w:r>
          <w:rPr>
            <w:rFonts w:ascii="仿宋" w:eastAsia="仿宋" w:hAnsi="仿宋" w:cs="仿宋" w:hint="eastAsia"/>
            <w:lang w:eastAsia="zh-CN"/>
          </w:rPr>
          <w:t>(一)、风险识别</w:t>
        </w:r>
        <w:r>
          <w:tab/>
        </w:r>
        <w:r>
          <w:fldChar w:fldCharType="begin"/>
        </w:r>
        <w:r>
          <w:instrText xml:space="preserve"> PAGEREF _Toc27383 \h </w:instrText>
        </w:r>
        <w:r>
          <w:fldChar w:fldCharType="separate"/>
        </w:r>
        <w:r>
          <w:t>45</w:t>
        </w:r>
        <w:r>
          <w:fldChar w:fldCharType="end"/>
        </w:r>
      </w:hyperlink>
    </w:p>
    <w:p>
      <w:pPr>
        <w:pStyle w:val="TOC2"/>
        <w:tabs>
          <w:tab w:val="right" w:leader="dot" w:pos="8306"/>
        </w:tabs>
      </w:pPr>
      <w:hyperlink w:anchor="_Toc2374" w:history="1">
        <w:r>
          <w:rPr>
            <w:rFonts w:ascii="仿宋" w:eastAsia="仿宋" w:hAnsi="仿宋" w:cs="仿宋" w:hint="eastAsia"/>
            <w:lang w:eastAsia="zh-CN"/>
          </w:rPr>
          <w:t>(二)、风险分类</w:t>
        </w:r>
        <w:r>
          <w:tab/>
        </w:r>
        <w:r>
          <w:fldChar w:fldCharType="begin"/>
        </w:r>
        <w:r>
          <w:instrText xml:space="preserve"> PAGEREF _Toc2374 \h </w:instrText>
        </w:r>
        <w:r>
          <w:fldChar w:fldCharType="separate"/>
        </w:r>
        <w:r>
          <w:t>46</w:t>
        </w:r>
        <w:r>
          <w:fldChar w:fldCharType="end"/>
        </w:r>
      </w:hyperlink>
    </w:p>
    <w:p>
      <w:pPr>
        <w:pStyle w:val="TOC1"/>
        <w:tabs>
          <w:tab w:val="right" w:leader="dot" w:pos="8306"/>
        </w:tabs>
      </w:pPr>
      <w:hyperlink w:anchor="_Toc7510" w:history="1">
        <w:r>
          <w:rPr>
            <w:rFonts w:ascii="仿宋" w:eastAsia="仿宋" w:hAnsi="仿宋" w:cs="仿宋" w:hint="eastAsia"/>
            <w:lang w:eastAsia="zh-CN"/>
          </w:rPr>
          <w:t>十六、金刚石磨块项目实施保障措施</w:t>
        </w:r>
        <w:r>
          <w:tab/>
        </w:r>
        <w:r>
          <w:fldChar w:fldCharType="begin"/>
        </w:r>
        <w:r>
          <w:instrText xml:space="preserve"> PAGEREF _Toc7510 \h </w:instrText>
        </w:r>
        <w:r>
          <w:fldChar w:fldCharType="separate"/>
        </w:r>
        <w:r>
          <w:t>48</w:t>
        </w:r>
        <w:r>
          <w:fldChar w:fldCharType="end"/>
        </w:r>
      </w:hyperlink>
    </w:p>
    <w:p>
      <w:pPr>
        <w:pStyle w:val="TOC2"/>
        <w:tabs>
          <w:tab w:val="right" w:leader="dot" w:pos="8306"/>
        </w:tabs>
      </w:pPr>
      <w:hyperlink w:anchor="_Toc7132" w:history="1">
        <w:r>
          <w:rPr>
            <w:rFonts w:ascii="仿宋" w:eastAsia="仿宋" w:hAnsi="仿宋" w:cs="仿宋" w:hint="eastAsia"/>
            <w:lang w:eastAsia="zh-CN"/>
          </w:rPr>
          <w:t>(一)、金刚石磨块项目实施保障机制</w:t>
        </w:r>
        <w:r>
          <w:tab/>
        </w:r>
        <w:r>
          <w:fldChar w:fldCharType="begin"/>
        </w:r>
        <w:r>
          <w:instrText xml:space="preserve"> PAGEREF _Toc7132 \h </w:instrText>
        </w:r>
        <w:r>
          <w:fldChar w:fldCharType="separate"/>
        </w:r>
        <w:r>
          <w:t>48</w:t>
        </w:r>
        <w:r>
          <w:fldChar w:fldCharType="end"/>
        </w:r>
      </w:hyperlink>
    </w:p>
    <w:p>
      <w:pPr>
        <w:pStyle w:val="TOC2"/>
        <w:tabs>
          <w:tab w:val="right" w:leader="dot" w:pos="8306"/>
        </w:tabs>
      </w:pPr>
      <w:hyperlink w:anchor="_Toc6426" w:history="1">
        <w:r>
          <w:rPr>
            <w:rFonts w:ascii="仿宋" w:eastAsia="仿宋" w:hAnsi="仿宋" w:cs="仿宋" w:hint="eastAsia"/>
            <w:lang w:eastAsia="zh-CN"/>
          </w:rPr>
          <w:t>(二)、金刚石磨块项目法律合规要求</w:t>
        </w:r>
        <w:r>
          <w:tab/>
        </w:r>
        <w:r>
          <w:fldChar w:fldCharType="begin"/>
        </w:r>
        <w:r>
          <w:instrText xml:space="preserve"> PAGEREF _Toc6426 \h </w:instrText>
        </w:r>
        <w:r>
          <w:fldChar w:fldCharType="separate"/>
        </w:r>
        <w:r>
          <w:t>52</w:t>
        </w:r>
        <w:r>
          <w:fldChar w:fldCharType="end"/>
        </w:r>
      </w:hyperlink>
    </w:p>
    <w:p>
      <w:pPr>
        <w:pStyle w:val="TOC2"/>
        <w:tabs>
          <w:tab w:val="right" w:leader="dot" w:pos="8306"/>
        </w:tabs>
      </w:pPr>
      <w:hyperlink w:anchor="_Toc31778" w:history="1">
        <w:r>
          <w:rPr>
            <w:rFonts w:ascii="仿宋" w:eastAsia="仿宋" w:hAnsi="仿宋" w:cs="仿宋" w:hint="eastAsia"/>
            <w:lang w:eastAsia="zh-CN"/>
          </w:rPr>
          <w:t>(三)、金刚石磨块项目合同管理与法律事务</w:t>
        </w:r>
        <w:r>
          <w:tab/>
        </w:r>
        <w:r>
          <w:fldChar w:fldCharType="begin"/>
        </w:r>
        <w:r>
          <w:instrText xml:space="preserve"> PAGEREF _Toc31778 \h </w:instrText>
        </w:r>
        <w:r>
          <w:fldChar w:fldCharType="separate"/>
        </w:r>
        <w:r>
          <w:t>56</w:t>
        </w:r>
        <w:r>
          <w:fldChar w:fldCharType="end"/>
        </w:r>
      </w:hyperlink>
    </w:p>
    <w:p>
      <w:pPr>
        <w:pStyle w:val="TOC2"/>
        <w:tabs>
          <w:tab w:val="right" w:leader="dot" w:pos="8306"/>
        </w:tabs>
      </w:pPr>
      <w:hyperlink w:anchor="_Toc13109" w:history="1">
        <w:r>
          <w:rPr>
            <w:rFonts w:ascii="仿宋" w:eastAsia="仿宋" w:hAnsi="仿宋" w:cs="仿宋" w:hint="eastAsia"/>
            <w:lang w:eastAsia="zh-CN"/>
          </w:rPr>
          <w:t>(四)、金刚石磨块项目知识产权保护策略</w:t>
        </w:r>
        <w:r>
          <w:tab/>
        </w:r>
        <w:r>
          <w:fldChar w:fldCharType="begin"/>
        </w:r>
        <w:r>
          <w:instrText xml:space="preserve"> PAGEREF _Toc13109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35"/>
      <w:r>
        <w:rPr>
          <w:rFonts w:ascii="仿宋" w:eastAsia="仿宋" w:hAnsi="仿宋" w:cs="仿宋" w:hint="eastAsia"/>
          <w:sz w:val="28"/>
          <w:lang w:eastAsia="zh-CN"/>
        </w:rPr>
        <w:t>一、金刚石磨块项目土建工程</w:t>
      </w:r>
      <w:bookmarkEnd w:id="2"/>
    </w:p>
    <w:p>
      <w:pPr>
        <w:pStyle w:val="Heading2"/>
        <w:rPr>
          <w:rFonts w:ascii="仿宋" w:eastAsia="仿宋" w:hAnsi="仿宋" w:cs="仿宋" w:hint="eastAsia"/>
          <w:lang w:eastAsia="zh-CN"/>
        </w:rPr>
      </w:pPr>
      <w:bookmarkStart w:id="3" w:name="_Toc220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在金刚石磨块项目的建筑工程设计中，我们将秉承一系列重要的设计原则，以确保金刚石磨块项目建筑在功能、美观、可持续性等方面达到最佳效果。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首要原则是确保建筑的功能性得到最大化的发挥。我们将充分理解金刚石磨块项目的实际需求，合理布局各个功能区域，保证建筑在满足业务需求的同时，提供高效的工作环境。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在建筑设计中，我们将综合考虑建设和运营成本。通过精细的经济效益分析，确保设计方案在高效利用资源的同时，对金刚石磨块项目的长期盈利能力有积极的贡献。</w:t>
      </w:r>
    </w:p>
    <w:p>
      <w:pPr>
        <w:pStyle w:val="Heading2"/>
        <w:ind w:firstLine="560" w:firstLineChars="200"/>
        <w:rPr>
          <w:rFonts w:ascii="仿宋" w:eastAsia="仿宋" w:hAnsi="仿宋" w:cs="仿宋" w:hint="eastAsia"/>
          <w:sz w:val="28"/>
          <w:lang w:eastAsia="zh-CN"/>
        </w:rPr>
      </w:pPr>
      <w:bookmarkStart w:id="4" w:name="_Toc126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磨块项目的土建工程设计中，我们将精准设定设计年限，结合金刚石磨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刚石磨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6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刚石磨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刚石磨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刚石磨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7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本期工程金刚石磨块项目预计总建筑面积XXX平方米，其中：计容建筑面积XXX平方米，计划建筑工程投资XX万元，占金刚石磨块项目总投资的XX%。</w:t>
      </w:r>
    </w:p>
    <w:p>
      <w:pPr>
        <w:pStyle w:val="Heading1"/>
        <w:ind w:firstLine="560" w:firstLineChars="200"/>
        <w:rPr>
          <w:rFonts w:ascii="仿宋" w:eastAsia="仿宋" w:hAnsi="仿宋" w:cs="仿宋" w:hint="eastAsia"/>
          <w:sz w:val="28"/>
          <w:lang w:eastAsia="zh-CN"/>
        </w:rPr>
      </w:pPr>
      <w:bookmarkStart w:id="7" w:name="_Toc657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4873"/>
      <w:r>
        <w:rPr>
          <w:rFonts w:ascii="仿宋" w:eastAsia="仿宋" w:hAnsi="仿宋" w:cs="仿宋" w:hint="eastAsia"/>
          <w:lang w:eastAsia="zh-CN"/>
        </w:rPr>
        <w:t>(一)、金刚石磨块行业分析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行业一直以来都是市场的关注焦点。行业内的发展趋势、竞争态势以及潜在机会都对金刚石磨块项目的推进产生深远的影响。通过深入研究行业的整体概貌，我们将更好地理解行业的核心特征，为金刚石磨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磨块行业，技术一直是推动创新和发展的关键因素。我们将对当前技术趋势进行详尽分析，包括但不限于人工智能、大数据应用、先进制造技术等。这有助于金刚石磨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刚石磨块项目成功的基础。我们将对主要竞争对手进行深入研究，包括其市场份额、产品特点、市场定位等。通过全面了解竞争对手的优势和劣势，金刚石磨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573"/>
      <w:r>
        <w:rPr>
          <w:rFonts w:ascii="仿宋" w:eastAsia="仿宋" w:hAnsi="仿宋" w:cs="仿宋" w:hint="eastAsia"/>
          <w:sz w:val="28"/>
          <w:lang w:eastAsia="zh-CN"/>
        </w:rPr>
        <w:t>(二)、金刚石磨块市场分析预测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刚石磨块市场未来的增长趋势。这包括市场的整体规模、各细分领域的发展趋势等。金刚石磨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刚石磨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刚石磨块项目实施过程中需要充分考虑的因素。我们将对市场风险进行全面评估，包括但不限于政策法规风险、市场竞争风险、技术变革风险等。通过对潜在风险的深入分析，金刚石磨块项目可以制定相应的风险缓解策略，降低不确定性对金刚石磨块项目的影响。</w:t>
      </w:r>
    </w:p>
    <w:p>
      <w:pPr>
        <w:pStyle w:val="Heading1"/>
        <w:ind w:firstLine="560" w:firstLineChars="200"/>
        <w:rPr>
          <w:rFonts w:ascii="仿宋" w:eastAsia="仿宋" w:hAnsi="仿宋" w:cs="仿宋" w:hint="eastAsia"/>
          <w:sz w:val="28"/>
          <w:lang w:eastAsia="zh-CN"/>
        </w:rPr>
      </w:pPr>
      <w:bookmarkStart w:id="10" w:name="_Toc11202"/>
      <w:r>
        <w:rPr>
          <w:rFonts w:ascii="仿宋" w:eastAsia="仿宋" w:hAnsi="仿宋" w:cs="仿宋" w:hint="eastAsia"/>
          <w:sz w:val="28"/>
          <w:lang w:eastAsia="zh-CN"/>
        </w:rPr>
        <w:t>三、金刚石磨块项目建设单位说明</w:t>
      </w:r>
      <w:bookmarkEnd w:id="10"/>
    </w:p>
    <w:p>
      <w:pPr>
        <w:pStyle w:val="Heading2"/>
        <w:rPr>
          <w:rFonts w:ascii="仿宋" w:eastAsia="仿宋" w:hAnsi="仿宋" w:cs="仿宋" w:hint="eastAsia"/>
          <w:lang w:eastAsia="zh-CN"/>
        </w:rPr>
      </w:pPr>
      <w:bookmarkStart w:id="11" w:name="_Toc4426"/>
      <w:r>
        <w:rPr>
          <w:rFonts w:ascii="仿宋" w:eastAsia="仿宋" w:hAnsi="仿宋" w:cs="仿宋" w:hint="eastAsia"/>
          <w:lang w:eastAsia="zh-CN"/>
        </w:rPr>
        <w:t>(一)、金刚石磨块项目承办单位基本情况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22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刚石磨块项目承办单位的XXXX，我们着眼于实现可持续的经济效益。通过技术创新和解决方案的提供，公司预计在金刚石磨块项目执行期间将获得可观的收入增长。这一收入来源主要包括金刚石磨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同时，我们注重成本控制和效率提升，以确保金刚石磨块项目的可持续盈利。透过精细的管理和资源优化，公司期望实现金刚石磨块项目利润最大化。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刚石磨块项目实施进行全面的投资评估，包括金刚石磨块项目启动阶段的资金投入和后续运营成本。通过对金刚石磨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刚石磨块项目实施过程中具备足够的资金流动性，公司将进行详尽的现金流分析。这包括资金需求的合理预测、金刚石磨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9129"/>
      <w:r>
        <w:rPr>
          <w:rFonts w:ascii="仿宋" w:eastAsia="仿宋" w:hAnsi="仿宋" w:cs="仿宋" w:hint="eastAsia"/>
          <w:sz w:val="28"/>
          <w:lang w:eastAsia="zh-CN"/>
        </w:rPr>
        <w:t>四、金刚石磨块项目建设背景及必要性分析</w:t>
      </w:r>
      <w:bookmarkEnd w:id="13"/>
    </w:p>
    <w:p>
      <w:pPr>
        <w:pStyle w:val="Heading2"/>
        <w:rPr>
          <w:rFonts w:ascii="仿宋" w:eastAsia="仿宋" w:hAnsi="仿宋" w:cs="仿宋" w:hint="eastAsia"/>
          <w:lang w:eastAsia="zh-CN"/>
        </w:rPr>
      </w:pPr>
      <w:bookmarkStart w:id="14" w:name="_Toc18124"/>
      <w:r>
        <w:rPr>
          <w:rFonts w:ascii="仿宋" w:eastAsia="仿宋" w:hAnsi="仿宋" w:cs="仿宋" w:hint="eastAsia"/>
          <w:lang w:eastAsia="zh-CN"/>
        </w:rPr>
        <w:t>(一)、金刚石磨块项目背景分析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刚石磨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刚石磨块项目在这个潮流中的定位。同时，我们将关注行业内涌现的新兴机遇，以便金刚石磨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刚石磨块项目提供了强大的发展动力。我们将聚焦于行业内最新的技术发展趋势，包括但不限于人工智能、大数据分析、物联网等领域。通过深度的技术研究，我们将确保金刚石磨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刚石磨块项目发展的源泉。我们将投入更多的精力对市场需求进行深入剖析，超越表面的需求，深入挖掘潜在的市场痛点和机遇。通过对市场需求的细致了解，金刚石磨块项目将更有针对性地设计解决方案，满足市场的多样化需求，从而更好地促进金刚石磨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刚石磨块项目战略至关重要。我们将对竞争态势进行更为深入的分析，包括但不限于市场份额、产品特点、客户满意度等多个维度。通过深度的竞争分析，金刚石磨块项目将能够更准确地把握市场脉搏，制定具有竞争力的金刚石磨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刚石磨块项目的发展具有直接的影响。我们将进行更为全面的法规和政策分析，了解行业发展中的潜在法律风险和合规挑战。通过充分了解和遵守相关法规，金刚石磨块项目将确保在法律框架内合法合规运营，为金刚石磨块项目的稳健发展提供有力支持。</w:t>
      </w:r>
    </w:p>
    <w:p>
      <w:pPr>
        <w:pStyle w:val="Heading2"/>
        <w:ind w:firstLine="560" w:firstLineChars="200"/>
        <w:rPr>
          <w:rFonts w:ascii="仿宋" w:eastAsia="仿宋" w:hAnsi="仿宋" w:cs="仿宋" w:hint="eastAsia"/>
          <w:sz w:val="28"/>
          <w:lang w:eastAsia="zh-CN"/>
        </w:rPr>
      </w:pPr>
      <w:bookmarkStart w:id="15" w:name="_Toc23629"/>
      <w:r>
        <w:rPr>
          <w:rFonts w:ascii="仿宋" w:eastAsia="仿宋" w:hAnsi="仿宋" w:cs="仿宋" w:hint="eastAsia"/>
          <w:sz w:val="28"/>
          <w:lang w:eastAsia="zh-CN"/>
        </w:rPr>
        <w:t>(二)、金刚石磨块项目建设必要性分析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建设的迫切性源于对行业发展趋势的深刻洞察。我们正处于一个行业变革的时代，科技创新、数字化转型成为企业发展的关键动力。金刚石磨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建设不仅仅是为了跟上潮流，更是为了通过技术创新推动企业的持续发展。通过引入先进的技术和解决方案，金刚石磨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刚石磨块项目的建设成为必然选择，通过提高产品质量、拓展服务领域，从而在竞争中获得更多的机会。金刚石磨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刚石磨块项目建设的必要性体现在对客户需求更精准的满足。通过金刚石磨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建设的背后是对企业持续创新的追求。只有通过不断创新，企业才能在竞争中立于不败之地。金刚石磨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2254"/>
      <w:r>
        <w:rPr>
          <w:rFonts w:ascii="仿宋" w:eastAsia="仿宋" w:hAnsi="仿宋" w:cs="仿宋" w:hint="eastAsia"/>
          <w:sz w:val="28"/>
          <w:lang w:eastAsia="zh-CN"/>
        </w:rPr>
        <w:t>五、金刚石磨块项目选址可行性分析</w:t>
      </w:r>
      <w:bookmarkEnd w:id="16"/>
    </w:p>
    <w:p>
      <w:pPr>
        <w:pStyle w:val="Heading2"/>
        <w:rPr>
          <w:rFonts w:ascii="仿宋" w:eastAsia="仿宋" w:hAnsi="仿宋" w:cs="仿宋" w:hint="eastAsia"/>
          <w:lang w:eastAsia="zh-CN"/>
        </w:rPr>
      </w:pPr>
      <w:bookmarkStart w:id="17" w:name="_Toc17370"/>
      <w:r>
        <w:rPr>
          <w:rFonts w:ascii="仿宋" w:eastAsia="仿宋" w:hAnsi="仿宋" w:cs="仿宋" w:hint="eastAsia"/>
          <w:lang w:eastAsia="zh-CN"/>
        </w:rPr>
        <w:t>(一)、金刚石磨块项目选址</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该金刚石磨块项目选址位于XX省XX市XX区XXX街道</w:t>
      </w:r>
    </w:p>
    <w:p>
      <w:pPr>
        <w:pStyle w:val="Heading2"/>
        <w:ind w:firstLine="560" w:firstLineChars="200"/>
        <w:rPr>
          <w:rFonts w:ascii="仿宋" w:eastAsia="仿宋" w:hAnsi="仿宋" w:cs="仿宋" w:hint="eastAsia"/>
          <w:sz w:val="28"/>
          <w:lang w:eastAsia="zh-CN"/>
        </w:rPr>
      </w:pPr>
      <w:bookmarkStart w:id="18" w:name="_Toc1511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金刚石磨块项目的征地面积将根据金刚石磨块项目的实际规模和需求进行精确规划。具体面积XXX平方米，旨在确保金刚石磨块项目不仅能够满足当前的发展需求，还能够预留空间以适应未来的扩展。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净用地面积是在征地面积基础上去除不可利用面积后的实际可开发用地。具体面积XXX平方米，考虑到环保、交通、安全等多方面因素，以确保金刚石磨块项目在整体利用效率上达到最优。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金刚石磨块项目计划建设的建筑总规模具体面积XXX平方米。这一规模的确定综合考虑了金刚石磨块项目的性质、规模，以及城市规划的相关要求，确保建筑布局与周边环境协调一致。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绿地率是金刚石磨块项目用地中被规划为绿地的比例。具体面积XXX平方米，旨在通过合理规划绿地，改善金刚石磨块项目周边环境，提升居民生活质量，并符合城市整体绿化规划。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容积率是用地上可以建设的建筑总体积与用地面积之比。具体面积XXX，通过合理的容积率规划，确保金刚石磨块项目建筑规模与周边环境和谐共生。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金刚石磨块项目选址与当地城市规划相一致，具体面积XXX平方米。通过与城市规划部门深入沟通，确保金刚石磨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刚石磨块项目选址符合当地产业政策，具体面积XXX平方米。这包括金刚石磨块项目对当地经济的促进作用，以及对相关产业的带动效应，确保金刚石磨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用地总体要求必须符合环保和可持续发展的原则，具体面积XXX平方米。通过采用绿色建筑设计、节能减排等措施，确保金刚石磨块项目在建设和运营过程中对环境的影响最小化，达到可持续发展的要求。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确保金刚石磨块项目选址具备必要的公共设施配套，具体面积XXX平方米。这包括交通便利性、教育、医疗等基础设施，以提高居民生活品质，使得金刚石磨块项目选址更具吸引力。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考虑用地总体要求对当地社会稳定性的影响，具体面积XXX平方米。通过深入了解当地社区反馈，确保金刚石磨块项目的选址和建设过程对当地社会和谐稳定产生积极作用。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刚石磨块项目选址不仅符合法规和规划，还在实际操作中具有可行性。这一全面规划将为金刚石磨块项目的成功实施提供坚实的基础，确保金刚石磨块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417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磨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刚石磨块项目的设备规划和空间设计中，我们将采取灵活设备布局的措施。设备布局将根据实际需求进行灵活设计，避免不必要的浪费。通过合理规划设备摆放位置，我们将提高设备的利用率，减少设备间距，以确保金刚石磨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金刚石磨块项目内部引入共享设施的概念，例如共享会议室、办公区等。通过这种方式，我们可以减少对资源的重复建设，提高资源共享效率，从而减小金刚石磨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279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刚石磨块项目的总图布置中，我们将不同功能区域进行明确的规划，以最大程度满足金刚石磨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https://d.book118.com/685334340304011034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45E21"/>
    <w:rsid w:val="08245E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3343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2023-12-16T22:15:00Z</dcterms:created>
  <dcterms:modified xsi:type="dcterms:W3CDTF">2023-12-16T22:15:27Z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027529207B5E4541BF8D19E1B9AFEDBE_11</vt:lpwstr>
  </property>
  <property fmtid="{D5CDD505-2E9C-101B-9397-08002B2CF9AE}" pid="3" name="KSOProductBuildVer">
    <vt:lpwstr>2052-12.1.0.15990</vt:lpwstr>
  </property>
</Properties>
</file>