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医用X射线设备项目规划设计蓝图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39" w:history="1">
        <w:r>
          <w:rPr>
            <w:rFonts w:ascii="仿宋" w:eastAsia="仿宋" w:hAnsi="仿宋" w:cs="仿宋" w:hint="eastAsia"/>
            <w:lang w:eastAsia="zh-CN"/>
          </w:rPr>
          <w:t>序言</w:t>
        </w:r>
        <w:r>
          <w:tab/>
        </w:r>
        <w:r>
          <w:fldChar w:fldCharType="begin"/>
        </w:r>
        <w:r>
          <w:instrText xml:space="preserve"> PAGEREF _Toc10639 \h </w:instrText>
        </w:r>
        <w:r>
          <w:fldChar w:fldCharType="separate"/>
        </w:r>
        <w:r>
          <w:t>3</w:t>
        </w:r>
        <w:r>
          <w:fldChar w:fldCharType="end"/>
        </w:r>
      </w:hyperlink>
    </w:p>
    <w:p>
      <w:pPr>
        <w:pStyle w:val="TOC1"/>
        <w:tabs>
          <w:tab w:val="right" w:leader="dot" w:pos="8306"/>
        </w:tabs>
      </w:pPr>
      <w:hyperlink w:anchor="_Toc5334" w:history="1">
        <w:r>
          <w:rPr>
            <w:rFonts w:ascii="仿宋" w:eastAsia="仿宋" w:hAnsi="仿宋" w:cs="仿宋" w:hint="eastAsia"/>
            <w:lang w:eastAsia="zh-CN"/>
          </w:rPr>
          <w:t>一、医用X射线设备项目绩效评估</w:t>
        </w:r>
        <w:r>
          <w:tab/>
        </w:r>
        <w:r>
          <w:fldChar w:fldCharType="begin"/>
        </w:r>
        <w:r>
          <w:instrText xml:space="preserve"> PAGEREF _Toc5334 \h </w:instrText>
        </w:r>
        <w:r>
          <w:fldChar w:fldCharType="separate"/>
        </w:r>
        <w:r>
          <w:t>3</w:t>
        </w:r>
        <w:r>
          <w:fldChar w:fldCharType="end"/>
        </w:r>
      </w:hyperlink>
    </w:p>
    <w:p>
      <w:pPr>
        <w:pStyle w:val="TOC2"/>
        <w:tabs>
          <w:tab w:val="right" w:leader="dot" w:pos="8306"/>
        </w:tabs>
      </w:pPr>
      <w:hyperlink w:anchor="_Toc2512" w:history="1">
        <w:r>
          <w:rPr>
            <w:rFonts w:ascii="仿宋" w:eastAsia="仿宋" w:hAnsi="仿宋" w:cs="仿宋" w:hint="eastAsia"/>
            <w:lang w:eastAsia="zh-CN"/>
          </w:rPr>
          <w:t>(一)、绩效评估指标</w:t>
        </w:r>
        <w:r>
          <w:tab/>
        </w:r>
        <w:r>
          <w:fldChar w:fldCharType="begin"/>
        </w:r>
        <w:r>
          <w:instrText xml:space="preserve"> PAGEREF _Toc2512 \h </w:instrText>
        </w:r>
        <w:r>
          <w:fldChar w:fldCharType="separate"/>
        </w:r>
        <w:r>
          <w:t>3</w:t>
        </w:r>
        <w:r>
          <w:fldChar w:fldCharType="end"/>
        </w:r>
      </w:hyperlink>
    </w:p>
    <w:p>
      <w:pPr>
        <w:pStyle w:val="TOC2"/>
        <w:tabs>
          <w:tab w:val="right" w:leader="dot" w:pos="8306"/>
        </w:tabs>
      </w:pPr>
      <w:hyperlink w:anchor="_Toc14689" w:history="1">
        <w:r>
          <w:rPr>
            <w:rFonts w:ascii="仿宋" w:eastAsia="仿宋" w:hAnsi="仿宋" w:cs="仿宋" w:hint="eastAsia"/>
            <w:lang w:eastAsia="zh-CN"/>
          </w:rPr>
          <w:t>(二)、绩效评估方法</w:t>
        </w:r>
        <w:r>
          <w:tab/>
        </w:r>
        <w:r>
          <w:fldChar w:fldCharType="begin"/>
        </w:r>
        <w:r>
          <w:instrText xml:space="preserve"> PAGEREF _Toc14689 \h </w:instrText>
        </w:r>
        <w:r>
          <w:fldChar w:fldCharType="separate"/>
        </w:r>
        <w:r>
          <w:t>4</w:t>
        </w:r>
        <w:r>
          <w:fldChar w:fldCharType="end"/>
        </w:r>
      </w:hyperlink>
    </w:p>
    <w:p>
      <w:pPr>
        <w:pStyle w:val="TOC2"/>
        <w:tabs>
          <w:tab w:val="right" w:leader="dot" w:pos="8306"/>
        </w:tabs>
      </w:pPr>
      <w:hyperlink w:anchor="_Toc9824" w:history="1">
        <w:r>
          <w:rPr>
            <w:rFonts w:ascii="仿宋" w:eastAsia="仿宋" w:hAnsi="仿宋" w:cs="仿宋" w:hint="eastAsia"/>
            <w:lang w:eastAsia="zh-CN"/>
          </w:rPr>
          <w:t>(三)、绩效评估周期</w:t>
        </w:r>
        <w:r>
          <w:tab/>
        </w:r>
        <w:r>
          <w:fldChar w:fldCharType="begin"/>
        </w:r>
        <w:r>
          <w:instrText xml:space="preserve"> PAGEREF _Toc9824 \h </w:instrText>
        </w:r>
        <w:r>
          <w:fldChar w:fldCharType="separate"/>
        </w:r>
        <w:r>
          <w:t>5</w:t>
        </w:r>
        <w:r>
          <w:fldChar w:fldCharType="end"/>
        </w:r>
      </w:hyperlink>
    </w:p>
    <w:p>
      <w:pPr>
        <w:pStyle w:val="TOC1"/>
        <w:tabs>
          <w:tab w:val="right" w:leader="dot" w:pos="8306"/>
        </w:tabs>
      </w:pPr>
      <w:hyperlink w:anchor="_Toc14018" w:history="1">
        <w:r>
          <w:rPr>
            <w:rFonts w:ascii="仿宋" w:eastAsia="仿宋" w:hAnsi="仿宋" w:cs="仿宋" w:hint="eastAsia"/>
            <w:lang w:eastAsia="zh-CN"/>
          </w:rPr>
          <w:t>二、工艺说明</w:t>
        </w:r>
        <w:r>
          <w:tab/>
        </w:r>
        <w:r>
          <w:fldChar w:fldCharType="begin"/>
        </w:r>
        <w:r>
          <w:instrText xml:space="preserve"> PAGEREF _Toc14018 \h </w:instrText>
        </w:r>
        <w:r>
          <w:fldChar w:fldCharType="separate"/>
        </w:r>
        <w:r>
          <w:t>6</w:t>
        </w:r>
        <w:r>
          <w:fldChar w:fldCharType="end"/>
        </w:r>
      </w:hyperlink>
    </w:p>
    <w:p>
      <w:pPr>
        <w:pStyle w:val="TOC2"/>
        <w:tabs>
          <w:tab w:val="right" w:leader="dot" w:pos="8306"/>
        </w:tabs>
      </w:pPr>
      <w:hyperlink w:anchor="_Toc24620" w:history="1">
        <w:r>
          <w:rPr>
            <w:rFonts w:ascii="仿宋" w:eastAsia="仿宋" w:hAnsi="仿宋" w:cs="仿宋" w:hint="eastAsia"/>
            <w:lang w:eastAsia="zh-CN"/>
          </w:rPr>
          <w:t>(一)、技术管理特点</w:t>
        </w:r>
        <w:r>
          <w:tab/>
        </w:r>
        <w:r>
          <w:fldChar w:fldCharType="begin"/>
        </w:r>
        <w:r>
          <w:instrText xml:space="preserve"> PAGEREF _Toc24620 \h </w:instrText>
        </w:r>
        <w:r>
          <w:fldChar w:fldCharType="separate"/>
        </w:r>
        <w:r>
          <w:t>6</w:t>
        </w:r>
        <w:r>
          <w:fldChar w:fldCharType="end"/>
        </w:r>
      </w:hyperlink>
    </w:p>
    <w:p>
      <w:pPr>
        <w:pStyle w:val="TOC2"/>
        <w:tabs>
          <w:tab w:val="right" w:leader="dot" w:pos="8306"/>
        </w:tabs>
      </w:pPr>
      <w:hyperlink w:anchor="_Toc29233" w:history="1">
        <w:r>
          <w:rPr>
            <w:rFonts w:ascii="仿宋" w:eastAsia="仿宋" w:hAnsi="仿宋" w:cs="仿宋" w:hint="eastAsia"/>
            <w:lang w:eastAsia="zh-CN"/>
          </w:rPr>
          <w:t>(二)、医用X射线设备项目工艺技术设计方案</w:t>
        </w:r>
        <w:r>
          <w:tab/>
        </w:r>
        <w:r>
          <w:fldChar w:fldCharType="begin"/>
        </w:r>
        <w:r>
          <w:instrText xml:space="preserve"> PAGEREF _Toc29233 \h </w:instrText>
        </w:r>
        <w:r>
          <w:fldChar w:fldCharType="separate"/>
        </w:r>
        <w:r>
          <w:t>7</w:t>
        </w:r>
        <w:r>
          <w:fldChar w:fldCharType="end"/>
        </w:r>
      </w:hyperlink>
    </w:p>
    <w:p>
      <w:pPr>
        <w:pStyle w:val="TOC2"/>
        <w:tabs>
          <w:tab w:val="right" w:leader="dot" w:pos="8306"/>
        </w:tabs>
      </w:pPr>
      <w:hyperlink w:anchor="_Toc30599" w:history="1">
        <w:r>
          <w:rPr>
            <w:rFonts w:ascii="仿宋" w:eastAsia="仿宋" w:hAnsi="仿宋" w:cs="仿宋" w:hint="eastAsia"/>
            <w:lang w:eastAsia="zh-CN"/>
          </w:rPr>
          <w:t>(三)、设备选型方案</w:t>
        </w:r>
        <w:r>
          <w:tab/>
        </w:r>
        <w:r>
          <w:fldChar w:fldCharType="begin"/>
        </w:r>
        <w:r>
          <w:instrText xml:space="preserve"> PAGEREF _Toc30599 \h </w:instrText>
        </w:r>
        <w:r>
          <w:fldChar w:fldCharType="separate"/>
        </w:r>
        <w:r>
          <w:t>9</w:t>
        </w:r>
        <w:r>
          <w:fldChar w:fldCharType="end"/>
        </w:r>
      </w:hyperlink>
    </w:p>
    <w:p>
      <w:pPr>
        <w:pStyle w:val="TOC1"/>
        <w:tabs>
          <w:tab w:val="right" w:leader="dot" w:pos="8306"/>
        </w:tabs>
      </w:pPr>
      <w:hyperlink w:anchor="_Toc17096" w:history="1">
        <w:r>
          <w:rPr>
            <w:rFonts w:ascii="仿宋" w:eastAsia="仿宋" w:hAnsi="仿宋" w:cs="仿宋" w:hint="eastAsia"/>
            <w:lang w:eastAsia="zh-CN"/>
          </w:rPr>
          <w:t>三、医用X射线设备项目文档管理</w:t>
        </w:r>
        <w:r>
          <w:tab/>
        </w:r>
        <w:r>
          <w:fldChar w:fldCharType="begin"/>
        </w:r>
        <w:r>
          <w:instrText xml:space="preserve"> PAGEREF _Toc17096 \h </w:instrText>
        </w:r>
        <w:r>
          <w:fldChar w:fldCharType="separate"/>
        </w:r>
        <w:r>
          <w:t>10</w:t>
        </w:r>
        <w:r>
          <w:fldChar w:fldCharType="end"/>
        </w:r>
      </w:hyperlink>
    </w:p>
    <w:p>
      <w:pPr>
        <w:pStyle w:val="TOC2"/>
        <w:tabs>
          <w:tab w:val="right" w:leader="dot" w:pos="8306"/>
        </w:tabs>
      </w:pPr>
      <w:hyperlink w:anchor="_Toc26350" w:history="1">
        <w:r>
          <w:rPr>
            <w:rFonts w:ascii="仿宋" w:eastAsia="仿宋" w:hAnsi="仿宋" w:cs="仿宋" w:hint="eastAsia"/>
            <w:lang w:eastAsia="zh-CN"/>
          </w:rPr>
          <w:t>(一)、文档编制与审查</w:t>
        </w:r>
        <w:r>
          <w:tab/>
        </w:r>
        <w:r>
          <w:fldChar w:fldCharType="begin"/>
        </w:r>
        <w:r>
          <w:instrText xml:space="preserve"> PAGEREF _Toc26350 \h </w:instrText>
        </w:r>
        <w:r>
          <w:fldChar w:fldCharType="separate"/>
        </w:r>
        <w:r>
          <w:t>10</w:t>
        </w:r>
        <w:r>
          <w:fldChar w:fldCharType="end"/>
        </w:r>
      </w:hyperlink>
    </w:p>
    <w:p>
      <w:pPr>
        <w:pStyle w:val="TOC2"/>
        <w:tabs>
          <w:tab w:val="right" w:leader="dot" w:pos="8306"/>
        </w:tabs>
      </w:pPr>
      <w:hyperlink w:anchor="_Toc25007" w:history="1">
        <w:r>
          <w:rPr>
            <w:rFonts w:ascii="仿宋" w:eastAsia="仿宋" w:hAnsi="仿宋" w:cs="仿宋" w:hint="eastAsia"/>
            <w:lang w:eastAsia="zh-CN"/>
          </w:rPr>
          <w:t>(二)、文档发布与分发</w:t>
        </w:r>
        <w:r>
          <w:tab/>
        </w:r>
        <w:r>
          <w:fldChar w:fldCharType="begin"/>
        </w:r>
        <w:r>
          <w:instrText xml:space="preserve"> PAGEREF _Toc25007 \h </w:instrText>
        </w:r>
        <w:r>
          <w:fldChar w:fldCharType="separate"/>
        </w:r>
        <w:r>
          <w:t>11</w:t>
        </w:r>
        <w:r>
          <w:fldChar w:fldCharType="end"/>
        </w:r>
      </w:hyperlink>
    </w:p>
    <w:p>
      <w:pPr>
        <w:pStyle w:val="TOC2"/>
        <w:tabs>
          <w:tab w:val="right" w:leader="dot" w:pos="8306"/>
        </w:tabs>
      </w:pPr>
      <w:hyperlink w:anchor="_Toc4354" w:history="1">
        <w:r>
          <w:rPr>
            <w:rFonts w:ascii="仿宋" w:eastAsia="仿宋" w:hAnsi="仿宋" w:cs="仿宋" w:hint="eastAsia"/>
            <w:lang w:eastAsia="zh-CN"/>
          </w:rPr>
          <w:t>(三)、文档存档与归档</w:t>
        </w:r>
        <w:r>
          <w:tab/>
        </w:r>
        <w:r>
          <w:fldChar w:fldCharType="begin"/>
        </w:r>
        <w:r>
          <w:instrText xml:space="preserve"> PAGEREF _Toc4354 \h </w:instrText>
        </w:r>
        <w:r>
          <w:fldChar w:fldCharType="separate"/>
        </w:r>
        <w:r>
          <w:t>12</w:t>
        </w:r>
        <w:r>
          <w:fldChar w:fldCharType="end"/>
        </w:r>
      </w:hyperlink>
    </w:p>
    <w:p>
      <w:pPr>
        <w:pStyle w:val="TOC1"/>
        <w:tabs>
          <w:tab w:val="right" w:leader="dot" w:pos="8306"/>
        </w:tabs>
      </w:pPr>
      <w:hyperlink w:anchor="_Toc25785" w:history="1">
        <w:r>
          <w:rPr>
            <w:rFonts w:ascii="仿宋" w:eastAsia="仿宋" w:hAnsi="仿宋" w:cs="仿宋" w:hint="eastAsia"/>
            <w:lang w:eastAsia="zh-CN"/>
          </w:rPr>
          <w:t>四、医用X射线设备项目选址可行性分析</w:t>
        </w:r>
        <w:r>
          <w:tab/>
        </w:r>
        <w:r>
          <w:fldChar w:fldCharType="begin"/>
        </w:r>
        <w:r>
          <w:instrText xml:space="preserve"> PAGEREF _Toc25785 \h </w:instrText>
        </w:r>
        <w:r>
          <w:fldChar w:fldCharType="separate"/>
        </w:r>
        <w:r>
          <w:t>13</w:t>
        </w:r>
        <w:r>
          <w:fldChar w:fldCharType="end"/>
        </w:r>
      </w:hyperlink>
    </w:p>
    <w:p>
      <w:pPr>
        <w:pStyle w:val="TOC2"/>
        <w:tabs>
          <w:tab w:val="right" w:leader="dot" w:pos="8306"/>
        </w:tabs>
      </w:pPr>
      <w:hyperlink w:anchor="_Toc17204" w:history="1">
        <w:r>
          <w:rPr>
            <w:rFonts w:ascii="仿宋" w:eastAsia="仿宋" w:hAnsi="仿宋" w:cs="仿宋" w:hint="eastAsia"/>
            <w:lang w:eastAsia="zh-CN"/>
          </w:rPr>
          <w:t>(一)、医用X射线设备项目选址</w:t>
        </w:r>
        <w:r>
          <w:tab/>
        </w:r>
        <w:r>
          <w:fldChar w:fldCharType="begin"/>
        </w:r>
        <w:r>
          <w:instrText xml:space="preserve"> PAGEREF _Toc17204 \h </w:instrText>
        </w:r>
        <w:r>
          <w:fldChar w:fldCharType="separate"/>
        </w:r>
        <w:r>
          <w:t>13</w:t>
        </w:r>
        <w:r>
          <w:fldChar w:fldCharType="end"/>
        </w:r>
      </w:hyperlink>
    </w:p>
    <w:p>
      <w:pPr>
        <w:pStyle w:val="TOC2"/>
        <w:tabs>
          <w:tab w:val="right" w:leader="dot" w:pos="8306"/>
        </w:tabs>
      </w:pPr>
      <w:hyperlink w:anchor="_Toc24274" w:history="1">
        <w:r>
          <w:rPr>
            <w:rFonts w:ascii="仿宋" w:eastAsia="仿宋" w:hAnsi="仿宋" w:cs="仿宋" w:hint="eastAsia"/>
            <w:lang w:eastAsia="zh-CN"/>
          </w:rPr>
          <w:t>(二)、用地控制指标</w:t>
        </w:r>
        <w:r>
          <w:tab/>
        </w:r>
        <w:r>
          <w:fldChar w:fldCharType="begin"/>
        </w:r>
        <w:r>
          <w:instrText xml:space="preserve"> PAGEREF _Toc24274 \h </w:instrText>
        </w:r>
        <w:r>
          <w:fldChar w:fldCharType="separate"/>
        </w:r>
        <w:r>
          <w:t>14</w:t>
        </w:r>
        <w:r>
          <w:fldChar w:fldCharType="end"/>
        </w:r>
      </w:hyperlink>
    </w:p>
    <w:p>
      <w:pPr>
        <w:pStyle w:val="TOC2"/>
        <w:tabs>
          <w:tab w:val="right" w:leader="dot" w:pos="8306"/>
        </w:tabs>
      </w:pPr>
      <w:hyperlink w:anchor="_Toc23289" w:history="1">
        <w:r>
          <w:rPr>
            <w:rFonts w:ascii="仿宋" w:eastAsia="仿宋" w:hAnsi="仿宋" w:cs="仿宋" w:hint="eastAsia"/>
            <w:lang w:eastAsia="zh-CN"/>
          </w:rPr>
          <w:t>(三)、节约用地措施</w:t>
        </w:r>
        <w:r>
          <w:tab/>
        </w:r>
        <w:r>
          <w:fldChar w:fldCharType="begin"/>
        </w:r>
        <w:r>
          <w:instrText xml:space="preserve"> PAGEREF _Toc23289 \h </w:instrText>
        </w:r>
        <w:r>
          <w:fldChar w:fldCharType="separate"/>
        </w:r>
        <w:r>
          <w:t>16</w:t>
        </w:r>
        <w:r>
          <w:fldChar w:fldCharType="end"/>
        </w:r>
      </w:hyperlink>
    </w:p>
    <w:p>
      <w:pPr>
        <w:pStyle w:val="TOC2"/>
        <w:tabs>
          <w:tab w:val="right" w:leader="dot" w:pos="8306"/>
        </w:tabs>
      </w:pPr>
      <w:hyperlink w:anchor="_Toc23789" w:history="1">
        <w:r>
          <w:rPr>
            <w:rFonts w:ascii="仿宋" w:eastAsia="仿宋" w:hAnsi="仿宋" w:cs="仿宋" w:hint="eastAsia"/>
            <w:lang w:eastAsia="zh-CN"/>
          </w:rPr>
          <w:t>(四)、总图布置方案</w:t>
        </w:r>
        <w:r>
          <w:tab/>
        </w:r>
        <w:r>
          <w:fldChar w:fldCharType="begin"/>
        </w:r>
        <w:r>
          <w:instrText xml:space="preserve"> PAGEREF _Toc23789 \h </w:instrText>
        </w:r>
        <w:r>
          <w:fldChar w:fldCharType="separate"/>
        </w:r>
        <w:r>
          <w:t>17</w:t>
        </w:r>
        <w:r>
          <w:fldChar w:fldCharType="end"/>
        </w:r>
      </w:hyperlink>
    </w:p>
    <w:p>
      <w:pPr>
        <w:pStyle w:val="TOC2"/>
        <w:tabs>
          <w:tab w:val="right" w:leader="dot" w:pos="8306"/>
        </w:tabs>
      </w:pPr>
      <w:hyperlink w:anchor="_Toc2437" w:history="1">
        <w:r>
          <w:rPr>
            <w:rFonts w:ascii="仿宋" w:eastAsia="仿宋" w:hAnsi="仿宋" w:cs="仿宋" w:hint="eastAsia"/>
            <w:lang w:eastAsia="zh-CN"/>
          </w:rPr>
          <w:t>(五)、选址综合评价</w:t>
        </w:r>
        <w:r>
          <w:tab/>
        </w:r>
        <w:r>
          <w:fldChar w:fldCharType="begin"/>
        </w:r>
        <w:r>
          <w:instrText xml:space="preserve"> PAGEREF _Toc2437 \h </w:instrText>
        </w:r>
        <w:r>
          <w:fldChar w:fldCharType="separate"/>
        </w:r>
        <w:r>
          <w:t>18</w:t>
        </w:r>
        <w:r>
          <w:fldChar w:fldCharType="end"/>
        </w:r>
      </w:hyperlink>
    </w:p>
    <w:p>
      <w:pPr>
        <w:pStyle w:val="TOC1"/>
        <w:tabs>
          <w:tab w:val="right" w:leader="dot" w:pos="8306"/>
        </w:tabs>
      </w:pPr>
      <w:hyperlink w:anchor="_Toc27476" w:history="1">
        <w:r>
          <w:rPr>
            <w:rFonts w:ascii="仿宋" w:eastAsia="仿宋" w:hAnsi="仿宋" w:cs="仿宋" w:hint="eastAsia"/>
            <w:lang w:eastAsia="zh-CN"/>
          </w:rPr>
          <w:t>五、医用X射线设备项目危机管理</w:t>
        </w:r>
        <w:r>
          <w:tab/>
        </w:r>
        <w:r>
          <w:fldChar w:fldCharType="begin"/>
        </w:r>
        <w:r>
          <w:instrText xml:space="preserve"> PAGEREF _Toc27476 \h </w:instrText>
        </w:r>
        <w:r>
          <w:fldChar w:fldCharType="separate"/>
        </w:r>
        <w:r>
          <w:t>19</w:t>
        </w:r>
        <w:r>
          <w:fldChar w:fldCharType="end"/>
        </w:r>
      </w:hyperlink>
    </w:p>
    <w:p>
      <w:pPr>
        <w:pStyle w:val="TOC2"/>
        <w:tabs>
          <w:tab w:val="right" w:leader="dot" w:pos="8306"/>
        </w:tabs>
      </w:pPr>
      <w:hyperlink w:anchor="_Toc21074" w:history="1">
        <w:r>
          <w:rPr>
            <w:rFonts w:ascii="仿宋" w:eastAsia="仿宋" w:hAnsi="仿宋" w:cs="仿宋" w:hint="eastAsia"/>
            <w:lang w:eastAsia="zh-CN"/>
          </w:rPr>
          <w:t>(一)、危机预警与识别</w:t>
        </w:r>
        <w:r>
          <w:tab/>
        </w:r>
        <w:r>
          <w:fldChar w:fldCharType="begin"/>
        </w:r>
        <w:r>
          <w:instrText xml:space="preserve"> PAGEREF _Toc21074 \h </w:instrText>
        </w:r>
        <w:r>
          <w:fldChar w:fldCharType="separate"/>
        </w:r>
        <w:r>
          <w:t>19</w:t>
        </w:r>
        <w:r>
          <w:fldChar w:fldCharType="end"/>
        </w:r>
      </w:hyperlink>
    </w:p>
    <w:p>
      <w:pPr>
        <w:pStyle w:val="TOC2"/>
        <w:tabs>
          <w:tab w:val="right" w:leader="dot" w:pos="8306"/>
        </w:tabs>
      </w:pPr>
      <w:hyperlink w:anchor="_Toc28296" w:history="1">
        <w:r>
          <w:rPr>
            <w:rFonts w:ascii="仿宋" w:eastAsia="仿宋" w:hAnsi="仿宋" w:cs="仿宋" w:hint="eastAsia"/>
            <w:lang w:eastAsia="zh-CN"/>
          </w:rPr>
          <w:t>(二)、危机应对与恢复</w:t>
        </w:r>
        <w:r>
          <w:tab/>
        </w:r>
        <w:r>
          <w:fldChar w:fldCharType="begin"/>
        </w:r>
        <w:r>
          <w:instrText xml:space="preserve"> PAGEREF _Toc28296 \h </w:instrText>
        </w:r>
        <w:r>
          <w:fldChar w:fldCharType="separate"/>
        </w:r>
        <w:r>
          <w:t>20</w:t>
        </w:r>
        <w:r>
          <w:fldChar w:fldCharType="end"/>
        </w:r>
      </w:hyperlink>
    </w:p>
    <w:p>
      <w:pPr>
        <w:pStyle w:val="TOC1"/>
        <w:tabs>
          <w:tab w:val="right" w:leader="dot" w:pos="8306"/>
        </w:tabs>
      </w:pPr>
      <w:hyperlink w:anchor="_Toc776" w:history="1">
        <w:r>
          <w:rPr>
            <w:rFonts w:ascii="仿宋" w:eastAsia="仿宋" w:hAnsi="仿宋" w:cs="仿宋" w:hint="eastAsia"/>
            <w:lang w:eastAsia="zh-CN"/>
          </w:rPr>
          <w:t>六、医用X射线设备项目概论</w:t>
        </w:r>
        <w:r>
          <w:tab/>
        </w:r>
        <w:r>
          <w:fldChar w:fldCharType="begin"/>
        </w:r>
        <w:r>
          <w:instrText xml:space="preserve"> PAGEREF _Toc776 \h </w:instrText>
        </w:r>
        <w:r>
          <w:fldChar w:fldCharType="separate"/>
        </w:r>
        <w:r>
          <w:t>22</w:t>
        </w:r>
        <w:r>
          <w:fldChar w:fldCharType="end"/>
        </w:r>
      </w:hyperlink>
    </w:p>
    <w:p>
      <w:pPr>
        <w:pStyle w:val="TOC2"/>
        <w:tabs>
          <w:tab w:val="right" w:leader="dot" w:pos="8306"/>
        </w:tabs>
      </w:pPr>
      <w:hyperlink w:anchor="_Toc13331" w:history="1">
        <w:r>
          <w:rPr>
            <w:rFonts w:ascii="仿宋" w:eastAsia="仿宋" w:hAnsi="仿宋" w:cs="仿宋" w:hint="eastAsia"/>
            <w:lang w:eastAsia="zh-CN"/>
          </w:rPr>
          <w:t>(一)、医用X射线设备项目概况</w:t>
        </w:r>
        <w:r>
          <w:tab/>
        </w:r>
        <w:r>
          <w:fldChar w:fldCharType="begin"/>
        </w:r>
        <w:r>
          <w:instrText xml:space="preserve"> PAGEREF _Toc13331 \h </w:instrText>
        </w:r>
        <w:r>
          <w:fldChar w:fldCharType="separate"/>
        </w:r>
        <w:r>
          <w:t>22</w:t>
        </w:r>
        <w:r>
          <w:fldChar w:fldCharType="end"/>
        </w:r>
      </w:hyperlink>
    </w:p>
    <w:p>
      <w:pPr>
        <w:pStyle w:val="TOC2"/>
        <w:tabs>
          <w:tab w:val="right" w:leader="dot" w:pos="8306"/>
        </w:tabs>
      </w:pPr>
      <w:hyperlink w:anchor="_Toc6016" w:history="1">
        <w:r>
          <w:rPr>
            <w:rFonts w:ascii="仿宋" w:eastAsia="仿宋" w:hAnsi="仿宋" w:cs="仿宋" w:hint="eastAsia"/>
            <w:lang w:eastAsia="zh-CN"/>
          </w:rPr>
          <w:t>(二)、医用X射线设备项目目标</w:t>
        </w:r>
        <w:r>
          <w:tab/>
        </w:r>
        <w:r>
          <w:fldChar w:fldCharType="begin"/>
        </w:r>
        <w:r>
          <w:instrText xml:space="preserve"> PAGEREF _Toc6016 \h </w:instrText>
        </w:r>
        <w:r>
          <w:fldChar w:fldCharType="separate"/>
        </w:r>
        <w:r>
          <w:t>24</w:t>
        </w:r>
        <w:r>
          <w:fldChar w:fldCharType="end"/>
        </w:r>
      </w:hyperlink>
    </w:p>
    <w:p>
      <w:pPr>
        <w:pStyle w:val="TOC2"/>
        <w:tabs>
          <w:tab w:val="right" w:leader="dot" w:pos="8306"/>
        </w:tabs>
      </w:pPr>
      <w:hyperlink w:anchor="_Toc764" w:history="1">
        <w:r>
          <w:rPr>
            <w:rFonts w:ascii="仿宋" w:eastAsia="仿宋" w:hAnsi="仿宋" w:cs="仿宋" w:hint="eastAsia"/>
            <w:lang w:eastAsia="zh-CN"/>
          </w:rPr>
          <w:t>(三)、医用X射线设备项目提出的理由</w:t>
        </w:r>
        <w:r>
          <w:tab/>
        </w:r>
        <w:r>
          <w:fldChar w:fldCharType="begin"/>
        </w:r>
        <w:r>
          <w:instrText xml:space="preserve"> PAGEREF _Toc764 \h </w:instrText>
        </w:r>
        <w:r>
          <w:fldChar w:fldCharType="separate"/>
        </w:r>
        <w:r>
          <w:t>25</w:t>
        </w:r>
        <w:r>
          <w:fldChar w:fldCharType="end"/>
        </w:r>
      </w:hyperlink>
    </w:p>
    <w:p>
      <w:pPr>
        <w:pStyle w:val="TOC2"/>
        <w:tabs>
          <w:tab w:val="right" w:leader="dot" w:pos="8306"/>
        </w:tabs>
      </w:pPr>
      <w:hyperlink w:anchor="_Toc21235" w:history="1">
        <w:r>
          <w:rPr>
            <w:rFonts w:ascii="仿宋" w:eastAsia="仿宋" w:hAnsi="仿宋" w:cs="仿宋" w:hint="eastAsia"/>
            <w:lang w:eastAsia="zh-CN"/>
          </w:rPr>
          <w:t>(四)、医用X射线设备项目意义</w:t>
        </w:r>
        <w:r>
          <w:tab/>
        </w:r>
        <w:r>
          <w:fldChar w:fldCharType="begin"/>
        </w:r>
        <w:r>
          <w:instrText xml:space="preserve"> PAGEREF _Toc21235 \h </w:instrText>
        </w:r>
        <w:r>
          <w:fldChar w:fldCharType="separate"/>
        </w:r>
        <w:r>
          <w:t>27</w:t>
        </w:r>
        <w:r>
          <w:fldChar w:fldCharType="end"/>
        </w:r>
      </w:hyperlink>
    </w:p>
    <w:p>
      <w:pPr>
        <w:pStyle w:val="TOC2"/>
        <w:tabs>
          <w:tab w:val="right" w:leader="dot" w:pos="8306"/>
        </w:tabs>
      </w:pPr>
      <w:hyperlink w:anchor="_Toc28856" w:history="1">
        <w:r>
          <w:rPr>
            <w:rFonts w:ascii="仿宋" w:eastAsia="仿宋" w:hAnsi="仿宋" w:cs="仿宋" w:hint="eastAsia"/>
            <w:lang w:eastAsia="zh-CN"/>
          </w:rPr>
          <w:t>(五)、医用X射线设备项目背景</w:t>
        </w:r>
        <w:r>
          <w:tab/>
        </w:r>
        <w:r>
          <w:fldChar w:fldCharType="begin"/>
        </w:r>
        <w:r>
          <w:instrText xml:space="preserve"> PAGEREF _Toc28856 \h </w:instrText>
        </w:r>
        <w:r>
          <w:fldChar w:fldCharType="separate"/>
        </w:r>
        <w:r>
          <w:t>27</w:t>
        </w:r>
        <w:r>
          <w:fldChar w:fldCharType="end"/>
        </w:r>
      </w:hyperlink>
    </w:p>
    <w:p>
      <w:pPr>
        <w:pStyle w:val="TOC1"/>
        <w:tabs>
          <w:tab w:val="right" w:leader="dot" w:pos="8306"/>
        </w:tabs>
      </w:pPr>
      <w:hyperlink w:anchor="_Toc24475" w:history="1">
        <w:r>
          <w:rPr>
            <w:rFonts w:ascii="仿宋" w:eastAsia="仿宋" w:hAnsi="仿宋" w:cs="仿宋" w:hint="eastAsia"/>
            <w:lang w:eastAsia="zh-CN"/>
          </w:rPr>
          <w:t>七、医用X射线设备项目人力资源培养与发展</w:t>
        </w:r>
        <w:r>
          <w:tab/>
        </w:r>
        <w:r>
          <w:fldChar w:fldCharType="begin"/>
        </w:r>
        <w:r>
          <w:instrText xml:space="preserve"> PAGEREF _Toc24475 \h </w:instrText>
        </w:r>
        <w:r>
          <w:fldChar w:fldCharType="separate"/>
        </w:r>
        <w:r>
          <w:t>28</w:t>
        </w:r>
        <w:r>
          <w:fldChar w:fldCharType="end"/>
        </w:r>
      </w:hyperlink>
    </w:p>
    <w:p>
      <w:pPr>
        <w:pStyle w:val="TOC2"/>
        <w:tabs>
          <w:tab w:val="right" w:leader="dot" w:pos="8306"/>
        </w:tabs>
      </w:pPr>
      <w:hyperlink w:anchor="_Toc9935" w:history="1">
        <w:r>
          <w:rPr>
            <w:rFonts w:ascii="仿宋" w:eastAsia="仿宋" w:hAnsi="仿宋" w:cs="仿宋" w:hint="eastAsia"/>
            <w:lang w:eastAsia="zh-CN"/>
          </w:rPr>
          <w:t>(一)、人才需求与规划</w:t>
        </w:r>
        <w:r>
          <w:tab/>
        </w:r>
        <w:r>
          <w:fldChar w:fldCharType="begin"/>
        </w:r>
        <w:r>
          <w:instrText xml:space="preserve"> PAGEREF _Toc9935 \h </w:instrText>
        </w:r>
        <w:r>
          <w:fldChar w:fldCharType="separate"/>
        </w:r>
        <w:r>
          <w:t>28</w:t>
        </w:r>
        <w:r>
          <w:fldChar w:fldCharType="end"/>
        </w:r>
      </w:hyperlink>
    </w:p>
    <w:p>
      <w:pPr>
        <w:pStyle w:val="TOC2"/>
        <w:tabs>
          <w:tab w:val="right" w:leader="dot" w:pos="8306"/>
        </w:tabs>
      </w:pPr>
      <w:hyperlink w:anchor="_Toc4167" w:history="1">
        <w:r>
          <w:rPr>
            <w:rFonts w:ascii="仿宋" w:eastAsia="仿宋" w:hAnsi="仿宋" w:cs="仿宋" w:hint="eastAsia"/>
            <w:lang w:eastAsia="zh-CN"/>
          </w:rPr>
          <w:t>(二)、培训与发展计划</w:t>
        </w:r>
        <w:r>
          <w:tab/>
        </w:r>
        <w:r>
          <w:fldChar w:fldCharType="begin"/>
        </w:r>
        <w:r>
          <w:instrText xml:space="preserve"> PAGEREF _Toc4167 \h </w:instrText>
        </w:r>
        <w:r>
          <w:fldChar w:fldCharType="separate"/>
        </w:r>
        <w:r>
          <w:t>29</w:t>
        </w:r>
        <w:r>
          <w:fldChar w:fldCharType="end"/>
        </w:r>
      </w:hyperlink>
    </w:p>
    <w:p>
      <w:pPr>
        <w:pStyle w:val="TOC1"/>
        <w:tabs>
          <w:tab w:val="right" w:leader="dot" w:pos="8306"/>
        </w:tabs>
      </w:pPr>
      <w:hyperlink w:anchor="_Toc26262" w:history="1">
        <w:r>
          <w:rPr>
            <w:rFonts w:ascii="仿宋" w:eastAsia="仿宋" w:hAnsi="仿宋" w:cs="仿宋" w:hint="eastAsia"/>
            <w:lang w:eastAsia="zh-CN"/>
          </w:rPr>
          <w:t>八、医用X射线设备项目风险管理</w:t>
        </w:r>
        <w:r>
          <w:tab/>
        </w:r>
        <w:r>
          <w:fldChar w:fldCharType="begin"/>
        </w:r>
        <w:r>
          <w:instrText xml:space="preserve"> PAGEREF _Toc26262 \h </w:instrText>
        </w:r>
        <w:r>
          <w:fldChar w:fldCharType="separate"/>
        </w:r>
        <w:r>
          <w:t>30</w:t>
        </w:r>
        <w:r>
          <w:fldChar w:fldCharType="end"/>
        </w:r>
      </w:hyperlink>
    </w:p>
    <w:p>
      <w:pPr>
        <w:pStyle w:val="TOC2"/>
        <w:tabs>
          <w:tab w:val="right" w:leader="dot" w:pos="8306"/>
        </w:tabs>
      </w:pPr>
      <w:hyperlink w:anchor="_Toc31670" w:history="1">
        <w:r>
          <w:rPr>
            <w:rFonts w:ascii="仿宋" w:eastAsia="仿宋" w:hAnsi="仿宋" w:cs="仿宋" w:hint="eastAsia"/>
            <w:lang w:eastAsia="zh-CN"/>
          </w:rPr>
          <w:t>(一)、风险识别与评估</w:t>
        </w:r>
        <w:r>
          <w:tab/>
        </w:r>
        <w:r>
          <w:fldChar w:fldCharType="begin"/>
        </w:r>
        <w:r>
          <w:instrText xml:space="preserve"> PAGEREF _Toc31670 \h </w:instrText>
        </w:r>
        <w:r>
          <w:fldChar w:fldCharType="separate"/>
        </w:r>
        <w:r>
          <w:t>30</w:t>
        </w:r>
        <w:r>
          <w:fldChar w:fldCharType="end"/>
        </w:r>
      </w:hyperlink>
    </w:p>
    <w:p>
      <w:pPr>
        <w:pStyle w:val="TOC2"/>
        <w:tabs>
          <w:tab w:val="right" w:leader="dot" w:pos="8306"/>
        </w:tabs>
      </w:pPr>
      <w:hyperlink w:anchor="_Toc17311" w:history="1">
        <w:r>
          <w:rPr>
            <w:rFonts w:ascii="仿宋" w:eastAsia="仿宋" w:hAnsi="仿宋" w:cs="仿宋" w:hint="eastAsia"/>
            <w:lang w:eastAsia="zh-CN"/>
          </w:rPr>
          <w:t>(二)、风险应对策略</w:t>
        </w:r>
        <w:r>
          <w:tab/>
        </w:r>
        <w:r>
          <w:fldChar w:fldCharType="begin"/>
        </w:r>
        <w:r>
          <w:instrText xml:space="preserve"> PAGEREF _Toc17311 \h </w:instrText>
        </w:r>
        <w:r>
          <w:fldChar w:fldCharType="separate"/>
        </w:r>
        <w:r>
          <w:t>31</w:t>
        </w:r>
        <w:r>
          <w:fldChar w:fldCharType="end"/>
        </w:r>
      </w:hyperlink>
    </w:p>
    <w:p>
      <w:pPr>
        <w:pStyle w:val="TOC2"/>
        <w:tabs>
          <w:tab w:val="right" w:leader="dot" w:pos="8306"/>
        </w:tabs>
      </w:pPr>
      <w:hyperlink w:anchor="_Toc10171" w:history="1">
        <w:r>
          <w:rPr>
            <w:rFonts w:ascii="仿宋" w:eastAsia="仿宋" w:hAnsi="仿宋" w:cs="仿宋" w:hint="eastAsia"/>
            <w:lang w:eastAsia="zh-CN"/>
          </w:rPr>
          <w:t>(三)、风险监控与控制</w:t>
        </w:r>
        <w:r>
          <w:tab/>
        </w:r>
        <w:r>
          <w:fldChar w:fldCharType="begin"/>
        </w:r>
        <w:r>
          <w:instrText xml:space="preserve"> PAGEREF _Toc10171 \h </w:instrText>
        </w:r>
        <w:r>
          <w:fldChar w:fldCharType="separate"/>
        </w:r>
        <w:r>
          <w:t>33</w:t>
        </w:r>
        <w:r>
          <w:fldChar w:fldCharType="end"/>
        </w:r>
      </w:hyperlink>
    </w:p>
    <w:p>
      <w:pPr>
        <w:pStyle w:val="TOC1"/>
        <w:tabs>
          <w:tab w:val="right" w:leader="dot" w:pos="8306"/>
        </w:tabs>
      </w:pPr>
      <w:hyperlink w:anchor="_Toc4821" w:history="1">
        <w:r>
          <w:rPr>
            <w:rFonts w:ascii="仿宋" w:eastAsia="仿宋" w:hAnsi="仿宋" w:cs="仿宋" w:hint="eastAsia"/>
            <w:lang w:eastAsia="zh-CN"/>
          </w:rPr>
          <w:t>九、生产安全保护</w:t>
        </w:r>
        <w:r>
          <w:tab/>
        </w:r>
        <w:r>
          <w:fldChar w:fldCharType="begin"/>
        </w:r>
        <w:r>
          <w:instrText xml:space="preserve"> PAGEREF _Toc4821 \h </w:instrText>
        </w:r>
        <w:r>
          <w:fldChar w:fldCharType="separate"/>
        </w:r>
        <w:r>
          <w:t>34</w:t>
        </w:r>
        <w:r>
          <w:fldChar w:fldCharType="end"/>
        </w:r>
      </w:hyperlink>
    </w:p>
    <w:p>
      <w:pPr>
        <w:pStyle w:val="TOC2"/>
        <w:tabs>
          <w:tab w:val="right" w:leader="dot" w:pos="8306"/>
        </w:tabs>
      </w:pPr>
      <w:hyperlink w:anchor="_Toc27245" w:history="1">
        <w:r>
          <w:rPr>
            <w:rFonts w:ascii="仿宋" w:eastAsia="仿宋" w:hAnsi="仿宋" w:cs="仿宋" w:hint="eastAsia"/>
            <w:lang w:eastAsia="zh-CN"/>
          </w:rPr>
          <w:t>(一)、消防安全</w:t>
        </w:r>
        <w:r>
          <w:tab/>
        </w:r>
        <w:r>
          <w:fldChar w:fldCharType="begin"/>
        </w:r>
        <w:r>
          <w:instrText xml:space="preserve"> PAGEREF _Toc27245 \h </w:instrText>
        </w:r>
        <w:r>
          <w:fldChar w:fldCharType="separate"/>
        </w:r>
        <w:r>
          <w:t>34</w:t>
        </w:r>
        <w:r>
          <w:fldChar w:fldCharType="end"/>
        </w:r>
      </w:hyperlink>
    </w:p>
    <w:p>
      <w:pPr>
        <w:pStyle w:val="TOC2"/>
        <w:tabs>
          <w:tab w:val="right" w:leader="dot" w:pos="8306"/>
        </w:tabs>
      </w:pPr>
      <w:hyperlink w:anchor="_Toc15203" w:history="1">
        <w:r>
          <w:rPr>
            <w:rFonts w:ascii="仿宋" w:eastAsia="仿宋" w:hAnsi="仿宋" w:cs="仿宋" w:hint="eastAsia"/>
            <w:lang w:eastAsia="zh-CN"/>
          </w:rPr>
          <w:t>(二)、防火防爆总图布置措施</w:t>
        </w:r>
        <w:r>
          <w:tab/>
        </w:r>
        <w:r>
          <w:fldChar w:fldCharType="begin"/>
        </w:r>
        <w:r>
          <w:instrText xml:space="preserve"> PAGEREF _Toc15203 \h </w:instrText>
        </w:r>
        <w:r>
          <w:fldChar w:fldCharType="separate"/>
        </w:r>
        <w:r>
          <w:t>35</w:t>
        </w:r>
        <w:r>
          <w:fldChar w:fldCharType="end"/>
        </w:r>
      </w:hyperlink>
    </w:p>
    <w:p>
      <w:pPr>
        <w:pStyle w:val="TOC2"/>
        <w:tabs>
          <w:tab w:val="right" w:leader="dot" w:pos="8306"/>
        </w:tabs>
      </w:pPr>
      <w:hyperlink w:anchor="_Toc6645" w:history="1">
        <w:r>
          <w:rPr>
            <w:rFonts w:ascii="仿宋" w:eastAsia="仿宋" w:hAnsi="仿宋" w:cs="仿宋" w:hint="eastAsia"/>
            <w:lang w:eastAsia="zh-CN"/>
          </w:rPr>
          <w:t>(三)、自然灾害防范措施</w:t>
        </w:r>
        <w:r>
          <w:tab/>
        </w:r>
        <w:r>
          <w:fldChar w:fldCharType="begin"/>
        </w:r>
        <w:r>
          <w:instrText xml:space="preserve"> PAGEREF _Toc6645 \h </w:instrText>
        </w:r>
        <w:r>
          <w:fldChar w:fldCharType="separate"/>
        </w:r>
        <w:r>
          <w:t>36</w:t>
        </w:r>
        <w:r>
          <w:fldChar w:fldCharType="end"/>
        </w:r>
      </w:hyperlink>
    </w:p>
    <w:p>
      <w:pPr>
        <w:pStyle w:val="TOC2"/>
        <w:tabs>
          <w:tab w:val="right" w:leader="dot" w:pos="8306"/>
        </w:tabs>
      </w:pPr>
      <w:hyperlink w:anchor="_Toc16335" w:history="1">
        <w:r>
          <w:rPr>
            <w:rFonts w:ascii="仿宋" w:eastAsia="仿宋" w:hAnsi="仿宋" w:cs="仿宋" w:hint="eastAsia"/>
            <w:lang w:eastAsia="zh-CN"/>
          </w:rPr>
          <w:t>(四)、安全色及安全标志使用要求</w:t>
        </w:r>
        <w:r>
          <w:tab/>
        </w:r>
        <w:r>
          <w:fldChar w:fldCharType="begin"/>
        </w:r>
        <w:r>
          <w:instrText xml:space="preserve"> PAGEREF _Toc16335 \h </w:instrText>
        </w:r>
        <w:r>
          <w:fldChar w:fldCharType="separate"/>
        </w:r>
        <w:r>
          <w:t>37</w:t>
        </w:r>
        <w:r>
          <w:fldChar w:fldCharType="end"/>
        </w:r>
      </w:hyperlink>
    </w:p>
    <w:p>
      <w:pPr>
        <w:pStyle w:val="TOC2"/>
        <w:tabs>
          <w:tab w:val="right" w:leader="dot" w:pos="8306"/>
        </w:tabs>
      </w:pPr>
      <w:hyperlink w:anchor="_Toc10173" w:history="1">
        <w:r>
          <w:rPr>
            <w:rFonts w:ascii="仿宋" w:eastAsia="仿宋" w:hAnsi="仿宋" w:cs="仿宋" w:hint="eastAsia"/>
            <w:lang w:eastAsia="zh-CN"/>
          </w:rPr>
          <w:t>(五)、防尘防毒措施</w:t>
        </w:r>
        <w:r>
          <w:tab/>
        </w:r>
        <w:r>
          <w:fldChar w:fldCharType="begin"/>
        </w:r>
        <w:r>
          <w:instrText xml:space="preserve"> PAGEREF _Toc10173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75" w:history="1">
        <w:r>
          <w:rPr>
            <w:rFonts w:ascii="仿宋" w:eastAsia="仿宋" w:hAnsi="仿宋" w:cs="仿宋" w:hint="eastAsia"/>
            <w:lang w:eastAsia="zh-CN"/>
          </w:rPr>
          <w:t>(六)、防静电、触电防护及防雷措施</w:t>
        </w:r>
        <w:r>
          <w:tab/>
        </w:r>
        <w:r>
          <w:fldChar w:fldCharType="begin"/>
        </w:r>
        <w:r>
          <w:instrText xml:space="preserve"> PAGEREF _Toc18675 \h </w:instrText>
        </w:r>
        <w:r>
          <w:fldChar w:fldCharType="separate"/>
        </w:r>
        <w:r>
          <w:t>39</w:t>
        </w:r>
        <w:r>
          <w:fldChar w:fldCharType="end"/>
        </w:r>
      </w:hyperlink>
    </w:p>
    <w:p>
      <w:pPr>
        <w:pStyle w:val="TOC2"/>
        <w:tabs>
          <w:tab w:val="right" w:leader="dot" w:pos="8306"/>
        </w:tabs>
      </w:pPr>
      <w:hyperlink w:anchor="_Toc27136" w:history="1">
        <w:r>
          <w:rPr>
            <w:rFonts w:ascii="仿宋" w:eastAsia="仿宋" w:hAnsi="仿宋" w:cs="仿宋" w:hint="eastAsia"/>
            <w:lang w:eastAsia="zh-CN"/>
          </w:rPr>
          <w:t>(七)、机械设备安全保障措施</w:t>
        </w:r>
        <w:r>
          <w:tab/>
        </w:r>
        <w:r>
          <w:fldChar w:fldCharType="begin"/>
        </w:r>
        <w:r>
          <w:instrText xml:space="preserve"> PAGEREF _Toc27136 \h </w:instrText>
        </w:r>
        <w:r>
          <w:fldChar w:fldCharType="separate"/>
        </w:r>
        <w:r>
          <w:t>40</w:t>
        </w:r>
        <w:r>
          <w:fldChar w:fldCharType="end"/>
        </w:r>
      </w:hyperlink>
    </w:p>
    <w:p>
      <w:pPr>
        <w:pStyle w:val="TOC1"/>
        <w:tabs>
          <w:tab w:val="right" w:leader="dot" w:pos="8306"/>
        </w:tabs>
      </w:pPr>
      <w:hyperlink w:anchor="_Toc2490" w:history="1">
        <w:r>
          <w:rPr>
            <w:rFonts w:ascii="仿宋" w:eastAsia="仿宋" w:hAnsi="仿宋" w:cs="仿宋" w:hint="eastAsia"/>
            <w:lang w:eastAsia="zh-CN"/>
          </w:rPr>
          <w:t>十、医用X射线设备项目经营效益</w:t>
        </w:r>
        <w:r>
          <w:tab/>
        </w:r>
        <w:r>
          <w:fldChar w:fldCharType="begin"/>
        </w:r>
        <w:r>
          <w:instrText xml:space="preserve"> PAGEREF _Toc2490 \h </w:instrText>
        </w:r>
        <w:r>
          <w:fldChar w:fldCharType="separate"/>
        </w:r>
        <w:r>
          <w:t>42</w:t>
        </w:r>
        <w:r>
          <w:fldChar w:fldCharType="end"/>
        </w:r>
      </w:hyperlink>
    </w:p>
    <w:p>
      <w:pPr>
        <w:pStyle w:val="TOC2"/>
        <w:tabs>
          <w:tab w:val="right" w:leader="dot" w:pos="8306"/>
        </w:tabs>
      </w:pPr>
      <w:hyperlink w:anchor="_Toc12057" w:history="1">
        <w:r>
          <w:rPr>
            <w:rFonts w:ascii="仿宋" w:eastAsia="仿宋" w:hAnsi="仿宋" w:cs="仿宋" w:hint="eastAsia"/>
            <w:lang w:eastAsia="zh-CN"/>
          </w:rPr>
          <w:t>(一)、经济评价财务测算</w:t>
        </w:r>
        <w:r>
          <w:tab/>
        </w:r>
        <w:r>
          <w:fldChar w:fldCharType="begin"/>
        </w:r>
        <w:r>
          <w:instrText xml:space="preserve"> PAGEREF _Toc12057 \h </w:instrText>
        </w:r>
        <w:r>
          <w:fldChar w:fldCharType="separate"/>
        </w:r>
        <w:r>
          <w:t>42</w:t>
        </w:r>
        <w:r>
          <w:fldChar w:fldCharType="end"/>
        </w:r>
      </w:hyperlink>
    </w:p>
    <w:p>
      <w:pPr>
        <w:pStyle w:val="TOC2"/>
        <w:tabs>
          <w:tab w:val="right" w:leader="dot" w:pos="8306"/>
        </w:tabs>
      </w:pPr>
      <w:hyperlink w:anchor="_Toc18891" w:history="1">
        <w:r>
          <w:rPr>
            <w:rFonts w:ascii="仿宋" w:eastAsia="仿宋" w:hAnsi="仿宋" w:cs="仿宋" w:hint="eastAsia"/>
            <w:lang w:eastAsia="zh-CN"/>
          </w:rPr>
          <w:t>(二)、医用X射线设备项目盈利能力分析</w:t>
        </w:r>
        <w:r>
          <w:tab/>
        </w:r>
        <w:r>
          <w:fldChar w:fldCharType="begin"/>
        </w:r>
        <w:r>
          <w:instrText xml:space="preserve"> PAGEREF _Toc18891 \h </w:instrText>
        </w:r>
        <w:r>
          <w:fldChar w:fldCharType="separate"/>
        </w:r>
        <w:r>
          <w:t>43</w:t>
        </w:r>
        <w:r>
          <w:fldChar w:fldCharType="end"/>
        </w:r>
      </w:hyperlink>
    </w:p>
    <w:p>
      <w:pPr>
        <w:pStyle w:val="TOC1"/>
        <w:tabs>
          <w:tab w:val="right" w:leader="dot" w:pos="8306"/>
        </w:tabs>
      </w:pPr>
      <w:hyperlink w:anchor="_Toc20475" w:history="1">
        <w:r>
          <w:rPr>
            <w:rFonts w:ascii="仿宋" w:eastAsia="仿宋" w:hAnsi="仿宋" w:cs="仿宋" w:hint="eastAsia"/>
            <w:lang w:eastAsia="zh-CN"/>
          </w:rPr>
          <w:t>十一、医用X射线设备项目投资规划</w:t>
        </w:r>
        <w:r>
          <w:tab/>
        </w:r>
        <w:r>
          <w:fldChar w:fldCharType="begin"/>
        </w:r>
        <w:r>
          <w:instrText xml:space="preserve"> PAGEREF _Toc20475 \h </w:instrText>
        </w:r>
        <w:r>
          <w:fldChar w:fldCharType="separate"/>
        </w:r>
        <w:r>
          <w:t>44</w:t>
        </w:r>
        <w:r>
          <w:fldChar w:fldCharType="end"/>
        </w:r>
      </w:hyperlink>
    </w:p>
    <w:p>
      <w:pPr>
        <w:pStyle w:val="TOC2"/>
        <w:tabs>
          <w:tab w:val="right" w:leader="dot" w:pos="8306"/>
        </w:tabs>
      </w:pPr>
      <w:hyperlink w:anchor="_Toc5768" w:history="1">
        <w:r>
          <w:rPr>
            <w:rFonts w:ascii="仿宋" w:eastAsia="仿宋" w:hAnsi="仿宋" w:cs="仿宋" w:hint="eastAsia"/>
            <w:lang w:eastAsia="zh-CN"/>
          </w:rPr>
          <w:t>(一)、医用X射线设备项目总投资估算</w:t>
        </w:r>
        <w:r>
          <w:tab/>
        </w:r>
        <w:r>
          <w:fldChar w:fldCharType="begin"/>
        </w:r>
        <w:r>
          <w:instrText xml:space="preserve"> PAGEREF _Toc5768 \h </w:instrText>
        </w:r>
        <w:r>
          <w:fldChar w:fldCharType="separate"/>
        </w:r>
        <w:r>
          <w:t>44</w:t>
        </w:r>
        <w:r>
          <w:fldChar w:fldCharType="end"/>
        </w:r>
      </w:hyperlink>
    </w:p>
    <w:p>
      <w:pPr>
        <w:pStyle w:val="TOC2"/>
        <w:tabs>
          <w:tab w:val="right" w:leader="dot" w:pos="8306"/>
        </w:tabs>
      </w:pPr>
      <w:hyperlink w:anchor="_Toc25529" w:history="1">
        <w:r>
          <w:rPr>
            <w:rFonts w:ascii="仿宋" w:eastAsia="仿宋" w:hAnsi="仿宋" w:cs="仿宋" w:hint="eastAsia"/>
            <w:lang w:eastAsia="zh-CN"/>
          </w:rPr>
          <w:t>(二)、资金筹措</w:t>
        </w:r>
        <w:r>
          <w:tab/>
        </w:r>
        <w:r>
          <w:fldChar w:fldCharType="begin"/>
        </w:r>
        <w:r>
          <w:instrText xml:space="preserve"> PAGEREF _Toc25529 \h </w:instrText>
        </w:r>
        <w:r>
          <w:fldChar w:fldCharType="separate"/>
        </w:r>
        <w:r>
          <w:t>45</w:t>
        </w:r>
        <w:r>
          <w:fldChar w:fldCharType="end"/>
        </w:r>
      </w:hyperlink>
    </w:p>
    <w:p>
      <w:pPr>
        <w:pStyle w:val="TOC1"/>
        <w:tabs>
          <w:tab w:val="right" w:leader="dot" w:pos="8306"/>
        </w:tabs>
      </w:pPr>
      <w:hyperlink w:anchor="_Toc21771" w:history="1">
        <w:r>
          <w:rPr>
            <w:rFonts w:ascii="仿宋" w:eastAsia="仿宋" w:hAnsi="仿宋" w:cs="仿宋" w:hint="eastAsia"/>
            <w:lang w:eastAsia="zh-CN"/>
          </w:rPr>
          <w:t>十二、医用X射线设备项目财务管理</w:t>
        </w:r>
        <w:r>
          <w:tab/>
        </w:r>
        <w:r>
          <w:fldChar w:fldCharType="begin"/>
        </w:r>
        <w:r>
          <w:instrText xml:space="preserve"> PAGEREF _Toc21771 \h </w:instrText>
        </w:r>
        <w:r>
          <w:fldChar w:fldCharType="separate"/>
        </w:r>
        <w:r>
          <w:t>46</w:t>
        </w:r>
        <w:r>
          <w:fldChar w:fldCharType="end"/>
        </w:r>
      </w:hyperlink>
    </w:p>
    <w:p>
      <w:pPr>
        <w:pStyle w:val="TOC2"/>
        <w:tabs>
          <w:tab w:val="right" w:leader="dot" w:pos="8306"/>
        </w:tabs>
      </w:pPr>
      <w:hyperlink w:anchor="_Toc1038" w:history="1">
        <w:r>
          <w:rPr>
            <w:rFonts w:ascii="仿宋" w:eastAsia="仿宋" w:hAnsi="仿宋" w:cs="仿宋" w:hint="eastAsia"/>
            <w:lang w:eastAsia="zh-CN"/>
          </w:rPr>
          <w:t>(一)、资金需求大</w:t>
        </w:r>
        <w:r>
          <w:tab/>
        </w:r>
        <w:r>
          <w:fldChar w:fldCharType="begin"/>
        </w:r>
        <w:r>
          <w:instrText xml:space="preserve"> PAGEREF _Toc1038 \h </w:instrText>
        </w:r>
        <w:r>
          <w:fldChar w:fldCharType="separate"/>
        </w:r>
        <w:r>
          <w:t>46</w:t>
        </w:r>
        <w:r>
          <w:fldChar w:fldCharType="end"/>
        </w:r>
      </w:hyperlink>
    </w:p>
    <w:p>
      <w:pPr>
        <w:pStyle w:val="TOC2"/>
        <w:tabs>
          <w:tab w:val="right" w:leader="dot" w:pos="8306"/>
        </w:tabs>
      </w:pPr>
      <w:hyperlink w:anchor="_Toc1291" w:history="1">
        <w:r>
          <w:rPr>
            <w:rFonts w:ascii="仿宋" w:eastAsia="仿宋" w:hAnsi="仿宋" w:cs="仿宋" w:hint="eastAsia"/>
            <w:lang w:eastAsia="zh-CN"/>
          </w:rPr>
          <w:t>(二)、研发周期长</w:t>
        </w:r>
        <w:r>
          <w:tab/>
        </w:r>
        <w:r>
          <w:fldChar w:fldCharType="begin"/>
        </w:r>
        <w:r>
          <w:instrText xml:space="preserve"> PAGEREF _Toc1291 \h </w:instrText>
        </w:r>
        <w:r>
          <w:fldChar w:fldCharType="separate"/>
        </w:r>
        <w:r>
          <w:t>47</w:t>
        </w:r>
        <w:r>
          <w:fldChar w:fldCharType="end"/>
        </w:r>
      </w:hyperlink>
    </w:p>
    <w:p>
      <w:pPr>
        <w:pStyle w:val="TOC2"/>
        <w:tabs>
          <w:tab w:val="right" w:leader="dot" w:pos="8306"/>
        </w:tabs>
      </w:pPr>
      <w:hyperlink w:anchor="_Toc21302" w:history="1">
        <w:r>
          <w:rPr>
            <w:rFonts w:ascii="仿宋" w:eastAsia="仿宋" w:hAnsi="仿宋" w:cs="仿宋" w:hint="eastAsia"/>
            <w:lang w:eastAsia="zh-CN"/>
          </w:rPr>
          <w:t>(三)、市场风险大</w:t>
        </w:r>
        <w:r>
          <w:tab/>
        </w:r>
        <w:r>
          <w:fldChar w:fldCharType="begin"/>
        </w:r>
        <w:r>
          <w:instrText xml:space="preserve"> PAGEREF _Toc21302 \h </w:instrText>
        </w:r>
        <w:r>
          <w:fldChar w:fldCharType="separate"/>
        </w:r>
        <w:r>
          <w:t>49</w:t>
        </w:r>
        <w:r>
          <w:fldChar w:fldCharType="end"/>
        </w:r>
      </w:hyperlink>
    </w:p>
    <w:p>
      <w:pPr>
        <w:pStyle w:val="TOC2"/>
        <w:tabs>
          <w:tab w:val="right" w:leader="dot" w:pos="8306"/>
        </w:tabs>
      </w:pPr>
      <w:hyperlink w:anchor="_Toc17347" w:history="1">
        <w:r>
          <w:rPr>
            <w:rFonts w:ascii="仿宋" w:eastAsia="仿宋" w:hAnsi="仿宋" w:cs="仿宋" w:hint="eastAsia"/>
            <w:lang w:eastAsia="zh-CN"/>
          </w:rPr>
          <w:t>(四)、利润率高</w:t>
        </w:r>
        <w:r>
          <w:tab/>
        </w:r>
        <w:r>
          <w:fldChar w:fldCharType="begin"/>
        </w:r>
        <w:r>
          <w:instrText xml:space="preserve"> PAGEREF _Toc17347 \h </w:instrText>
        </w:r>
        <w:r>
          <w:fldChar w:fldCharType="separate"/>
        </w:r>
        <w:r>
          <w:t>51</w:t>
        </w:r>
        <w:r>
          <w:fldChar w:fldCharType="end"/>
        </w:r>
      </w:hyperlink>
    </w:p>
    <w:p>
      <w:pPr>
        <w:pStyle w:val="TOC1"/>
        <w:tabs>
          <w:tab w:val="right" w:leader="dot" w:pos="8306"/>
        </w:tabs>
      </w:pPr>
      <w:hyperlink w:anchor="_Toc13731" w:history="1">
        <w:r>
          <w:rPr>
            <w:rFonts w:ascii="仿宋" w:eastAsia="仿宋" w:hAnsi="仿宋" w:cs="仿宋" w:hint="eastAsia"/>
            <w:lang w:eastAsia="zh-CN"/>
          </w:rPr>
          <w:t>十三、利益相关者分析与沟通计划</w:t>
        </w:r>
        <w:r>
          <w:tab/>
        </w:r>
        <w:r>
          <w:fldChar w:fldCharType="begin"/>
        </w:r>
        <w:r>
          <w:instrText xml:space="preserve"> PAGEREF _Toc13731 \h </w:instrText>
        </w:r>
        <w:r>
          <w:fldChar w:fldCharType="separate"/>
        </w:r>
        <w:r>
          <w:t>53</w:t>
        </w:r>
        <w:r>
          <w:fldChar w:fldCharType="end"/>
        </w:r>
      </w:hyperlink>
    </w:p>
    <w:p>
      <w:pPr>
        <w:pStyle w:val="TOC2"/>
        <w:tabs>
          <w:tab w:val="right" w:leader="dot" w:pos="8306"/>
        </w:tabs>
      </w:pPr>
      <w:hyperlink w:anchor="_Toc22365" w:history="1">
        <w:r>
          <w:rPr>
            <w:rFonts w:ascii="仿宋" w:eastAsia="仿宋" w:hAnsi="仿宋" w:cs="仿宋" w:hint="eastAsia"/>
            <w:lang w:eastAsia="zh-CN"/>
          </w:rPr>
          <w:t>(一)、利益相关者分析</w:t>
        </w:r>
        <w:r>
          <w:tab/>
        </w:r>
        <w:r>
          <w:fldChar w:fldCharType="begin"/>
        </w:r>
        <w:r>
          <w:instrText xml:space="preserve"> PAGEREF _Toc22365 \h </w:instrText>
        </w:r>
        <w:r>
          <w:fldChar w:fldCharType="separate"/>
        </w:r>
        <w:r>
          <w:t>53</w:t>
        </w:r>
        <w:r>
          <w:fldChar w:fldCharType="end"/>
        </w:r>
      </w:hyperlink>
    </w:p>
    <w:p>
      <w:pPr>
        <w:pStyle w:val="TOC2"/>
        <w:tabs>
          <w:tab w:val="right" w:leader="dot" w:pos="8306"/>
        </w:tabs>
      </w:pPr>
      <w:hyperlink w:anchor="_Toc1620" w:history="1">
        <w:r>
          <w:rPr>
            <w:rFonts w:ascii="仿宋" w:eastAsia="仿宋" w:hAnsi="仿宋" w:cs="仿宋" w:hint="eastAsia"/>
            <w:lang w:eastAsia="zh-CN"/>
          </w:rPr>
          <w:t>(二)、沟通计划</w:t>
        </w:r>
        <w:r>
          <w:tab/>
        </w:r>
        <w:r>
          <w:fldChar w:fldCharType="begin"/>
        </w:r>
        <w:r>
          <w:instrText xml:space="preserve"> PAGEREF _Toc1620 \h </w:instrText>
        </w:r>
        <w:r>
          <w:fldChar w:fldCharType="separate"/>
        </w:r>
        <w:r>
          <w:t>55</w:t>
        </w:r>
        <w:r>
          <w:fldChar w:fldCharType="end"/>
        </w:r>
      </w:hyperlink>
    </w:p>
    <w:p>
      <w:pPr>
        <w:pStyle w:val="TOC1"/>
        <w:tabs>
          <w:tab w:val="right" w:leader="dot" w:pos="8306"/>
        </w:tabs>
      </w:pPr>
      <w:hyperlink w:anchor="_Toc3694" w:history="1">
        <w:r>
          <w:rPr>
            <w:rFonts w:ascii="仿宋" w:eastAsia="仿宋" w:hAnsi="仿宋" w:cs="仿宋" w:hint="eastAsia"/>
            <w:lang w:eastAsia="zh-CN"/>
          </w:rPr>
          <w:t>十四、供应链管理</w:t>
        </w:r>
        <w:r>
          <w:tab/>
        </w:r>
        <w:r>
          <w:fldChar w:fldCharType="begin"/>
        </w:r>
        <w:r>
          <w:instrText xml:space="preserve"> PAGEREF _Toc3694 \h </w:instrText>
        </w:r>
        <w:r>
          <w:fldChar w:fldCharType="separate"/>
        </w:r>
        <w:r>
          <w:t>56</w:t>
        </w:r>
        <w:r>
          <w:fldChar w:fldCharType="end"/>
        </w:r>
      </w:hyperlink>
    </w:p>
    <w:p>
      <w:pPr>
        <w:pStyle w:val="TOC2"/>
        <w:tabs>
          <w:tab w:val="right" w:leader="dot" w:pos="8306"/>
        </w:tabs>
      </w:pPr>
      <w:hyperlink w:anchor="_Toc722" w:history="1">
        <w:r>
          <w:rPr>
            <w:rFonts w:ascii="仿宋" w:eastAsia="仿宋" w:hAnsi="仿宋" w:cs="仿宋" w:hint="eastAsia"/>
            <w:lang w:eastAsia="zh-CN"/>
          </w:rPr>
          <w:t>(一)、供应链战略规划</w:t>
        </w:r>
        <w:r>
          <w:tab/>
        </w:r>
        <w:r>
          <w:fldChar w:fldCharType="begin"/>
        </w:r>
        <w:r>
          <w:instrText xml:space="preserve"> PAGEREF _Toc722 \h </w:instrText>
        </w:r>
        <w:r>
          <w:fldChar w:fldCharType="separate"/>
        </w:r>
        <w:r>
          <w:t>56</w:t>
        </w:r>
        <w:r>
          <w:fldChar w:fldCharType="end"/>
        </w:r>
      </w:hyperlink>
    </w:p>
    <w:p>
      <w:pPr>
        <w:pStyle w:val="TOC2"/>
        <w:tabs>
          <w:tab w:val="right" w:leader="dot" w:pos="8306"/>
        </w:tabs>
      </w:pPr>
      <w:hyperlink w:anchor="_Toc23679" w:history="1">
        <w:r>
          <w:rPr>
            <w:rFonts w:ascii="仿宋" w:eastAsia="仿宋" w:hAnsi="仿宋" w:cs="仿宋" w:hint="eastAsia"/>
            <w:lang w:eastAsia="zh-CN"/>
          </w:rPr>
          <w:t>(二)、供应商选择与合作</w:t>
        </w:r>
        <w:r>
          <w:tab/>
        </w:r>
        <w:r>
          <w:fldChar w:fldCharType="begin"/>
        </w:r>
        <w:r>
          <w:instrText xml:space="preserve"> PAGEREF _Toc23679 \h </w:instrText>
        </w:r>
        <w:r>
          <w:fldChar w:fldCharType="separate"/>
        </w:r>
        <w:r>
          <w:t>57</w:t>
        </w:r>
        <w:r>
          <w:fldChar w:fldCharType="end"/>
        </w:r>
      </w:hyperlink>
    </w:p>
    <w:p>
      <w:pPr>
        <w:pStyle w:val="TOC2"/>
        <w:tabs>
          <w:tab w:val="right" w:leader="dot" w:pos="8306"/>
        </w:tabs>
      </w:pPr>
      <w:hyperlink w:anchor="_Toc21534" w:history="1">
        <w:r>
          <w:rPr>
            <w:rFonts w:ascii="仿宋" w:eastAsia="仿宋" w:hAnsi="仿宋" w:cs="仿宋" w:hint="eastAsia"/>
            <w:lang w:eastAsia="zh-CN"/>
          </w:rPr>
          <w:t>(三)、物流与库存管理</w:t>
        </w:r>
        <w:r>
          <w:tab/>
        </w:r>
        <w:r>
          <w:fldChar w:fldCharType="begin"/>
        </w:r>
        <w:r>
          <w:instrText xml:space="preserve"> PAGEREF _Toc21534 \h </w:instrText>
        </w:r>
        <w:r>
          <w:fldChar w:fldCharType="separate"/>
        </w:r>
        <w:r>
          <w:t>59</w:t>
        </w:r>
        <w:r>
          <w:fldChar w:fldCharType="end"/>
        </w:r>
      </w:hyperlink>
    </w:p>
    <w:p>
      <w:pPr>
        <w:pStyle w:val="TOC1"/>
        <w:tabs>
          <w:tab w:val="right" w:leader="dot" w:pos="8306"/>
        </w:tabs>
      </w:pPr>
      <w:hyperlink w:anchor="_Toc9148" w:history="1">
        <w:r>
          <w:rPr>
            <w:rFonts w:ascii="仿宋" w:eastAsia="仿宋" w:hAnsi="仿宋" w:cs="仿宋" w:hint="eastAsia"/>
            <w:lang w:eastAsia="zh-CN"/>
          </w:rPr>
          <w:t>十五、医用X射线设备项目工程方案分析</w:t>
        </w:r>
        <w:r>
          <w:tab/>
        </w:r>
        <w:r>
          <w:fldChar w:fldCharType="begin"/>
        </w:r>
        <w:r>
          <w:instrText xml:space="preserve"> PAGEREF _Toc9148 \h </w:instrText>
        </w:r>
        <w:r>
          <w:fldChar w:fldCharType="separate"/>
        </w:r>
        <w:r>
          <w:t>60</w:t>
        </w:r>
        <w:r>
          <w:fldChar w:fldCharType="end"/>
        </w:r>
      </w:hyperlink>
    </w:p>
    <w:p>
      <w:pPr>
        <w:pStyle w:val="TOC2"/>
        <w:tabs>
          <w:tab w:val="right" w:leader="dot" w:pos="8306"/>
        </w:tabs>
      </w:pPr>
      <w:hyperlink w:anchor="_Toc1052" w:history="1">
        <w:r>
          <w:rPr>
            <w:rFonts w:ascii="仿宋" w:eastAsia="仿宋" w:hAnsi="仿宋" w:cs="仿宋" w:hint="eastAsia"/>
            <w:lang w:eastAsia="zh-CN"/>
          </w:rPr>
          <w:t>(一)、建筑工程设计原则</w:t>
        </w:r>
        <w:r>
          <w:tab/>
        </w:r>
        <w:r>
          <w:fldChar w:fldCharType="begin"/>
        </w:r>
        <w:r>
          <w:instrText xml:space="preserve"> PAGEREF _Toc1052 \h </w:instrText>
        </w:r>
        <w:r>
          <w:fldChar w:fldCharType="separate"/>
        </w:r>
        <w:r>
          <w:t>60</w:t>
        </w:r>
        <w:r>
          <w:fldChar w:fldCharType="end"/>
        </w:r>
      </w:hyperlink>
    </w:p>
    <w:p>
      <w:pPr>
        <w:pStyle w:val="TOC2"/>
        <w:tabs>
          <w:tab w:val="right" w:leader="dot" w:pos="8306"/>
        </w:tabs>
      </w:pPr>
      <w:hyperlink w:anchor="_Toc23872" w:history="1">
        <w:r>
          <w:rPr>
            <w:rFonts w:ascii="仿宋" w:eastAsia="仿宋" w:hAnsi="仿宋" w:cs="仿宋" w:hint="eastAsia"/>
            <w:lang w:eastAsia="zh-CN"/>
          </w:rPr>
          <w:t>(二)、土建工程建设指标</w:t>
        </w:r>
        <w:r>
          <w:tab/>
        </w:r>
        <w:r>
          <w:fldChar w:fldCharType="begin"/>
        </w:r>
        <w:r>
          <w:instrText xml:space="preserve"> PAGEREF _Toc23872 \h </w:instrText>
        </w:r>
        <w:r>
          <w:fldChar w:fldCharType="separate"/>
        </w:r>
        <w:r>
          <w:t>63</w:t>
        </w:r>
        <w:r>
          <w:fldChar w:fldCharType="end"/>
        </w:r>
      </w:hyperlink>
    </w:p>
    <w:p>
      <w:pPr>
        <w:pStyle w:val="TOC1"/>
        <w:tabs>
          <w:tab w:val="right" w:leader="dot" w:pos="8306"/>
        </w:tabs>
      </w:pPr>
      <w:hyperlink w:anchor="_Toc27449" w:history="1">
        <w:r>
          <w:rPr>
            <w:rFonts w:ascii="仿宋" w:eastAsia="仿宋" w:hAnsi="仿宋" w:cs="仿宋" w:hint="eastAsia"/>
            <w:lang w:eastAsia="zh-CN"/>
          </w:rPr>
          <w:t>十六、风险识别与分类</w:t>
        </w:r>
        <w:r>
          <w:tab/>
        </w:r>
        <w:r>
          <w:fldChar w:fldCharType="begin"/>
        </w:r>
        <w:r>
          <w:instrText xml:space="preserve"> PAGEREF _Toc27449 \h </w:instrText>
        </w:r>
        <w:r>
          <w:fldChar w:fldCharType="separate"/>
        </w:r>
        <w:r>
          <w:t>65</w:t>
        </w:r>
        <w:r>
          <w:fldChar w:fldCharType="end"/>
        </w:r>
      </w:hyperlink>
    </w:p>
    <w:p>
      <w:pPr>
        <w:pStyle w:val="TOC2"/>
        <w:tabs>
          <w:tab w:val="right" w:leader="dot" w:pos="8306"/>
        </w:tabs>
      </w:pPr>
      <w:hyperlink w:anchor="_Toc7317" w:history="1">
        <w:r>
          <w:rPr>
            <w:rFonts w:ascii="仿宋" w:eastAsia="仿宋" w:hAnsi="仿宋" w:cs="仿宋" w:hint="eastAsia"/>
            <w:lang w:eastAsia="zh-CN"/>
          </w:rPr>
          <w:t>(一)、风险识别</w:t>
        </w:r>
        <w:r>
          <w:tab/>
        </w:r>
        <w:r>
          <w:fldChar w:fldCharType="begin"/>
        </w:r>
        <w:r>
          <w:instrText xml:space="preserve"> PAGEREF _Toc7317 \h </w:instrText>
        </w:r>
        <w:r>
          <w:fldChar w:fldCharType="separate"/>
        </w:r>
        <w:r>
          <w:t>65</w:t>
        </w:r>
        <w:r>
          <w:fldChar w:fldCharType="end"/>
        </w:r>
      </w:hyperlink>
    </w:p>
    <w:p>
      <w:pPr>
        <w:pStyle w:val="TOC2"/>
        <w:tabs>
          <w:tab w:val="right" w:leader="dot" w:pos="8306"/>
        </w:tabs>
      </w:pPr>
      <w:hyperlink w:anchor="_Toc16477" w:history="1">
        <w:r>
          <w:rPr>
            <w:rFonts w:ascii="仿宋" w:eastAsia="仿宋" w:hAnsi="仿宋" w:cs="仿宋" w:hint="eastAsia"/>
            <w:lang w:eastAsia="zh-CN"/>
          </w:rPr>
          <w:t>(二)、风险分类</w:t>
        </w:r>
        <w:r>
          <w:tab/>
        </w:r>
        <w:r>
          <w:fldChar w:fldCharType="begin"/>
        </w:r>
        <w:r>
          <w:instrText xml:space="preserve"> PAGEREF _Toc16477 \h </w:instrText>
        </w:r>
        <w:r>
          <w:fldChar w:fldCharType="separate"/>
        </w:r>
        <w:r>
          <w:t>66</w:t>
        </w:r>
        <w:r>
          <w:fldChar w:fldCharType="end"/>
        </w:r>
      </w:hyperlink>
    </w:p>
    <w:p>
      <w:pPr>
        <w:pStyle w:val="TOC1"/>
        <w:tabs>
          <w:tab w:val="right" w:leader="dot" w:pos="8306"/>
        </w:tabs>
      </w:pPr>
      <w:hyperlink w:anchor="_Toc4192" w:history="1">
        <w:r>
          <w:rPr>
            <w:rFonts w:ascii="仿宋" w:eastAsia="仿宋" w:hAnsi="仿宋" w:cs="仿宋" w:hint="eastAsia"/>
            <w:lang w:eastAsia="zh-CN"/>
          </w:rPr>
          <w:t>十七、营销与推广策略</w:t>
        </w:r>
        <w:r>
          <w:tab/>
        </w:r>
        <w:r>
          <w:fldChar w:fldCharType="begin"/>
        </w:r>
        <w:r>
          <w:instrText xml:space="preserve"> PAGEREF _Toc4192 \h </w:instrText>
        </w:r>
        <w:r>
          <w:fldChar w:fldCharType="separate"/>
        </w:r>
        <w:r>
          <w:t>68</w:t>
        </w:r>
        <w:r>
          <w:fldChar w:fldCharType="end"/>
        </w:r>
      </w:hyperlink>
    </w:p>
    <w:p>
      <w:pPr>
        <w:pStyle w:val="TOC2"/>
        <w:tabs>
          <w:tab w:val="right" w:leader="dot" w:pos="8306"/>
        </w:tabs>
      </w:pPr>
      <w:hyperlink w:anchor="_Toc1394" w:history="1">
        <w:r>
          <w:rPr>
            <w:rFonts w:ascii="仿宋" w:eastAsia="仿宋" w:hAnsi="仿宋" w:cs="仿宋" w:hint="eastAsia"/>
            <w:lang w:eastAsia="zh-CN"/>
          </w:rPr>
          <w:t>(一)、产品/服务定位与特点</w:t>
        </w:r>
        <w:r>
          <w:tab/>
        </w:r>
        <w:r>
          <w:fldChar w:fldCharType="begin"/>
        </w:r>
        <w:r>
          <w:instrText xml:space="preserve"> PAGEREF _Toc1394 \h </w:instrText>
        </w:r>
        <w:r>
          <w:fldChar w:fldCharType="separate"/>
        </w:r>
        <w:r>
          <w:t>68</w:t>
        </w:r>
        <w:r>
          <w:fldChar w:fldCharType="end"/>
        </w:r>
      </w:hyperlink>
    </w:p>
    <w:p>
      <w:pPr>
        <w:pStyle w:val="TOC2"/>
        <w:tabs>
          <w:tab w:val="right" w:leader="dot" w:pos="8306"/>
        </w:tabs>
      </w:pPr>
      <w:hyperlink w:anchor="_Toc29018" w:history="1">
        <w:r>
          <w:rPr>
            <w:rFonts w:ascii="仿宋" w:eastAsia="仿宋" w:hAnsi="仿宋" w:cs="仿宋" w:hint="eastAsia"/>
            <w:lang w:eastAsia="zh-CN"/>
          </w:rPr>
          <w:t>(二)、市场定位与竞争分析</w:t>
        </w:r>
        <w:r>
          <w:tab/>
        </w:r>
        <w:r>
          <w:fldChar w:fldCharType="begin"/>
        </w:r>
        <w:r>
          <w:instrText xml:space="preserve"> PAGEREF _Toc29018 \h </w:instrText>
        </w:r>
        <w:r>
          <w:fldChar w:fldCharType="separate"/>
        </w:r>
        <w:r>
          <w:t>70</w:t>
        </w:r>
        <w:r>
          <w:fldChar w:fldCharType="end"/>
        </w:r>
      </w:hyperlink>
    </w:p>
    <w:p>
      <w:pPr>
        <w:pStyle w:val="TOC2"/>
        <w:tabs>
          <w:tab w:val="right" w:leader="dot" w:pos="8306"/>
        </w:tabs>
      </w:pPr>
      <w:hyperlink w:anchor="_Toc7420" w:history="1">
        <w:r>
          <w:rPr>
            <w:rFonts w:ascii="仿宋" w:eastAsia="仿宋" w:hAnsi="仿宋" w:cs="仿宋" w:hint="eastAsia"/>
            <w:lang w:eastAsia="zh-CN"/>
          </w:rPr>
          <w:t>(三)、营销渠道与策略</w:t>
        </w:r>
        <w:r>
          <w:tab/>
        </w:r>
        <w:r>
          <w:fldChar w:fldCharType="begin"/>
        </w:r>
        <w:r>
          <w:instrText xml:space="preserve"> PAGEREF _Toc7420 \h </w:instrText>
        </w:r>
        <w:r>
          <w:fldChar w:fldCharType="separate"/>
        </w:r>
        <w:r>
          <w:t>71</w:t>
        </w:r>
        <w:r>
          <w:fldChar w:fldCharType="end"/>
        </w:r>
      </w:hyperlink>
    </w:p>
    <w:p>
      <w:pPr>
        <w:pStyle w:val="TOC2"/>
        <w:tabs>
          <w:tab w:val="right" w:leader="dot" w:pos="8306"/>
        </w:tabs>
      </w:pPr>
      <w:hyperlink w:anchor="_Toc6646" w:history="1">
        <w:r>
          <w:rPr>
            <w:rFonts w:ascii="仿宋" w:eastAsia="仿宋" w:hAnsi="仿宋" w:cs="仿宋" w:hint="eastAsia"/>
            <w:lang w:eastAsia="zh-CN"/>
          </w:rPr>
          <w:t>(四)、推广与宣传活动</w:t>
        </w:r>
        <w:r>
          <w:tab/>
        </w:r>
        <w:r>
          <w:fldChar w:fldCharType="begin"/>
        </w:r>
        <w:r>
          <w:instrText xml:space="preserve"> PAGEREF _Toc6646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334"/>
      <w:r>
        <w:rPr>
          <w:rFonts w:ascii="仿宋" w:eastAsia="仿宋" w:hAnsi="仿宋" w:cs="仿宋" w:hint="eastAsia"/>
          <w:sz w:val="28"/>
          <w:lang w:eastAsia="zh-CN"/>
        </w:rPr>
        <w:t>一、医用X射线设备项目绩效评估</w:t>
      </w:r>
      <w:bookmarkEnd w:id="2"/>
    </w:p>
    <w:p>
      <w:pPr>
        <w:pStyle w:val="Heading2"/>
        <w:rPr>
          <w:rFonts w:ascii="仿宋" w:eastAsia="仿宋" w:hAnsi="仿宋" w:cs="仿宋" w:hint="eastAsia"/>
          <w:lang w:eastAsia="zh-CN"/>
        </w:rPr>
      </w:pPr>
      <w:bookmarkStart w:id="3" w:name="_Toc251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用X射线设备项目中，我们设计了一套全面的绩效评估指标，以确保医用X射线设备项目的可控和成功交付。这些指标跨足医用X射线设备项目目标、成本、进度和质量等多个维度，为我们提供了全面洞察医用X射线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目标达成率是我们关注的首要指标。我们设定了明确的目标，并通过定期监测和评估，迅速发现并应对潜在的目标偏差。这为医用X射线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成本绩效是另一个核心关注点。通过实际成本与预算成本的对比分析，我们深入了解成本差异的原因，及时调整资源分配，保持医用X射线设备项目在经济效益方面的合理水平。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进度作为关键的绩效指标之一，得到了精心的关注。我们制定了详细的医用X射线设备项目进度计划，并设立了进度符合度指标，确保实际进度与计划进度保持一致。这使我们能够快速发现和解决潜在的进度问题，保持医用X射线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用X射线设备项目绩效的不可或缺的一环。我们引入了一系列的质量标准和客户满意度指标，以确保医用X射线设备项目交付的成果在质量上达到或超越预期水平。通过持续监测这些指标，我们努力提升医用X射线设备项目整体质量水平，为医用X射线设备项目的成功交付提供有力保障。通过这些科学且全面的绩效评估，我们能够更好地引导医用X射线设备项目的持续改进，确保医用X射线设备项目目标的顺利达成。</w:t>
      </w:r>
    </w:p>
    <w:p>
      <w:pPr>
        <w:pStyle w:val="Heading2"/>
        <w:ind w:firstLine="560" w:firstLineChars="200"/>
        <w:rPr>
          <w:rFonts w:ascii="仿宋" w:eastAsia="仿宋" w:hAnsi="仿宋" w:cs="仿宋" w:hint="eastAsia"/>
          <w:sz w:val="28"/>
          <w:lang w:eastAsia="zh-CN"/>
        </w:rPr>
      </w:pPr>
      <w:bookmarkStart w:id="4" w:name="_Toc1468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绩效评估是医用X射线设备项目中的关键环节，为确保医用X射线设备项目达到预期目标，我们采用了多层次、多维度的绩效评估方法。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用X射线设备项目的战略目标对齐，确保每个决策和行动都与医用X射线设备项目整体目标保持一致。团队会定期召开战略对齐会议，审视当前工作与医用X射线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用X射线设备项目进度、质量、成本和风险等方面。这些指标通过数据收集和分析，为医用X射线设备项目管理团队提供了客观的评估依据。例如，我们通过医用X射线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绩效评估不仅仅停留在医用X射线设备项目内部，还考虑了医用X射线设备项目对外部环境的影响。我们定期进行干系人满意度调查，以了解各利益相关方对医用X射线设备项目的期望和满意度，并及时做出调整。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这种多层次、多角度的绩效评估方法，使得我们能够全面了解医用X射线设备项目的运行状态，及时做出调整，确保医用X射线设备项目在不断变化的环境中保持稳健前行。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982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为了确保医用X射线设备项目的有效管理和不断优化，我们采用了精心设计的绩效评估周期。这个周期旨在实现灵活、实时和全面的评估，以适应医用X射线设备项目执行中的各种挑战。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用X射线设备项目的不同需求，分为短期、中期和长期。短期评估关注每个迭代或工作周期，以及时发现和解决当前任务中的问题。中期评估涵盖几个迭代，深入了解整体医用X射线设备项目的趋势和性能。长期评估则着眼于整个医用X射线设备项目阶段，确保医用X射线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用X射线设备项目管理工具和协作平台，团队成员能够随时更新和分享医用X射线设备项目数据。这种实时性的反馈机制使我们能够及时察觉潜在问题，快速调整，保持医用X射线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用X射线设备项目的决策制定密不可分。每个周期的医用X射线设备项目回顾会议成为集体总结经验、识别问题深层次原因并找到创新解决方案的平台。这种定期的反思与调整机制使医用X射线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018"/>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4620"/>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的技术管理特点体现在其创新导向。通过引入最先进的技术趋势和解决方案，医用X射线设备项目致力于提升科技含量、提高质量和效率水平。这意味着我们将采用最新的工具和方法，确保医用X射线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用X射线设备项目技术管理的显著特征。通过整合不同领域的技术资源，我们实现了跨学科的协同工作。这有助于优化技术架构，提高整体效能。此外，整合性策略还促进了不同技术团队之间的紧密沟通和高效合作，确保医用X射线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用X射线设备项目所采用的技术。通过不断优化技术方案，医用X射线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用X射线设备项目团队将在医用X射线设备项目初期识别可能的技术风险，并采取相应的预防和应对措施。通过建立健全的风险评估机制，医用X射线设备项目能够在实施过程中及时发现并解决潜在的技术问题，保障医用X射线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用X射线设备项目中，技术将成为医用X射线设备项目成功的有力支持。这一深度剖析揭示了技术管理在医用X射线设备项目实施中的关键作用，为医用X射线设备项目的技术基础奠定了坚实的基础。</w:t>
      </w:r>
    </w:p>
    <w:p>
      <w:pPr>
        <w:pStyle w:val="Heading2"/>
        <w:ind w:firstLine="560" w:firstLineChars="200"/>
        <w:rPr>
          <w:rFonts w:ascii="仿宋" w:eastAsia="仿宋" w:hAnsi="仿宋" w:cs="仿宋" w:hint="eastAsia"/>
          <w:sz w:val="28"/>
          <w:lang w:eastAsia="zh-CN"/>
        </w:rPr>
      </w:pPr>
      <w:bookmarkStart w:id="8" w:name="_Toc29233"/>
      <w:r>
        <w:rPr>
          <w:rFonts w:ascii="仿宋" w:eastAsia="仿宋" w:hAnsi="仿宋" w:cs="仿宋" w:hint="eastAsia"/>
          <w:sz w:val="28"/>
          <w:lang w:eastAsia="zh-CN"/>
        </w:rPr>
        <w:t>(二)、医用X射线设备项目工艺技术设计方案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用X射线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用X射线设备项目将严格按照相关行业规范要求进行组织。通过有效控制产品质量，医用X射线设备项目将致力于为顾客提供优质的医用X射线设备项目产品和良好的服务。这体现了医用X射线设备项目对于生产活动合规性和质量标准的高度重视，为医用X射线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用X射线设备项目注重生态效益和清洁生产原则。医用X射线设备项目建设将紧密结合地方特色经济发展，与社会经济发展规划和区域环境保护规划方案相协调一致。通过与当地区域自然生态系统的结合，医用X射线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用X射线设备项目产品具有多样化的客户需求和个性化的特点。因此，医用X射线设备项目产品规格品种多样，且单批生产数量较小。为满足这一特点，医用X射线设备项目承办单位将建设先进的柔性制造生产线。通过广泛应用柔性制造技术，医用X射线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医用X射线设备项目采用的技术具有较高的技术含量和自动化水平，处于国内先进水平。这一技术选用不仅体现了对生产效率、质量和环境友好性的高标准要求，同时为医用X射线设备项目的可持续发展奠定了坚实的基础。</w:t>
      </w:r>
    </w:p>
    <w:p>
      <w:pPr>
        <w:pStyle w:val="Heading2"/>
        <w:ind w:firstLine="560" w:firstLineChars="200"/>
        <w:rPr>
          <w:rFonts w:ascii="仿宋" w:eastAsia="仿宋" w:hAnsi="仿宋" w:cs="仿宋" w:hint="eastAsia"/>
          <w:sz w:val="28"/>
          <w:lang w:eastAsia="zh-CN"/>
        </w:rPr>
      </w:pPr>
      <w:bookmarkStart w:id="9" w:name="_Toc30599"/>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为确保医用X射线设备项目的高效生产和技术实施，我们制定了一套精心设计的设备选型方案，以满足医用X射线设备项目生产、质量和环保的要求。该方案的主要特点如下：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用X射线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针对医用X射线设备项目产品的多样性和小批量生产的特点，我们将建设柔性制造生产线。通过在设备选型中考虑柔性制造技术，可以灵活应对不同产品规格和生产需求，实现生产线的高度灵活性和适应性。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7096"/>
      <w:r>
        <w:rPr>
          <w:rFonts w:ascii="仿宋" w:eastAsia="仿宋" w:hAnsi="仿宋" w:cs="仿宋" w:hint="eastAsia"/>
          <w:sz w:val="28"/>
          <w:lang w:eastAsia="zh-CN"/>
        </w:rPr>
        <w:t>三、医用X射线设备项目文档管理</w:t>
      </w:r>
      <w:bookmarkEnd w:id="10"/>
    </w:p>
    <w:p>
      <w:pPr>
        <w:pStyle w:val="Heading2"/>
        <w:rPr>
          <w:rFonts w:ascii="仿宋" w:eastAsia="仿宋" w:hAnsi="仿宋" w:cs="仿宋" w:hint="eastAsia"/>
          <w:lang w:eastAsia="zh-CN"/>
        </w:rPr>
      </w:pPr>
      <w:bookmarkStart w:id="11" w:name="_Toc26350"/>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医用X射线设备项目高度重视文档的质量和准确性，以支持医用X射线设备项目的各项活动和决策。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文档的编制始于医用X射线设备项目计划的初期，我们制定了详细的文档编制计划，明确了每个文档的内容、格式和编写责任人。在医用X射线设备项目启动阶段，我们首先编制了医用X射线设备项目章程，明确定义了医用X射线设备项目的目标、范围、风险等关键要素。随后，医用X射线设备项目团队根据计划陆续编制了需求文档、设计文档、测试文档等各类文档，确保医用X射线设备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用X射线设备项目管理中的重要环节，旨在确保医用X射线设备项目文档符合质量标准和医用X射线设备项目需求。在医用X射线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用X射线设备项目相关利益方和专业领域的专家对文档进行独立审查。这有助于获取更全面、客观的反馈，确保医用X射线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医用X射线设备项目在文档编制与审查方面建立了严格的管理机制，通过规范的流程和多维度的审查，确保医用X射线设备项目文档的质量、准确性和可靠性，为医用X射线设备项目的顺利推进提供了有力支持。</w:t>
      </w:r>
    </w:p>
    <w:p>
      <w:pPr>
        <w:pStyle w:val="Heading2"/>
        <w:ind w:firstLine="560" w:firstLineChars="200"/>
        <w:rPr>
          <w:rFonts w:ascii="仿宋" w:eastAsia="仿宋" w:hAnsi="仿宋" w:cs="仿宋" w:hint="eastAsia"/>
          <w:sz w:val="28"/>
          <w:lang w:eastAsia="zh-CN"/>
        </w:rPr>
      </w:pPr>
      <w:bookmarkStart w:id="12" w:name="_Toc25007"/>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在医用X射线设备项目中，我们致力于优化文档发布与分发过程，以确保信息的高效传递和团队间协作的顺畅进行。以下是我们采取的关键优化策略：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我们通过多渠道发布文档，包括电子邮件、医用X射线设备项目管理平台、内部网站等，以满足不同团队成员的偏好和需求。多渠道发布确保了信息的全面覆盖。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我们采用了精细的权限控制，确保只有授权人员可以访问敏感信息。这种安全措施保护了医用X射线设备项目文档的机密性，防止了未经授权的信息泄露。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4354"/>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用X射线设备项目生命周期中一个至关重要的环节，直接关系到医用X射线设备项目信息的长期保存和历史记录的完整性。在医用X射线设备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5785"/>
      <w:r>
        <w:rPr>
          <w:rFonts w:ascii="仿宋" w:eastAsia="仿宋" w:hAnsi="仿宋" w:cs="仿宋" w:hint="eastAsia"/>
          <w:sz w:val="28"/>
          <w:lang w:eastAsia="zh-CN"/>
        </w:rPr>
        <w:t>四、医用X射线设备项目选址可行性分析</w:t>
      </w:r>
      <w:bookmarkEnd w:id="14"/>
    </w:p>
    <w:p>
      <w:pPr>
        <w:pStyle w:val="Heading2"/>
        <w:rPr>
          <w:rFonts w:ascii="仿宋" w:eastAsia="仿宋" w:hAnsi="仿宋" w:cs="仿宋" w:hint="eastAsia"/>
          <w:lang w:eastAsia="zh-CN"/>
        </w:rPr>
      </w:pPr>
      <w:bookmarkStart w:id="15" w:name="_Toc17204"/>
      <w:r>
        <w:rPr>
          <w:rFonts w:ascii="仿宋" w:eastAsia="仿宋" w:hAnsi="仿宋" w:cs="仿宋" w:hint="eastAsia"/>
          <w:lang w:eastAsia="zh-CN"/>
        </w:rPr>
        <w:t>(一)、医用X射线设备项目选址</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该医用X射线设备项目选址位于XX省XX市XX区XXX街道</w:t>
      </w:r>
    </w:p>
    <w:p>
      <w:pPr>
        <w:pStyle w:val="Heading2"/>
        <w:ind w:firstLine="560" w:firstLineChars="200"/>
        <w:rPr>
          <w:rFonts w:ascii="仿宋" w:eastAsia="仿宋" w:hAnsi="仿宋" w:cs="仿宋" w:hint="eastAsia"/>
          <w:sz w:val="28"/>
          <w:lang w:eastAsia="zh-CN"/>
        </w:rPr>
      </w:pPr>
      <w:bookmarkStart w:id="16" w:name="_Toc24274"/>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医用X射线设备项目的征地面积将根据医用X射线设备项目的实际规模和需求进行精确规划。具体面积XXX平方米，旨在确保医用X射线设备项目不仅能够满足当前的发展需求，还能够预留空间以适应未来的扩展。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净用地面积是在征地面积基础上去除不可利用面积后的实际可开发用地。具体面积XXX平方米，考虑到环保、交通、安全等多方面因素，以确保医用X射线设备项目在整体利用效率上达到最优。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医用X射线设备项目计划建设的建筑总规模具体面积XXX平方米。这一规模的确定综合考虑了医用X射线设备项目的性质、规模，以及城市规划的相关要求，确保建筑布局与周边环境协调一致。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绿地率是医用X射线设备项目用地中被规划为绿地的比例。具体面积XXX平方米，旨在通过合理规划绿地，改善医用X射线设备项目周边环境，提升居民生活质量，并符合城市整体绿化规划。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容积率是用地上可以建设的建筑总体积与用地面积之比。具体面积XXX，通过合理的容积率规划，确保医用X射线设备项目建筑规模与周边环境和谐共生。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医用X射线设备项目选址与当地城市规划相一致，具体面积XXX平方米。通过与城市规划部门深入沟通，确保医用X射线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用X射线设备项目选址符合当地产业政策，具体面积XXX平方米。这包括医用X射线设备项目对当地经济的促进作用，以及对相关产业的带动效应，确保医用X射线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用地总体要求必须符合环保和可持续发展的原则，具体面积XXX平方米。通过采用绿色建筑设计、节能减排等措施，确保医用X射线设备项目在建设和运营过程中对环境的影响最小化，达到可持续发展的要求。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确保医用X射线设备项目选址具备必要的公共设施配套，具体面积XXX平方米。这包括交通便利性、教育、医疗等基础设施，以提高居民生活品质，使得医用X射线设备项目选址更具吸引力。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考虑用地总体要求对当地社会稳定性的影响，具体面积XXX平方米。通过深入了解当地社区反馈，确保医用X射线设备项目的选址和建设过程对当地社会和谐稳定产生积极作用。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医用X射线设备项目选址不仅符合法规和规划，还在实际操作中具有可行性。这一全面规划将为医用X射线设备项目的成功实施提供坚实的基础，确保医用X射线设备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3289"/>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X射线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用X射线设备项目的设备规划和空间设计中，我们将采取灵活设备布局的措施。设备布局将根据实际需求进行灵活设计，避免不必要的浪费。通过合理规划设备摆放位置，我们将提高设备的利用率，减少设备间距，以确保医用X射线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https://d.book118.com/685340344244011122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E54ECC"/>
    <w:rsid w:val="5CE54E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534034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2024-03-02T16:25:00Z</dcterms:created>
  <dcterms:modified xsi:type="dcterms:W3CDTF">2024-03-02T16:25:59Z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92DCF372C302433EBDE18B7EFCA37FE0_11</vt:lpwstr>
  </property>
  <property fmtid="{D5CDD505-2E9C-101B-9397-08002B2CF9AE}" pid="3" name="KSOProductBuildVer">
    <vt:lpwstr>2052-12.1.0.16388</vt:lpwstr>
  </property>
</Properties>
</file>