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施工员之市政施工专业管理实务题库</w:t>
      </w:r>
    </w:p>
    <w:p/>
    <w:p>
      <w:pPr>
        <w:jc w:val="center"/>
      </w:pPr>
      <w:r>
        <w:rPr>
          <w:rFonts w:ascii="黑体" w:hAnsi="黑体"/>
          <w:b/>
          <w:sz w:val="28"/>
        </w:rPr>
        <w:t>第一部分  单选题(200题)</w:t>
      </w:r>
    </w:p>
    <w:p>
      <w:r>
        <w:t>1、下列不是桥梁支架模板施工方案中应阐述的内容的是（　　　）。</w:t>
        <w:br/>
        <w:t>A.技术参数</w:t>
        <w:br/>
        <w:t>B.工艺流程</w:t>
        <w:br/>
        <w:t>C.模板采购合同</w:t>
        <w:br/>
        <w:t>D.检查验收标准与方法</w:t>
        <w:br/>
        <w:br/>
        <w:t xml:space="preserve">【答案】：C </w:t>
      </w:r>
    </w:p>
    <w:p>
      <w:r>
        <w:t>2、施工计划调度包括：项目部成立施工调度组织、监督检查计划执行情况；定期召开施工现场调度会（例会）解决存在问题，检查落实会议决议；（　　　）负责编写施工日志。</w:t>
        <w:br/>
        <w:t>A.项目负责人</w:t>
        <w:br/>
        <w:t>B.技术负责人</w:t>
        <w:br/>
        <w:t>C.施工员</w:t>
        <w:br/>
        <w:t>D.专人</w:t>
        <w:br/>
        <w:br/>
        <w:t xml:space="preserve">【答案】：D </w:t>
      </w:r>
    </w:p>
    <w:p>
      <w:r>
        <w:t>3、热力网管道的干线、支干线、支线的起点应安装（　　　）。</w:t>
        <w:br/>
        <w:t>A.关断阀门</w:t>
        <w:br/>
        <w:t>B.自动流量调节阀</w:t>
        <w:br/>
        <w:t>C.旁通阀</w:t>
        <w:br/>
        <w:t>D.安全阀</w:t>
        <w:br/>
        <w:br/>
        <w:t xml:space="preserve">【答案】：A </w:t>
      </w:r>
    </w:p>
    <w:p>
      <w:pPr>
        <w:sectPr w:rsidSect="00034616">
          <w:pgSz w:w="12240" w:h="15840"/>
          <w:pgMar w:top="1440" w:right="1800" w:bottom="1440" w:left="1800" w:header="720" w:footer="720" w:gutter="0"/>
          <w:cols w:space="720"/>
          <w:docGrid w:linePitch="360"/>
        </w:sectPr>
      </w:pPr>
    </w:p>
    <w:p>
      <w:r>
        <w:t>4、城市燃气管网系统中调压站通常是由调压器、阀门、（　　　）、安全装置、旁通管及测量仪表等组成。</w:t>
        <w:br/>
        <w:t>A.排水器</w:t>
        <w:br/>
        <w:t>B.过滤器</w:t>
        <w:br/>
        <w:t>C.疏水器</w:t>
        <w:br/>
        <w:t>D.补偿器</w:t>
        <w:br/>
        <w:br/>
        <w:t>【答案】：B</w:t>
      </w:r>
      <w:r>
        <w:t xml:space="preserve"> </w:t>
      </w:r>
    </w:p>
    <w:p>
      <w:r>
        <w:t>5、下列选项中，不属于全站仪的常规测量模式的是（　　　）测量模式。</w:t>
        <w:br/>
        <w:t>A.角度</w:t>
        <w:br/>
        <w:t>B.方位</w:t>
        <w:br/>
        <w:t>C.距离</w:t>
        <w:br/>
        <w:t>D.坐标</w:t>
        <w:br/>
        <w:br/>
        <w:t xml:space="preserve">【答案】：B </w:t>
      </w:r>
    </w:p>
    <w:p>
      <w:r>
        <w:t>6、燃气管道可根据敷设方式、输气压力和（　　　）分类。</w:t>
        <w:br/>
        <w:t>A.管道管径大小</w:t>
        <w:br/>
        <w:t>B.用途</w:t>
        <w:br/>
        <w:t>C.管道长度</w:t>
        <w:br/>
        <w:t>D.管道材质</w:t>
        <w:br/>
        <w:br/>
        <w:t xml:space="preserve">【答案】：B </w:t>
      </w:r>
    </w:p>
    <w:p>
      <w:pPr>
        <w:sectPr w:rsidSect="00034616">
          <w:type w:val="nextPage"/>
          <w:pgSz w:w="12240" w:h="15840"/>
          <w:pgMar w:top="1440" w:right="1800" w:bottom="1440" w:left="1800" w:header="720" w:footer="720" w:gutter="0"/>
          <w:pgNumType w:start="2"/>
          <w:cols w:space="720"/>
          <w:titlePg w:val="0"/>
          <w:docGrid w:linePitch="360"/>
        </w:sectPr>
      </w:pPr>
      <w:r>
        <w:t>7、隧道围岩开挖施工中，决定盾构法隧道施工成败的关键是（　　　）</w:t>
        <w:br/>
        <w:t>A.选型盾构设备</w:t>
        <w:br/>
        <w:t>B.查明地质条件</w:t>
        <w:br/>
        <w:t>C.盾构的性能与质量</w:t>
        <w:br/>
        <w:t>D.盾构的控制方法</w:t>
        <w:br/>
        <w:br/>
        <w:t xml:space="preserve">【答案】：A </w:t>
      </w:r>
    </w:p>
    <w:p>
      <w:r>
        <w:t>8、下列影响施工质量的生产要素中，只能通过采取预测预防的控制方法以消除其对施工质量不利影响的是（　　　）。</w:t>
        <w:br/>
        <w:t>A.环境因素</w:t>
        <w:br/>
        <w:t>B.施工人员</w:t>
        <w:br/>
        <w:t>C.机具设备</w:t>
        <w:br/>
        <w:t>D.施工机械</w:t>
        <w:br/>
        <w:br/>
        <w:t xml:space="preserve">【答案】：A </w:t>
      </w:r>
    </w:p>
    <w:p>
      <w:r>
        <w:t>9、市政工程中，竣工报告应由（　　　）进行提交。</w:t>
        <w:br/>
        <w:t>A.建设单位</w:t>
        <w:br/>
        <w:t>B.监理单位</w:t>
        <w:br/>
        <w:t>C.施工单位</w:t>
        <w:br/>
        <w:t>D.质量监督单位</w:t>
        <w:br/>
        <w:br/>
        <w:t xml:space="preserve">【答案】：C </w:t>
      </w:r>
    </w:p>
    <w:p>
      <w:r>
        <w:t>10、工程质事事故发生后，事故现场有关人员应当亚即向（　　　）报告。</w:t>
        <w:br/>
        <w:t>A.项目技术负责人</w:t>
        <w:br/>
        <w:t>B.项目组长</w:t>
        <w:br/>
        <w:t>C.工程建设单位负责人</w:t>
        <w:br/>
        <w:t>D.监理人员</w:t>
        <w:br/>
        <w:br/>
        <w:t xml:space="preserve">【答案】：C </w:t>
      </w:r>
    </w:p>
    <w:p>
      <w:pPr>
        <w:sectPr w:rsidSect="00034616">
          <w:type w:val="nextPage"/>
          <w:pgSz w:w="12240" w:h="15840"/>
          <w:pgMar w:top="1440" w:right="1800" w:bottom="1440" w:left="1800" w:header="720" w:footer="720" w:gutter="0"/>
          <w:pgNumType w:start="3"/>
          <w:cols w:space="720"/>
          <w:titlePg w:val="0"/>
          <w:docGrid w:linePitch="360"/>
        </w:sectPr>
      </w:pPr>
    </w:p>
    <w:p>
      <w:r>
        <w:t>11、预应力混凝土连续梁悬臂浇筑施工中，顶板纵向预应力筋正确的张拉顺序是（　　　）</w:t>
        <w:br/>
        <w:t>A.上下对称张拉</w:t>
        <w:br/>
        <w:t>B.左右对称张拉</w:t>
        <w:br/>
        <w:t>C.上下、左右依次张拉，</w:t>
        <w:br/>
        <w:t>D.上下、左右对称张拉</w:t>
        <w:br/>
        <w:br/>
        <w:t>【答案】：D</w:t>
      </w:r>
      <w:r>
        <w:t xml:space="preserve"> </w:t>
      </w:r>
    </w:p>
    <w:p>
      <w:r>
        <w:t>12、当某工程采用的流水施工分段又分层时，对同一施工层，在划分施工段数时，宜（　　　）。</w:t>
        <w:br/>
        <w:t>A.施工段数大于施工过程数</w:t>
        <w:br/>
        <w:t>B.施工段数等于施工过程数</w:t>
        <w:br/>
        <w:t>C.施工段数小于施工过程数</w:t>
        <w:br/>
        <w:t>D.施工段数小于等于施工过程数</w:t>
        <w:br/>
        <w:br/>
        <w:t xml:space="preserve">【答案】：A </w:t>
      </w:r>
    </w:p>
    <w:p>
      <w:r>
        <w:t>13、垃圾填埋场一般选择在远离居民区的位置，填埋场与居民区的最短距离为（　　　）</w:t>
        <w:br/>
        <w:t>A.200m</w:t>
        <w:br/>
        <w:t>B.300m</w:t>
        <w:br/>
        <w:t>C.400m</w:t>
        <w:br/>
        <w:t>D.500m</w:t>
        <w:br/>
        <w:br/>
        <w:t xml:space="preserve">【答案】：D </w:t>
      </w:r>
    </w:p>
    <w:p>
      <w:r>
        <w:t>14、排水工程采用柔性管道时，管道敷设完毕，安装验收合格后土方回填，要求回填到管顶以上（　　　）的高度，防止管道因雨漂浮。</w:t>
        <w:br/>
        <w:t>A.等于管径</w:t>
        <w:br/>
        <w:t>B.略小于一倍管径</w:t>
        <w:br/>
        <w:t>C.大于一倍管径</w:t>
        <w:br/>
        <w:t>D.大于两倍管径</w:t>
        <w:br/>
        <w:br/>
        <w:t xml:space="preserve">【答案】：C </w:t>
      </w:r>
    </w:p>
    <w:p>
      <w:pPr>
        <w:sectPr w:rsidSect="00034616">
          <w:type w:val="nextPage"/>
          <w:pgSz w:w="12240" w:h="15840"/>
          <w:pgMar w:top="1440" w:right="1800" w:bottom="1440" w:left="1800" w:header="720" w:footer="720" w:gutter="0"/>
          <w:pgNumType w:start="4"/>
          <w:cols w:space="720"/>
          <w:titlePg w:val="0"/>
          <w:docGrid w:linePitch="360"/>
        </w:sectPr>
      </w:pPr>
    </w:p>
    <w:p>
      <w:r>
        <w:t>15、采用肥皂水对燃气管道接口进行检查的试验是（　　　）。</w:t>
        <w:br/>
        <w:t>A.水压试验</w:t>
        <w:br/>
        <w:t>B.清管球清扫</w:t>
        <w:br/>
        <w:t>C.气压试验</w:t>
        <w:br/>
        <w:t>D.严密性试验</w:t>
        <w:br/>
        <w:br/>
        <w:t>【答案】：C</w:t>
      </w:r>
      <w:r>
        <w:t xml:space="preserve"> </w:t>
      </w:r>
    </w:p>
    <w:p>
      <w:r>
        <w:t>16、下列关于导管要求说法错误的是</w:t>
        <w:br/>
        <w:t>A.导管内壁应光滑圆顺.直径宜为20-30cm.节长宜为2m</w:t>
        <w:br/>
        <w:t>B.导管不得漏水.使用前应试拼、试压.试压的压力宜为孔低静水压力的1.5倍</w:t>
        <w:br/>
        <w:t>C.导管线偏差不宜超过孔深的1%.且不大于10cm</w:t>
        <w:br/>
        <w:t>D.导管采用法兰盘接头宜加锥形活套；采用螺旋丝扣接头时必须有防止松脱装置</w:t>
        <w:br/>
        <w:br/>
        <w:t xml:space="preserve">【答案】：C </w:t>
      </w:r>
    </w:p>
    <w:p>
      <w:r>
        <w:t>17、下列不属于燃气管道安装完毕后应进行的试验的是（　　　）。</w:t>
        <w:br/>
        <w:t>A.管道吹扫</w:t>
        <w:br/>
        <w:t>B.强度试验</w:t>
        <w:br/>
        <w:t>C.闭水试验</w:t>
        <w:br/>
        <w:t>D.严密性试验</w:t>
        <w:br/>
        <w:br/>
        <w:t xml:space="preserve">【答案】：C </w:t>
      </w:r>
    </w:p>
    <w:p>
      <w:pPr>
        <w:sectPr w:rsidSect="00034616">
          <w:type w:val="nextPage"/>
          <w:pgSz w:w="12240" w:h="15840"/>
          <w:pgMar w:top="1440" w:right="1800" w:bottom="1440" w:left="1800" w:header="720" w:footer="720" w:gutter="0"/>
          <w:pgNumType w:start="5"/>
          <w:cols w:space="720"/>
          <w:titlePg w:val="0"/>
          <w:docGrid w:linePitch="360"/>
        </w:sectPr>
      </w:pPr>
      <w:r>
        <w:t>18、专家组成员构成应当由（　　　）名及以上（应组成单数）符合相关专业要求的专家组成。</w:t>
        <w:br/>
        <w:t>A.3</w:t>
        <w:br/>
        <w:t>B.5</w:t>
        <w:br/>
        <w:t>C.7</w:t>
        <w:br/>
        <w:t>D.9</w:t>
        <w:br/>
        <w:br/>
        <w:t xml:space="preserve">【答案】：B </w:t>
      </w:r>
    </w:p>
    <w:p>
      <w:r>
        <w:t>19、下列不属于在工厂加工成型的止水带接头。</w:t>
        <w:br/>
        <w:t>A.“T”形</w:t>
        <w:br/>
        <w:t>B.“Y”形</w:t>
        <w:br/>
        <w:t>C.“U“形</w:t>
        <w:br/>
        <w:t>D.十字形</w:t>
        <w:br/>
        <w:br/>
        <w:t xml:space="preserve">【答案】：C </w:t>
      </w:r>
    </w:p>
    <w:p>
      <w:r>
        <w:t>20、关于灌注桩基础机械钻孔安全技术交底的内容，下列说法正确的是（　　　）。</w:t>
        <w:br/>
        <w:t>A.同时钻孔施工的相邻桩孔净距不得小于5m</w:t>
        <w:br/>
        <w:t>B.旱地和浅水域，护筒埋深不宜小于原地面以下5m</w:t>
        <w:br/>
        <w:t>C.旱地区域地基应平整、坚实；浅水区域应采用筑岛方法施工</w:t>
        <w:br/>
        <w:t>D.正、反循环钻机钻孔均应增压钻进</w:t>
        <w:br/>
        <w:br/>
        <w:t xml:space="preserve">【答案】：C </w:t>
      </w:r>
    </w:p>
    <w:p>
      <w:r>
        <w:t>21、高压喷射注浆的单管法、双管法、三管法，由于他们喷射流的结构和喷射的介质不同，有效处理长度也不同，以（　　　）最长，（　　　）次之，（　　　）最短，答案应是（　　　）</w:t>
        <w:br/>
        <w:t>A.双管法、三管法、单管法</w:t>
        <w:br/>
        <w:t>B.三管法、双管法、单管法</w:t>
        <w:br/>
        <w:t>C.单管法、三管法、双管法</w:t>
        <w:br/>
        <w:t>D.三管法、单管法、双管法</w:t>
        <w:br/>
        <w:br/>
        <w:t xml:space="preserve">【答案】：B </w:t>
      </w:r>
    </w:p>
    <w:p>
      <w:pPr>
        <w:sectPr w:rsidSect="00034616">
          <w:type w:val="nextPage"/>
          <w:pgSz w:w="12240" w:h="15840"/>
          <w:pgMar w:top="1440" w:right="1800" w:bottom="1440" w:left="1800" w:header="720" w:footer="720" w:gutter="0"/>
          <w:pgNumType w:start="6"/>
          <w:cols w:space="720"/>
          <w:titlePg w:val="0"/>
          <w:docGrid w:linePitch="360"/>
        </w:sectPr>
      </w:pPr>
    </w:p>
    <w:p>
      <w:r>
        <w:t>22、当排水管道工程发生设计变更时，应由（　　　）对技术交底进行修改或补充，经项目技术负责人审批后重新交底。</w:t>
        <w:br/>
        <w:t>A.施工员</w:t>
        <w:br/>
        <w:t>B.质检员</w:t>
        <w:br/>
        <w:t>C.原交底人</w:t>
        <w:br/>
        <w:t>D.技术负责人</w:t>
        <w:br/>
        <w:br/>
        <w:t>【答案】：C</w:t>
      </w:r>
      <w:r>
        <w:t xml:space="preserve"> </w:t>
      </w:r>
    </w:p>
    <w:p>
      <w:r>
        <w:t>23、转动物镜对光螺旋的目的是（　　　）。</w:t>
        <w:br/>
        <w:t>A.使视准轴竖直</w:t>
        <w:br/>
        <w:t>B.看清物像</w:t>
        <w:br/>
        <w:t>C.使物像位于十字丝分划板面上</w:t>
        <w:br/>
        <w:t>D.使望远镜对准目标</w:t>
        <w:br/>
        <w:br/>
        <w:t xml:space="preserve">【答案】：C </w:t>
      </w:r>
    </w:p>
    <w:p>
      <w:r>
        <w:t>24、施工组织设计交底应采用( )形式。（  ）</w:t>
        <w:br/>
        <w:t>A.会议</w:t>
        <w:br/>
        <w:t>B.现场讲授</w:t>
        <w:br/>
        <w:t>C.书面</w:t>
        <w:br/>
        <w:t>D.会议或书面</w:t>
        <w:br/>
        <w:br/>
        <w:t xml:space="preserve">【答案】：A </w:t>
      </w:r>
    </w:p>
    <w:p>
      <w:r>
        <w:t>25、已铺好的混凝土，应迅速振捣密实，并控制混凝土振动时间，不宜少于30s，移动间距不宜大于（　　　）mm，以达到表面不再下沉并泛出水泥浆为准。</w:t>
        <w:br/>
        <w:t>A.500</w:t>
        <w:br/>
        <w:t>B.400</w:t>
        <w:br/>
        <w:t>C.300</w:t>
        <w:br/>
        <w:t>D.200</w:t>
        <w:br/>
        <w:br/>
        <w:t xml:space="preserve">【答案】：A </w:t>
      </w:r>
    </w:p>
    <w:p>
      <w:pPr>
        <w:sectPr w:rsidSect="00034616">
          <w:type w:val="nextPage"/>
          <w:pgSz w:w="12240" w:h="15840"/>
          <w:pgMar w:top="1440" w:right="1800" w:bottom="1440" w:left="1800" w:header="720" w:footer="720" w:gutter="0"/>
          <w:pgNumType w:start="7"/>
          <w:cols w:space="720"/>
          <w:titlePg w:val="0"/>
          <w:docGrid w:linePitch="360"/>
        </w:sectPr>
      </w:pPr>
    </w:p>
    <w:p>
      <w:r>
        <w:t>26、某市政道路桥梁工程施工项目，承包人建立了以项目总工第一责任人的质量管理体系，监理单位也建立了相应的质量建立体系。项目施工完后，报请政府相关机构进行质量验收时，遭受拒绝。</w:t>
        <w:br/>
        <w:t>A.人员管理</w:t>
        <w:br/>
        <w:t>B.设备采购</w:t>
        <w:br/>
        <w:t>C.合同管理</w:t>
        <w:br/>
        <w:t>D.回访与维修</w:t>
        <w:br/>
        <w:br/>
        <w:t>【答案】：D</w:t>
      </w:r>
      <w:r>
        <w:t xml:space="preserve"> </w:t>
      </w:r>
    </w:p>
    <w:p>
      <w:r>
        <w:t>27、关于沉井制作施工安全技术交底的内容，下列说法正确的是（　　　）。</w:t>
        <w:br/>
        <w:t>A.接高沉井必须与除土作业同步进行，在沉井偏斜情况下严禁接高沉井</w:t>
        <w:br/>
        <w:t>B.沉井侧模应在混凝土强度达到25%时方可拆除，刃脚模板应在混凝土强度达到50％时方可拆除</w:t>
        <w:br/>
        <w:t>C.拆除支垫时的混凝土强度应满足设计规定的抽垫要求</w:t>
        <w:br/>
        <w:t>D.沉井制作场地筑岛标高应高出施工期间可能出现的最高水位2m以上</w:t>
        <w:br/>
        <w:br/>
        <w:t xml:space="preserve">【答案】：C </w:t>
      </w:r>
    </w:p>
    <w:p>
      <w:r>
        <w:t>28、（　　　）压路机初压的最大碾压速度是3km/h。</w:t>
        <w:br/>
        <w:t>A.钢筒式</w:t>
        <w:br/>
        <w:t>B.轮胎式</w:t>
        <w:br/>
        <w:t>C.振动式</w:t>
        <w:br/>
        <w:t>D.钢轨式</w:t>
        <w:br/>
        <w:br/>
        <w:t xml:space="preserve">【答案】：A </w:t>
      </w:r>
    </w:p>
    <w:p>
      <w:pPr>
        <w:sectPr w:rsidSect="00034616">
          <w:type w:val="nextPage"/>
          <w:pgSz w:w="12240" w:h="15840"/>
          <w:pgMar w:top="1440" w:right="1800" w:bottom="1440" w:left="1800" w:header="720" w:footer="720" w:gutter="0"/>
          <w:pgNumType w:start="8"/>
          <w:cols w:space="720"/>
          <w:titlePg w:val="0"/>
          <w:docGrid w:linePitch="360"/>
        </w:sectPr>
      </w:pPr>
    </w:p>
    <w:p>
      <w:r>
        <w:t>29、下列对分包合同的履行说法错误的是</w:t>
        <w:br/>
        <w:t>A.承包方应当就承包项目向发包方负责</w:t>
        <w:br/>
        <w:t>B.分包方就分包项目向承包方负责</w:t>
        <w:br/>
        <w:t>C.因分包方过失给发包方造成损失，承包方承担连带责任</w:t>
        <w:br/>
        <w:t>D.因承包方过失给发包方造成损失，分包方承担连带责任</w:t>
        <w:br/>
        <w:br/>
        <w:t>【答案】：D</w:t>
      </w:r>
      <w:r>
        <w:t xml:space="preserve"> </w:t>
      </w:r>
    </w:p>
    <w:p>
      <w:r>
        <w:t>30、现场施工准备工作中的“三通一平”是指（　　　）。</w:t>
        <w:br/>
        <w:t>A.A水通、电通、路通、场地平整</w:t>
        <w:br/>
        <w:t>B.水通、路通、网通、路面平整</w:t>
        <w:br/>
        <w:t>C.水通、路通、电话通、场地平整</w:t>
        <w:br/>
        <w:t>D.水通、电通、网通、路面平整</w:t>
        <w:br/>
        <w:br/>
        <w:t xml:space="preserve">【答案】：A </w:t>
      </w:r>
    </w:p>
    <w:p>
      <w:r>
        <w:t>31、下列关于各种开挖方法的描述中，错误的是（　　　）。</w:t>
        <w:br/>
        <w:t>A.单侧壁导坑法适用于地层差、跨度≤14m，沉降较小，防水好。</w:t>
        <w:br/>
        <w:t>B.中洞法适用于小跨度、连续使用可扩成大跨度，沉降小，防水效果差</w:t>
        <w:br/>
        <w:t>C.侧洞法适用于小跨度、连续使用可扩成大跨度，沉降大，防水效果差</w:t>
        <w:br/>
        <w:t>D.柱洞法适用于多跨多层结构，沉降大，防水效果差</w:t>
        <w:br/>
        <w:br/>
        <w:t xml:space="preserve">【答案】：A </w:t>
      </w:r>
    </w:p>
    <w:p>
      <w:r>
        <w:t>32、把施工对象划分成若干个施工段，每个施工过程的专业队依次连续地在每个施工段上进行作业，以达到连续、均衡施工，这种组织方式被称为（　　　）。</w:t>
        <w:br/>
        <w:t>A.依次施工</w:t>
        <w:br/>
        <w:t>B.平行施工</w:t>
        <w:br/>
        <w:t>C.流水施工</w:t>
        <w:br/>
        <w:t>D.搭接施工</w:t>
        <w:br/>
        <w:br/>
        <w:t xml:space="preserve">【答案】：A </w:t>
      </w:r>
    </w:p>
    <w:p>
      <w:pPr>
        <w:sectPr w:rsidSect="00034616">
          <w:type w:val="nextPage"/>
          <w:pgSz w:w="12240" w:h="15840"/>
          <w:pgMar w:top="1440" w:right="1800" w:bottom="1440" w:left="1800" w:header="720" w:footer="720" w:gutter="0"/>
          <w:pgNumType w:start="9"/>
          <w:cols w:space="720"/>
          <w:titlePg w:val="0"/>
          <w:docGrid w:linePitch="360"/>
        </w:sectPr>
      </w:pPr>
    </w:p>
    <w:p>
      <w:r>
        <w:t>33、管道回填从管底基础部位开始到管顶以上（　　　）mm范围内，必须采用人工回填。</w:t>
        <w:br/>
        <w:t>A.200</w:t>
        <w:br/>
        <w:t>B.300</w:t>
        <w:br/>
        <w:t>C.400</w:t>
        <w:br/>
        <w:t>D.500</w:t>
        <w:br/>
        <w:br/>
        <w:t>【答案】：D</w:t>
      </w:r>
      <w:r>
        <w:t xml:space="preserve"> </w:t>
      </w:r>
    </w:p>
    <w:p>
      <w:r>
        <w:t>34、管棚施工的工艺流程是（　　　）。</w:t>
        <w:br/>
        <w:t>A.测放孔位—钻机就位—压入钢管—水平钻孔—注浆—封口一开挖</w:t>
        <w:br/>
        <w:t>B.测放孔位—钻机就位—水平钻孔—注浆—压人钢管—封口一开挖</w:t>
        <w:br/>
        <w:t>C.测放孔位一钻机就位—水平钵孔一压入钢管一注浆—封口—开挖</w:t>
        <w:br/>
        <w:t>D.测放孔位—压入钢管—钻机就位—水平钻孔—注浆—封口—开挖</w:t>
        <w:br/>
        <w:br/>
        <w:t xml:space="preserve">【答案】：C </w:t>
      </w:r>
    </w:p>
    <w:p>
      <w:r>
        <w:t>35、采用流水作业方式时，劳动力组合应该是（　　　）。</w:t>
        <w:br/>
        <w:t>A.综合作业组织形式</w:t>
        <w:br/>
        <w:t>B.专业分工作业形式</w:t>
        <w:br/>
        <w:t>C.顺序作业组合形式</w:t>
        <w:br/>
        <w:t>D.平行作业组合形式</w:t>
        <w:br/>
        <w:br/>
        <w:t xml:space="preserve">【答案】：B </w:t>
      </w:r>
    </w:p>
    <w:p>
      <w:pPr>
        <w:sectPr w:rsidSect="00034616">
          <w:type w:val="nextPage"/>
          <w:pgSz w:w="12240" w:h="15840"/>
          <w:pgMar w:top="1440" w:right="1800" w:bottom="1440" w:left="1800" w:header="720" w:footer="720" w:gutter="0"/>
          <w:pgNumType w:start="10"/>
          <w:cols w:space="720"/>
          <w:titlePg w:val="0"/>
          <w:docGrid w:linePitch="360"/>
        </w:sectPr>
      </w:pPr>
    </w:p>
    <w:p>
      <w:r>
        <w:t>36、关于水泥混凝土路面工程拌合混凝土施工安全技术交底的内容，下列说法正确的是（　　　）。</w:t>
        <w:br/>
        <w:t>A.居民区附近，宜采用机械拌合混凝土，不宜采用预拌混凝土</w:t>
        <w:br/>
        <w:t>B.乡镇和村镇附近，宜采用机械拌合混凝土，不宜采用预拌混凝土</w:t>
        <w:br/>
        <w:t>C.现场应按设计要求布置混凝土搅拌机、各种料仓和原材料输送、计量装置</w:t>
        <w:br/>
        <w:t>D.平台、支架、储料仓的强度、刚度、稳定性应满足搅拌站拌合水泥混凝土过程中荷载的要求</w:t>
        <w:br/>
        <w:br/>
        <w:t>【答案】：D</w:t>
      </w:r>
      <w:r>
        <w:t xml:space="preserve"> </w:t>
      </w:r>
    </w:p>
    <w:p>
      <w:r>
        <w:t>37、在旧路上开槽埋管时，沟槽挖掘计算深度通常是指（　　　）。</w:t>
        <w:br/>
        <w:t>A.地表标高—管底设计标高</w:t>
        <w:br/>
        <w:t>B.地表标高—管道土基标高</w:t>
        <w:br/>
        <w:t>C.路基标高—管底设计标高</w:t>
        <w:br/>
        <w:t>D.路基标高—管道土基标高</w:t>
        <w:br/>
        <w:br/>
        <w:t xml:space="preserve">【答案】：B </w:t>
      </w:r>
    </w:p>
    <w:p>
      <w:r>
        <w:t>38、关于灌注桩基础钢筋骨架安全技术交底的内容，下列说法正确的是（　　　）。</w:t>
        <w:br/>
        <w:t>A.钢筋笼吊装就位后，作业人员方可离开现场</w:t>
        <w:br/>
        <w:t>B.大雪、大雾、大雨、沙尘暴和风力六级（含）以上等恶劣天气，不得进露天钢筋笼吊运施工</w:t>
        <w:br/>
        <w:t>C.钢筋骨架吊运长度不超过20m时，应采取竖向临时加固措施</w:t>
        <w:br/>
        <w:t>D.骨架完成竖向焊接后，起重机方可摘钩、松绳</w:t>
        <w:br/>
        <w:br/>
        <w:t xml:space="preserve">【答案】：B </w:t>
      </w:r>
    </w:p>
    <w:p>
      <w:r>
        <w:t>39、建设工程项目质量控制的基本方法是（　　　）。</w:t>
        <w:br/>
        <w:t>A.三阶段控制原理</w:t>
        <w:br/>
        <w:t>B.PDCA循环原理</w:t>
        <w:br/>
        <w:t>C.三全控制管理</w:t>
        <w:br/>
        <w:t>D.三完善控制原理</w:t>
        <w:br/>
        <w:br/>
        <w:t xml:space="preserve">【答案】：B </w:t>
      </w:r>
    </w:p>
    <w:p>
      <w:pPr>
        <w:sectPr w:rsidSect="00034616">
          <w:type w:val="nextPage"/>
          <w:pgSz w:w="12240" w:h="15840"/>
          <w:pgMar w:top="1440" w:right="1800" w:bottom="1440" w:left="1800" w:header="720" w:footer="720" w:gutter="0"/>
          <w:pgNumType w:start="11"/>
          <w:cols w:space="720"/>
          <w:titlePg w:val="0"/>
          <w:docGrid w:linePitch="360"/>
        </w:sectPr>
      </w:pPr>
    </w:p>
    <w:p>
      <w:r>
        <w:t>40、施工成本管理的基本流程正确的是（　　　）</w:t>
        <w:br/>
        <w:t>A.成本预测→管理决策→管理计划→过程控制→成本核算→分析和考核</w:t>
        <w:br/>
        <w:t>B.成本预测→管理计划→管理决策→过程控制→成本核算→分析和考核</w:t>
        <w:br/>
        <w:t>C.成本核算→成本预測→管理决策→管理计划→过程控制→分析和考核</w:t>
        <w:br/>
        <w:t>D.成本核算→成本预测→管理决策→管理计划→过程控制→分析和考核</w:t>
        <w:br/>
        <w:br/>
        <w:t>【答案】：A</w:t>
      </w:r>
      <w:r>
        <w:t xml:space="preserve"> </w:t>
      </w:r>
    </w:p>
    <w:p>
      <w:r>
        <w:t>41、推土机按发动机功率分类，大型发动机功率在（　　　）kW以上，称为大型推土机。</w:t>
        <w:br/>
        <w:t>A.88</w:t>
        <w:br/>
        <w:t>B.120</w:t>
        <w:br/>
        <w:t>C.144</w:t>
        <w:br/>
        <w:t>D.160</w:t>
        <w:br/>
        <w:br/>
        <w:t xml:space="preserve">【答案】：D </w:t>
      </w:r>
    </w:p>
    <w:p>
      <w:r>
        <w:t>42、墩台混凝土分块浇筑时，墩台水平截面积在200㎡内的分块数量不得超过（　　　）</w:t>
        <w:br/>
        <w:t>A.1块</w:t>
        <w:br/>
        <w:t>B.2块</w:t>
        <w:br/>
        <w:t>C.3块</w:t>
        <w:br/>
        <w:t>D.4块</w:t>
        <w:br/>
        <w:br/>
        <w:t xml:space="preserve">【答案】：B </w:t>
      </w:r>
    </w:p>
    <w:p>
      <w:pPr>
        <w:sectPr w:rsidSect="00034616">
          <w:type w:val="nextPage"/>
          <w:pgSz w:w="12240" w:h="15840"/>
          <w:pgMar w:top="1440" w:right="1800" w:bottom="1440" w:left="1800" w:header="720" w:footer="720" w:gutter="0"/>
          <w:pgNumType w:start="12"/>
          <w:cols w:space="720"/>
          <w:titlePg w:val="0"/>
          <w:docGrid w:linePitch="360"/>
        </w:sectPr>
      </w:pPr>
    </w:p>
    <w:p>
      <w:r>
        <w:t>43、小导管常用的设计参数：钢管直径（　　　）mm，钢管长（　　　）m，答案是</w:t>
        <w:br/>
        <w:t>A.30~40；3~5</w:t>
        <w:br/>
        <w:t>B.30~50；3~5</w:t>
        <w:br/>
        <w:t>C.30~50；3~4</w:t>
        <w:br/>
        <w:t>D.30~40；3~4</w:t>
        <w:br/>
        <w:br/>
        <w:t>【答案】：B</w:t>
      </w:r>
      <w:r>
        <w:t xml:space="preserve"> </w:t>
      </w:r>
    </w:p>
    <w:p>
      <w:r>
        <w:t>44、施工机械的选择一般来说是以满足（　　　）的需要为基本依据。</w:t>
        <w:br/>
        <w:t>A.施工需求</w:t>
        <w:br/>
        <w:t>B.施工环境</w:t>
        <w:br/>
        <w:t>C.施工条件</w:t>
        <w:br/>
        <w:t>D.施工方法</w:t>
        <w:br/>
        <w:br/>
        <w:t xml:space="preserve">【答案】：D </w:t>
      </w:r>
    </w:p>
    <w:p>
      <w:r>
        <w:t>45、在项目管理中，属项目核心的是</w:t>
        <w:br/>
        <w:t>A.合同风险管理</w:t>
        <w:br/>
        <w:t>B.施工成本管理</w:t>
        <w:br/>
        <w:t>C.安全风险管理</w:t>
        <w:br/>
        <w:t>D.施工技术质量管理</w:t>
        <w:br/>
        <w:br/>
        <w:t xml:space="preserve">【答案】：B </w:t>
      </w:r>
    </w:p>
    <w:p>
      <w:r>
        <w:t>46、主要作用是装吊锤和桩，并且控制锤的运动方向的沉桩设备是（</w:t>
        <w:br/>
        <w:t>A.桩基</w:t>
        <w:br/>
        <w:t>B.桩顶</w:t>
        <w:br/>
        <w:t>C.桩接送桩</w:t>
        <w:br/>
        <w:t>D.接送桩</w:t>
        <w:br/>
        <w:br/>
        <w:t xml:space="preserve">【答案】：C </w:t>
      </w:r>
    </w:p>
    <w:p>
      <w:pPr>
        <w:sectPr w:rsidSect="00034616">
          <w:type w:val="nextPage"/>
          <w:pgSz w:w="12240" w:h="15840"/>
          <w:pgMar w:top="1440" w:right="1800" w:bottom="1440" w:left="1800" w:header="720" w:footer="720" w:gutter="0"/>
          <w:pgNumType w:start="13"/>
          <w:cols w:space="720"/>
          <w:titlePg w:val="0"/>
          <w:docGrid w:linePitch="360"/>
        </w:sectPr>
      </w:pPr>
    </w:p>
    <w:p>
      <w:r>
        <w:t>47、（　　　）围护结构的特点造价低，施工简单，有障碍物时可改变间距，止水性差，地下水位高的地方不适用，坑壁不稳的地方不适用。</w:t>
        <w:br/>
        <w:t>A.板桩式、墙板式桩</w:t>
        <w:br/>
        <w:t>B.钢板桩</w:t>
        <w:br/>
        <w:t>C.板式钢管桩</w:t>
        <w:br/>
        <w:t>D.预制混凝土板桩</w:t>
        <w:br/>
        <w:br/>
        <w:t>【答案】：A</w:t>
      </w:r>
      <w:r>
        <w:t xml:space="preserve"> </w:t>
      </w:r>
    </w:p>
    <w:p>
      <w:r>
        <w:t>48、绘水排水压力管道的水压试验分为（　　　）。</w:t>
        <w:br/>
        <w:t>A.强度试验和严密性试验</w:t>
        <w:br/>
        <w:t>B.预试验和主试验</w:t>
        <w:br/>
        <w:t>C.闭水试验和闭气试验</w:t>
        <w:br/>
        <w:t>D.满水试验和严密性试验</w:t>
        <w:br/>
        <w:br/>
        <w:t xml:space="preserve">【答案】：B </w:t>
      </w:r>
    </w:p>
    <w:p>
      <w:r>
        <w:t>49、在污水一级处理工艺中，主要针对水中悬浮物质的常用处理方法是（　　　）</w:t>
        <w:br/>
        <w:t>A.物理方法</w:t>
        <w:br/>
        <w:t>B.化学方法</w:t>
        <w:br/>
        <w:t>C.生物方</w:t>
        <w:br/>
        <w:t>D.生化方法</w:t>
        <w:br/>
        <w:br/>
        <w:t xml:space="preserve">【答案】：A </w:t>
      </w:r>
    </w:p>
    <w:p>
      <w:r>
        <w:t>50、直接消耗一次热媒，中间设备极少，一次补充热媒量大的供热管道系统是（　　　）</w:t>
        <w:br/>
        <w:t>A.闭式系统</w:t>
        <w:br/>
        <w:t>B.开式系统</w:t>
        <w:br/>
        <w:t>C.蒸气系统</w:t>
        <w:br/>
        <w:t>D.凝水系统</w:t>
        <w:br/>
        <w:br/>
        <w:t xml:space="preserve">【答案】：B </w:t>
      </w:r>
    </w:p>
    <w:p>
      <w:pPr>
        <w:sectPr w:rsidSect="00034616">
          <w:type w:val="nextPage"/>
          <w:pgSz w:w="12240" w:h="15840"/>
          <w:pgMar w:top="1440" w:right="1800" w:bottom="1440" w:left="1800" w:header="720" w:footer="720" w:gutter="0"/>
          <w:pgNumType w:start="14"/>
          <w:cols w:space="720"/>
          <w:titlePg w:val="0"/>
          <w:docGrid w:linePitch="360"/>
        </w:sectPr>
      </w:pPr>
    </w:p>
    <w:p>
      <w:r>
        <w:t>51、（　　　）是施工进度计划的基本组成单元。</w:t>
        <w:br/>
        <w:t>A.施工进度</w:t>
        <w:br/>
        <w:t>B.施工计划</w:t>
        <w:br/>
        <w:t>C.施工过程</w:t>
        <w:br/>
        <w:t>D.施工成本</w:t>
        <w:br/>
        <w:br/>
        <w:t>【答案】：C</w:t>
      </w:r>
      <w:r>
        <w:t xml:space="preserve"> </w:t>
      </w:r>
    </w:p>
    <w:p>
      <w:r>
        <w:t>52、关于二灰稳定土的说法，正确的是（　　　）。</w:t>
        <w:br/>
        <w:t>A.抗冻性能比石灰土低</w:t>
        <w:br/>
        <w:t>B.粉煤灰用量越多</w:t>
        <w:br/>
        <w:t>C.收缩性大于水泥土和石灰土</w:t>
        <w:br/>
        <w:t>D.被禁止用于高等级路面的基层</w:t>
        <w:br/>
        <w:br/>
        <w:t xml:space="preserve">【答案】：D </w:t>
      </w:r>
    </w:p>
    <w:p>
      <w:r>
        <w:t>53、主要用于确定施工机械类型、数量、进场时间，据此落实施工机具来源，组织进场的是（　　　）。</w:t>
        <w:br/>
        <w:t>A.施工机械需要量计划</w:t>
        <w:br/>
        <w:t>B.施工机械购置计划</w:t>
        <w:br/>
        <w:t>C.施工机械进场计划</w:t>
        <w:br/>
        <w:t>D.施工机械备案计划</w:t>
        <w:br/>
        <w:br/>
        <w:t xml:space="preserve">【答案】：A </w:t>
      </w:r>
    </w:p>
    <w:p>
      <w:r>
        <w:t>54、关于盾构法施工隧道存在的问题，下列说法正确的是（　　　）</w:t>
        <w:br/>
        <w:t>A.当隧道曲线半径过小时，施工较为困难</w:t>
        <w:br/>
        <w:t>B.隧道的施工费用受覆土量多少影响</w:t>
        <w:br/>
        <w:t>C.风、雨等气候条件影响隧道施工</w:t>
        <w:br/>
        <w:t>D.隧道穿过河底或其他建筑物时，影响施工</w:t>
        <w:br/>
        <w:br/>
        <w:t xml:space="preserve">【答案】：A </w:t>
      </w:r>
    </w:p>
    <w:p>
      <w:pPr>
        <w:sectPr w:rsidSect="00034616">
          <w:type w:val="nextPage"/>
          <w:pgSz w:w="12240" w:h="15840"/>
          <w:pgMar w:top="1440" w:right="1800" w:bottom="1440" w:left="1800" w:header="720" w:footer="720" w:gutter="0"/>
          <w:pgNumType w:start="15"/>
          <w:cols w:space="720"/>
          <w:titlePg w:val="0"/>
          <w:docGrid w:linePitch="360"/>
        </w:sectPr>
      </w:pPr>
    </w:p>
    <w:p>
      <w:r>
        <w:t>55、属于喷锚暗挖法施工隧道中特有的监控量测必测项目是（　　　）</w:t>
        <w:br/>
        <w:t>A.地表沉降</w:t>
        <w:br/>
        <w:t>B.地下管线沉降</w:t>
        <w:br/>
        <w:t>C.拱顶下沉</w:t>
        <w:br/>
        <w:t>D.建筑物沉降</w:t>
        <w:br/>
        <w:br/>
        <w:t>【答案】：C</w:t>
      </w:r>
      <w:r>
        <w:t xml:space="preserve"> </w:t>
      </w:r>
    </w:p>
    <w:p>
      <w:r>
        <w:t>56、按（　　　）分类可将供热管道分为蒸汽热网和热水热网。</w:t>
        <w:br/>
        <w:t>A.系统形式</w:t>
        <w:br/>
        <w:t>B.所处地位</w:t>
        <w:br/>
        <w:t>C.敷设方式</w:t>
        <w:br/>
        <w:t>D.热媒种类</w:t>
        <w:br/>
        <w:br/>
        <w:t xml:space="preserve">【答案】：D </w:t>
      </w:r>
    </w:p>
    <w:p>
      <w:r>
        <w:t>57、施工现场与管理缺陷有关的危险源有安全教育培训不够、没有安全操作规程或规程不健全、（　　　）等。</w:t>
        <w:br/>
        <w:t>A.作业场所杂乱</w:t>
        <w:br/>
        <w:t>B.施工场地环境不良</w:t>
        <w:br/>
        <w:t>C.危房内作业</w:t>
        <w:br/>
        <w:t>D.对现场工作缺乏检查或指导错误</w:t>
        <w:br/>
        <w:br/>
        <w:t xml:space="preserve">【答案】：D </w:t>
      </w:r>
    </w:p>
    <w:p>
      <w:pPr>
        <w:sectPr w:rsidSect="00034616">
          <w:type w:val="nextPage"/>
          <w:pgSz w:w="12240" w:h="15840"/>
          <w:pgMar w:top="1440" w:right="1800" w:bottom="1440" w:left="1800" w:header="720" w:footer="720" w:gutter="0"/>
          <w:pgNumType w:start="16"/>
          <w:cols w:space="720"/>
          <w:titlePg w:val="0"/>
          <w:docGrid w:linePitch="360"/>
        </w:sectPr>
      </w:pPr>
    </w:p>
    <w:p>
      <w:r>
        <w:t>58、关于水泥混凝土路面工程模板施工安全技术交底的内容，下列说法正确的是（　　　）。</w:t>
        <w:br/>
        <w:t>A.支模使用的大锤应坚固、安装应牢固，锤顶平整、无飞刺</w:t>
        <w:br/>
        <w:t>B.打锤时，扶钎人员应在打锤人的正面，采用长柄夹具扶钎</w:t>
        <w:br/>
        <w:t>C.模板及其支架的强度、刚度和变形量应满足各施工段荷载的要求</w:t>
        <w:br/>
        <w:t>D.路堑、沟槽边卸料时，据路堑、槽边缘不得小于5m，车轮应挡掩牢固，槽下不得有人</w:t>
        <w:br/>
        <w:br/>
        <w:t>【答案】：A</w:t>
      </w:r>
      <w:r>
        <w:t xml:space="preserve"> </w:t>
      </w:r>
    </w:p>
    <w:p>
      <w:r>
        <w:t>59、（　　　）围护结构适用于黏性土、砂性土和粒径不大于100mm的砂石地层。</w:t>
        <w:br/>
        <w:t>A.工字钢</w:t>
        <w:br/>
        <w:t>B.钢板桩</w:t>
        <w:br/>
        <w:t>C.钻孔灌注桩</w:t>
        <w:br/>
        <w:t>D.SMW桩</w:t>
        <w:br/>
        <w:br/>
        <w:t xml:space="preserve">【答案】：A </w:t>
      </w:r>
    </w:p>
    <w:p>
      <w:r>
        <w:t>60、用全站仪进行距离或坐标测量前，需设置正确的大气改正数，设置的方法可以是直接输人测量时的气温和（　　　）。</w:t>
        <w:br/>
        <w:t>A.湿度</w:t>
        <w:br/>
        <w:t>B.气压</w:t>
        <w:br/>
        <w:t>C.高程</w:t>
        <w:br/>
        <w:t>D.风力</w:t>
        <w:br/>
        <w:br/>
        <w:t xml:space="preserve">【答案】：B </w:t>
      </w:r>
    </w:p>
    <w:p>
      <w:pPr>
        <w:sectPr w:rsidSect="00034616">
          <w:type w:val="nextPage"/>
          <w:pgSz w:w="12240" w:h="15840"/>
          <w:pgMar w:top="1440" w:right="1800" w:bottom="1440" w:left="1800" w:header="720" w:footer="720" w:gutter="0"/>
          <w:pgNumType w:start="17"/>
          <w:cols w:space="720"/>
          <w:titlePg w:val="0"/>
          <w:docGrid w:linePitch="360"/>
        </w:sectPr>
      </w:pPr>
      <w:r>
        <w:t>61、下列有关水池施工降、排水要求说法不正确的是</w:t>
        <w:br/>
        <w:t>A.选择可靠的降低水位方法，严格进行降水施工，对降水所用机具随时做好保养维护，并有备用机具</w:t>
        <w:br/>
        <w:t>B.在施工过程中要间断性的降排水，并应对降、排水系统进行检查和维护</w:t>
        <w:br/>
        <w:t>C.降、排水应输送至抽水影响半径范围以外的河道或排水管道，并防止环境水源进入施工基坑</w:t>
        <w:br/>
        <w:t>D.基坑承受压水影响时，应进行承压水降压的影响进行评估</w:t>
        <w:br/>
        <w:br/>
        <w:t xml:space="preserve">【答案】：B </w:t>
      </w:r>
    </w:p>
    <w:p>
      <w:r>
        <w:t>62、当一个施工段上所需完成的劳动量或机械台班量和每天的工作班组固定不变，增加班组的人数或机械台班数，流水节拍（　　　）。</w:t>
        <w:br/>
        <w:t>A.变大</w:t>
        <w:br/>
        <w:t>B.变小</w:t>
        <w:br/>
        <w:t>C.不能确定</w:t>
        <w:br/>
        <w:t>D.不变</w:t>
        <w:br/>
        <w:br/>
        <w:t xml:space="preserve">【答案】：B </w:t>
      </w:r>
    </w:p>
    <w:p>
      <w:r>
        <w:t>63、分析施工进度、调整施工进度的前提是（　　　）。</w:t>
        <w:br/>
        <w:t>A.跟踪检查施工实际进度</w:t>
        <w:br/>
        <w:t>B.对比、分析进度偏差</w:t>
        <w:br/>
        <w:t>C.整理、统计和分析收集数据</w:t>
        <w:br/>
        <w:t>D.处理进度监测结果</w:t>
        <w:br/>
        <w:br/>
        <w:t xml:space="preserve">【答案】：A </w:t>
      </w:r>
    </w:p>
    <w:p>
      <w:r>
        <w:t>64、关于基坑（槽）内明沟排水的说法，正确的是（　　　）。</w:t>
        <w:br/>
        <w:t>A.排水主要为了提高土体强度</w:t>
        <w:br/>
        <w:t>B.排水沟底要始终保持比挖土面低不小干0.2m</w:t>
        <w:br/>
        <w:t>C.集水井底面应比沟底面低0.5m以上</w:t>
        <w:br/>
        <w:t>D.挖土顺序应从排水沟远端逐渐向集水井处挖掘</w:t>
        <w:br/>
        <w:br/>
        <w:t xml:space="preserve">【答案】：C </w:t>
      </w:r>
    </w:p>
    <w:p>
      <w:pPr>
        <w:sectPr w:rsidSect="00034616">
          <w:type w:val="nextPage"/>
          <w:pgSz w:w="12240" w:h="15840"/>
          <w:pgMar w:top="1440" w:right="1800" w:bottom="1440" w:left="1800" w:header="720" w:footer="720" w:gutter="0"/>
          <w:pgNumType w:start="18"/>
          <w:cols w:space="720"/>
          <w:titlePg w:val="0"/>
          <w:docGrid w:linePitch="360"/>
        </w:sectPr>
      </w:pPr>
    </w:p>
    <w:p>
      <w:r>
        <w:t>65、注浆施工应根据土质条件选择注浆法，在黏土层中宜采用（　　　）。</w:t>
        <w:br/>
        <w:t>A.小导管注浆法</w:t>
        <w:br/>
        <w:t>B.高压喷射注浆法</w:t>
        <w:br/>
        <w:t>C.渗入注浆法</w:t>
        <w:br/>
        <w:t>D.劈裂或电动硅化注浆法</w:t>
        <w:br/>
        <w:br/>
        <w:t>【答案】：D</w:t>
      </w:r>
      <w:r>
        <w:t xml:space="preserve"> </w:t>
      </w:r>
    </w:p>
    <w:p>
      <w:r>
        <w:t>66、道路基层技术交底，应经（　　　）审批。</w:t>
        <w:br/>
        <w:t>A.项目经理</w:t>
        <w:br/>
        <w:t>B.项目技术负责人</w:t>
        <w:br/>
        <w:t>C.施工员</w:t>
        <w:br/>
        <w:t>D.质检员</w:t>
        <w:br/>
        <w:br/>
        <w:t xml:space="preserve">【答案】：B </w:t>
      </w:r>
    </w:p>
    <w:p>
      <w:r>
        <w:t>67、砌筑沟道施工时，砌筑砂浆应采用水泥砂浆，其强度等级应符合设计要求，且不应低于（　　　）</w:t>
        <w:br/>
        <w:t>A.M20</w:t>
        <w:br/>
        <w:t>B.M15</w:t>
        <w:br/>
        <w:t>C.M10</w:t>
        <w:br/>
        <w:t>D.M7.5</w:t>
        <w:br/>
        <w:br/>
        <w:t xml:space="preserve">【答案】：C </w:t>
      </w:r>
    </w:p>
    <w:p>
      <w:r>
        <w:t>68、关于周转性材料消耗量的说法，正确的是（　　　）。</w:t>
        <w:br/>
        <w:t>A.周转性材料的消耗量是指材料使用量</w:t>
        <w:br/>
        <w:t>B.周转性材料的消耗量应当用材料的一次使用量和摊销量两个指标表示</w:t>
        <w:br/>
        <w:t>C.周转性材料的摊销量供施工企业组织使用</w:t>
        <w:br/>
        <w:t>D.周转性材料的消耗量与周转使用次数无关</w:t>
        <w:br/>
        <w:br/>
        <w:t xml:space="preserve">【答案】：B </w:t>
      </w:r>
    </w:p>
    <w:p>
      <w:pPr>
        <w:sectPr w:rsidSect="00034616">
          <w:type w:val="nextPage"/>
          <w:pgSz w:w="12240" w:h="15840"/>
          <w:pgMar w:top="1440" w:right="1800" w:bottom="1440" w:left="1800" w:header="720" w:footer="720" w:gutter="0"/>
          <w:pgNumType w:start="19"/>
          <w:cols w:space="720"/>
          <w:titlePg w:val="0"/>
          <w:docGrid w:linePitch="360"/>
        </w:sectPr>
      </w:pPr>
    </w:p>
    <w:p>
      <w:r>
        <w:t>69、（　　　）适用于土质稳定、断面较小的隧道施工，适宜人工开挖或小型机械作业。</w:t>
        <w:br/>
        <w:t>A.单侧壁导坑法</w:t>
        <w:br/>
        <w:t>B.台阶开挖法</w:t>
        <w:br/>
        <w:t>C.环形开挖预留核心土法</w:t>
        <w:br/>
        <w:t>D.全断面开挖法</w:t>
        <w:br/>
        <w:br/>
        <w:t>【答案】：D</w:t>
      </w:r>
      <w:r>
        <w:t xml:space="preserve"> </w:t>
      </w:r>
    </w:p>
    <w:p>
      <w:r>
        <w:t>70、以下对垃圾填埋场施工技术描述错误的是（　　　）。</w:t>
        <w:br/>
        <w:t>A.掺加膨胀土的拌合土层是泥质防水层的技术核心</w:t>
        <w:br/>
        <w:t>B.膨胀土的检测项目是掺加量和渗水试验</w:t>
        <w:br/>
        <w:t>C.土工合成材料膨润土垫（GCL）施工必须在平整土地上进行</w:t>
        <w:br/>
        <w:t>D.HDPE膜不得在夏季施工</w:t>
        <w:br/>
        <w:br/>
        <w:t xml:space="preserve">【答案】：D </w:t>
      </w:r>
    </w:p>
    <w:p>
      <w:r>
        <w:t>71、依靠墙体自重抵抗墙后土体侧向推力，目前城镇道路常用的挡土墙结构形式是（　　　）</w:t>
        <w:br/>
        <w:t>A.重力式挡土墙</w:t>
        <w:br/>
        <w:t>B.衡重式挡土墙</w:t>
        <w:br/>
        <w:t>C.悬臂式挡土墙</w:t>
        <w:br/>
        <w:t>D.扶壁式挡土墙</w:t>
        <w:br/>
        <w:br/>
        <w:t xml:space="preserve">【答案】：A </w:t>
      </w:r>
    </w:p>
    <w:p>
      <w:r>
        <w:t>72、单代号网络计划中，工作之间的时间间隔等于（　　　）。</w:t>
        <w:br/>
        <w:t>A.紧后工作最早开始时间减去本工作的最迟完成时间</w:t>
        <w:br/>
        <w:t>B.紧后工作最迟开始时间减去本工作的最迟完成时间</w:t>
        <w:br/>
        <w:t>C.紧后工作最早开始时间减去本工作的最早完成时间</w:t>
        <w:br/>
        <w:t>D.紧后工作最迟开始时间减去本工作的最早完成时间</w:t>
        <w:br/>
        <w:br/>
        <w:t xml:space="preserve">【答案】：C </w:t>
      </w:r>
    </w:p>
    <w:p>
      <w:pPr>
        <w:sectPr w:rsidSect="00034616">
          <w:type w:val="nextPage"/>
          <w:pgSz w:w="12240" w:h="15840"/>
          <w:pgMar w:top="1440" w:right="1800" w:bottom="1440" w:left="1800" w:header="720" w:footer="720" w:gutter="0"/>
          <w:pgNumType w:start="20"/>
          <w:cols w:space="720"/>
          <w:titlePg w:val="0"/>
          <w:docGrid w:linePitch="360"/>
        </w:sectPr>
      </w:pPr>
    </w:p>
    <w:p>
      <w:r>
        <w:t>73、桥梁按受力特点分类，不包括下列的（　　　）</w:t>
        <w:br/>
        <w:t>A.梁式桥</w:t>
        <w:br/>
        <w:t>B.刚架桥</w:t>
        <w:br/>
        <w:t>C.悬索桥</w:t>
        <w:br/>
        <w:t>D.公路桥</w:t>
        <w:br/>
        <w:br/>
        <w:t>【答案】：D</w:t>
      </w:r>
      <w:r>
        <w:t xml:space="preserve"> </w:t>
      </w:r>
    </w:p>
    <w:p>
      <w:r>
        <w:t>74、涵洞施工完成后，当涵洞砌体砂浆或混凝土强度达到设计强度的（　　　）时，方可进行填土.</w:t>
        <w:br/>
        <w:t>A.50%</w:t>
        <w:br/>
        <w:t>B.75%</w:t>
        <w:br/>
        <w:t>C.90%</w:t>
        <w:br/>
        <w:t>D.100%</w:t>
        <w:br/>
        <w:br/>
        <w:t xml:space="preserve">【答案】：B </w:t>
      </w:r>
    </w:p>
    <w:p>
      <w:r>
        <w:t>75、关于沥青混合料路面混合料摊铺与碾压施工安全技术交底的内容，下列说法正确的是（　　　）。</w:t>
        <w:br/>
        <w:t>A.沥青混凝土摊铺机作业，必须由施工员指挥</w:t>
        <w:br/>
        <w:t>B.摊铺机运行中，应及时做好机械养护与保养工作</w:t>
        <w:br/>
        <w:t>C.摊铺作业在酷热时段应采取降暑措施</w:t>
        <w:br/>
        <w:t>D.沥青混凝土碾压工程中，应由施工员统一指挥</w:t>
        <w:br/>
        <w:br/>
        <w:t xml:space="preserve">【答案】：C </w:t>
      </w:r>
    </w:p>
    <w:p>
      <w:r>
        <w:t>76、选用施工成本管理方法应遵循的原则不包括下列哪一项？</w:t>
        <w:br/>
        <w:t>A.实用性原则</w:t>
        <w:br/>
        <w:t>B.灵活性原则</w:t>
        <w:br/>
        <w:t>C.坚定性原则</w:t>
        <w:br/>
        <w:t>D.加强性原则</w:t>
        <w:br/>
        <w:br/>
        <w:t xml:space="preserve">【答案】：D </w:t>
      </w:r>
    </w:p>
    <w:p>
      <w:pPr>
        <w:sectPr w:rsidSect="00034616">
          <w:type w:val="nextPage"/>
          <w:pgSz w:w="12240" w:h="15840"/>
          <w:pgMar w:top="1440" w:right="1800" w:bottom="1440" w:left="1800" w:header="720" w:footer="720" w:gutter="0"/>
          <w:pgNumType w:start="21"/>
          <w:cols w:space="720"/>
          <w:titlePg w:val="0"/>
          <w:docGrid w:linePitch="360"/>
        </w:sectPr>
      </w:pPr>
    </w:p>
    <w:p>
      <w:r>
        <w:t>77、划分（　　　）的目的是使各施工队（组）的劳动力能正常进行流水连续作业，以避免出现停歇现象。</w:t>
        <w:br/>
        <w:t>A.施工过程</w:t>
        <w:br/>
        <w:t>B.施工段</w:t>
        <w:br/>
        <w:t>C.工作面</w:t>
        <w:br/>
        <w:t>D.时间参数</w:t>
        <w:br/>
        <w:br/>
        <w:t>【答案】：B</w:t>
      </w:r>
      <w:r>
        <w:t xml:space="preserve"> </w:t>
      </w:r>
    </w:p>
    <w:p>
      <w:r>
        <w:t>78、开槽埋管施工，沟槽支撑中对松散和湿度很大的土可用（　　　）。</w:t>
        <w:br/>
        <w:t>A.垂直挡土板支撑</w:t>
        <w:br/>
        <w:t>B.断续式水平挡土板支撑</w:t>
        <w:br/>
        <w:t>C.打板桩支撑</w:t>
        <w:br/>
        <w:t>D.连续式水平挡土板支撑</w:t>
        <w:br/>
        <w:br/>
        <w:t xml:space="preserve">【答案】：A </w:t>
      </w:r>
    </w:p>
    <w:p>
      <w:r>
        <w:t>79、当软土层厚度小于（　　　）m，且位于水下或为含水量极高的淤泥时，可使用抛石挤淤。</w:t>
        <w:br/>
        <w:t>A.10</w:t>
        <w:br/>
        <w:t>B.2.0</w:t>
        <w:br/>
        <w:t>C.3.0</w:t>
        <w:br/>
        <w:t>D.5.0</w:t>
        <w:br/>
        <w:br/>
        <w:t xml:space="preserve">【答案】：C </w:t>
      </w:r>
    </w:p>
    <w:p>
      <w:pPr>
        <w:sectPr w:rsidSect="00034616">
          <w:type w:val="nextPage"/>
          <w:pgSz w:w="12240" w:h="15840"/>
          <w:pgMar w:top="1440" w:right="1800" w:bottom="1440" w:left="1800" w:header="720" w:footer="720" w:gutter="0"/>
          <w:pgNumType w:start="22"/>
          <w:cols w:space="720"/>
          <w:titlePg w:val="0"/>
          <w:docGrid w:linePitch="360"/>
        </w:sectPr>
      </w:pPr>
    </w:p>
    <w:p>
      <w:r>
        <w:t>80、现浇混凝土墩台混凝土分层分段对称浇筑时，各段的浇筑应到距模板上缘（　　　）mm处为止。</w:t>
        <w:br/>
        <w:t>A.50～100</w:t>
        <w:br/>
        <w:t>B.100～150</w:t>
        <w:br/>
        <w:t>C.150～200</w:t>
        <w:br/>
        <w:t>D.0～50</w:t>
        <w:br/>
        <w:br/>
        <w:t>【答案】：B</w:t>
      </w:r>
      <w:r>
        <w:t xml:space="preserve"> </w:t>
      </w:r>
    </w:p>
    <w:p>
      <w:r>
        <w:t>81、易燃易爆危险品库房与周围临时设施防火间距为( )。（  ）</w:t>
        <w:br/>
        <w:t>A.12</w:t>
        <w:br/>
        <w:t>B.15</w:t>
        <w:br/>
        <w:t>C.17</w:t>
        <w:br/>
        <w:t>D.20</w:t>
        <w:br/>
        <w:br/>
        <w:t xml:space="preserve">【答案】：A </w:t>
      </w:r>
    </w:p>
    <w:p>
      <w:r>
        <w:t>82、合同管理必须遵守（　　　）《建筑法》及有关法律法规。</w:t>
        <w:br/>
        <w:t>A.《合同法》</w:t>
        <w:br/>
        <w:t>B.《劳动法》</w:t>
        <w:br/>
        <w:t>C.《管理法》</w:t>
        <w:br/>
        <w:t>D.《劳务法》</w:t>
        <w:br/>
        <w:br/>
        <w:t xml:space="preserve">【答案】：A </w:t>
      </w:r>
    </w:p>
    <w:p>
      <w:r>
        <w:t>83、深基坑支护结构的施工中，制作顺序为自地表向下开挖一段后先浇筑顶板，在顶板的保护下，自上而下开挖、支撑，由下而上浇筑结构内衬的施工方法是（　　　）。</w:t>
        <w:br/>
        <w:t>A.盖挖逆作法</w:t>
        <w:br/>
        <w:t>B.盖挖顺作法</w:t>
        <w:br/>
        <w:t>C.明挖逆作法</w:t>
        <w:br/>
        <w:t>D.明挖顺作法</w:t>
        <w:br/>
        <w:br/>
        <w:t xml:space="preserve">【答案】：B </w:t>
      </w:r>
    </w:p>
    <w:p>
      <w:pPr>
        <w:sectPr w:rsidSect="00034616">
          <w:type w:val="nextPage"/>
          <w:pgSz w:w="12240" w:h="15840"/>
          <w:pgMar w:top="1440" w:right="1800" w:bottom="1440" w:left="1800" w:header="720" w:footer="720" w:gutter="0"/>
          <w:pgNumType w:start="23"/>
          <w:cols w:space="720"/>
          <w:titlePg w:val="0"/>
          <w:docGrid w:linePitch="360"/>
        </w:sectPr>
      </w:pPr>
    </w:p>
    <w:p>
      <w:r>
        <w:t>84、燃气管道在直埋电缆处为整条管道的最低点，设计应考虑在此最低点处增设（　　　）</w:t>
        <w:br/>
        <w:t>A.阀门</w:t>
        <w:br/>
        <w:t>B.排水器</w:t>
        <w:br/>
        <w:t>C.放散管</w:t>
        <w:br/>
        <w:t>D.补偿器</w:t>
        <w:br/>
        <w:br/>
        <w:t>【答案】：B</w:t>
      </w:r>
      <w:r>
        <w:t xml:space="preserve"> </w:t>
      </w:r>
    </w:p>
    <w:p>
      <w:r>
        <w:t>85、市政工程采用流水作业时，施工段划分尽可能与工程的（　　　）相吻合。</w:t>
        <w:br/>
        <w:t>A.轴线</w:t>
        <w:br/>
        <w:t>B.层次</w:t>
        <w:br/>
        <w:t>C.自然界限</w:t>
        <w:br/>
        <w:t>D.工种</w:t>
        <w:br/>
        <w:br/>
        <w:t xml:space="preserve">【答案】：C </w:t>
      </w:r>
    </w:p>
    <w:p>
      <w:r>
        <w:t>86、梁、板落位时，梁、板的顺桥向位置，一般以（　　　）为准。</w:t>
        <w:br/>
        <w:t>A.活动端</w:t>
        <w:br/>
        <w:t>B.固定端</w:t>
        <w:br/>
        <w:t>C.两端面与盖粱间距相等</w:t>
        <w:br/>
        <w:t>D.活动端端面对齐</w:t>
        <w:br/>
        <w:br/>
        <w:t xml:space="preserve">【答案】：B </w:t>
      </w:r>
    </w:p>
    <w:p>
      <w:r>
        <w:t>87、在潮湿状态下养护，二灰混合料基层的养护时间至少应为（　　　）</w:t>
        <w:br/>
        <w:t>A.3d</w:t>
        <w:br/>
        <w:t>B.7d</w:t>
        <w:br/>
        <w:t>C.14d</w:t>
        <w:br/>
        <w:t>D.28d</w:t>
        <w:br/>
        <w:br/>
        <w:t xml:space="preserve">【答案】：B </w:t>
      </w:r>
    </w:p>
    <w:p>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https://d.book118.com/686002131042010100</w:t>
        </w:r>
      </w:hyperlink>
    </w:p>
    <w:p/>
    <w:sectPr w:rsidSect="00034616">
      <w:type w:val="nextPage"/>
      <w:pgSz w:w="12240" w:h="15840"/>
      <w:pgMar w:top="1440" w:right="1800" w:bottom="1440" w:left="1800" w:header="720" w:footer="720" w:gutter="0"/>
      <w:pgNumType w:start="24"/>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686002131042010100"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38</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