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b/>
          <w:color w:val="010000"/>
          <w:sz w:val="30"/>
          <w:szCs w:val="30"/>
        </w:rPr>
        <w:t>2019</w:t>
      </w:r>
      <w:r w:rsidRPr="000A7248">
        <w:rPr>
          <w:rFonts w:ascii="阿里巴巴普惠体 R" w:eastAsia="阿里巴巴普惠体 R" w:hAnsi="Times New Roman" w:hint="eastAsia"/>
          <w:b/>
          <w:color w:val="010000"/>
          <w:sz w:val="30"/>
          <w:szCs w:val="30"/>
        </w:rPr>
        <w:t>年北京市顺义区中考化学一模试卷</w:t>
      </w:r>
    </w:p>
    <w:p w:rsidR="00B81B3F" w:rsidRPr="000A7248">
      <w:pPr>
        <w:spacing w:line="360" w:lineRule="auto"/>
        <w:rPr>
          <w:rFonts w:ascii="阿里巴巴普惠体 R" w:eastAsia="阿里巴巴普惠体 R"/>
          <w:color w:val="010000"/>
        </w:rPr>
      </w:pPr>
      <w:r w:rsidRPr="000A7248">
        <w:rPr>
          <w:rFonts w:ascii="阿里巴巴普惠体 R" w:eastAsia="阿里巴巴普惠体 R" w:hAnsi="Times New Roman" w:hint="eastAsia"/>
          <w:b/>
          <w:color w:val="010000"/>
          <w:szCs w:val="21"/>
        </w:rPr>
        <w:t>一</w:t>
      </w:r>
      <w:r w:rsidRPr="000A7248">
        <w:rPr>
          <w:rFonts w:ascii="阿里巴巴普惠体 R" w:eastAsia="阿里巴巴普惠体 R" w:hAnsi="Times New Roman" w:hint="eastAsia"/>
          <w:b/>
          <w:color w:val="010000"/>
          <w:szCs w:val="21"/>
        </w:rPr>
        <w:t>.</w:t>
      </w:r>
      <w:r w:rsidRPr="000A7248">
        <w:rPr>
          <w:rFonts w:ascii="阿里巴巴普惠体 R" w:eastAsia="阿里巴巴普惠体 R" w:hAnsi="Times New Roman" w:hint="eastAsia"/>
          <w:b/>
          <w:color w:val="010000"/>
          <w:szCs w:val="21"/>
        </w:rPr>
        <w:t>每小题只有一个选项符合题意．共</w:t>
      </w:r>
      <w:r w:rsidRPr="000A7248">
        <w:rPr>
          <w:rFonts w:ascii="阿里巴巴普惠体 R" w:eastAsia="阿里巴巴普惠体 R" w:hAnsi="Times New Roman" w:hint="eastAsia"/>
          <w:b/>
          <w:color w:val="010000"/>
          <w:szCs w:val="21"/>
        </w:rPr>
        <w:t>12</w:t>
      </w:r>
      <w:r w:rsidRPr="000A7248">
        <w:rPr>
          <w:rFonts w:ascii="阿里巴巴普惠体 R" w:eastAsia="阿里巴巴普惠体 R" w:hAnsi="Times New Roman" w:hint="eastAsia"/>
          <w:b/>
          <w:color w:val="010000"/>
          <w:szCs w:val="21"/>
        </w:rPr>
        <w:t>道小题，每小题</w:t>
      </w:r>
      <w:r w:rsidRPr="000A7248">
        <w:rPr>
          <w:rFonts w:ascii="阿里巴巴普惠体 R" w:eastAsia="阿里巴巴普惠体 R" w:hAnsi="Times New Roman" w:hint="eastAsia"/>
          <w:b/>
          <w:color w:val="010000"/>
          <w:szCs w:val="21"/>
        </w:rPr>
        <w:t>1</w:t>
      </w:r>
      <w:r w:rsidRPr="000A7248">
        <w:rPr>
          <w:rFonts w:ascii="阿里巴巴普惠体 R" w:eastAsia="阿里巴巴普惠体 R" w:hAnsi="Times New Roman" w:hint="eastAsia"/>
          <w:b/>
          <w:color w:val="010000"/>
          <w:szCs w:val="21"/>
        </w:rPr>
        <w:t>分）</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分）空气中含量最多的气体是（　　）</w:t>
      </w:r>
    </w:p>
    <w:p w:rsidR="00B81B3F" w:rsidRPr="000A7248" w:rsidP="000A7248">
      <w:pPr>
        <w:tabs>
          <w:tab w:val="left" w:pos="2300"/>
          <w:tab w:val="left" w:pos="4400"/>
          <w:tab w:val="left" w:pos="6400"/>
        </w:tabs>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．氧气</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．氮气</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．稀有气体</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．二氧化碳</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分）下列燃料，不属于化石燃料的是（　　）</w:t>
      </w:r>
    </w:p>
    <w:p w:rsidR="00B81B3F" w:rsidRPr="000A7248" w:rsidP="000A7248">
      <w:pPr>
        <w:tabs>
          <w:tab w:val="left" w:pos="2300"/>
          <w:tab w:val="left" w:pos="4400"/>
          <w:tab w:val="left" w:pos="6400"/>
        </w:tabs>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．天然气</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．煤</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．酒精</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．石油</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3</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分）下列物质在氧气中燃烧，产生大量白烟的是（　　）</w:t>
      </w:r>
    </w:p>
    <w:p w:rsidR="00B81B3F" w:rsidRPr="000A7248" w:rsidP="000A7248">
      <w:pPr>
        <w:tabs>
          <w:tab w:val="left" w:pos="2300"/>
          <w:tab w:val="left" w:pos="4400"/>
          <w:tab w:val="left" w:pos="6400"/>
        </w:tabs>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．木炭</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．蜡烛</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．铁丝</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．红磷</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4</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分）下列金属中，活动性最强的是（　　）</w:t>
      </w:r>
    </w:p>
    <w:p w:rsidR="00B81B3F" w:rsidRPr="000A7248" w:rsidP="000A7248">
      <w:pPr>
        <w:tabs>
          <w:tab w:val="left" w:pos="2300"/>
          <w:tab w:val="left" w:pos="4400"/>
          <w:tab w:val="left" w:pos="6400"/>
        </w:tabs>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Na</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Al</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Cu</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Ag</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5</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分）下列符号中，能表示</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个氧分子的是（　　）</w:t>
      </w:r>
    </w:p>
    <w:p w:rsidR="00B81B3F" w:rsidRPr="000A7248" w:rsidP="000A7248">
      <w:pPr>
        <w:tabs>
          <w:tab w:val="left" w:pos="2300"/>
          <w:tab w:val="left" w:pos="4400"/>
          <w:tab w:val="left" w:pos="6400"/>
        </w:tabs>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2O</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2CO</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2O</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2H</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hAnsi="Times New Roman" w:hint="eastAsia"/>
          <w:color w:val="010000"/>
          <w:szCs w:val="21"/>
        </w:rPr>
        <w:t>O</w:t>
      </w:r>
      <w:r w:rsidRPr="000A7248">
        <w:rPr>
          <w:rFonts w:ascii="阿里巴巴普惠体 R" w:eastAsia="阿里巴巴普惠体 R" w:hAnsi="Times New Roman" w:hint="eastAsia"/>
          <w:color w:val="010000"/>
          <w:sz w:val="24"/>
          <w:szCs w:val="24"/>
          <w:vertAlign w:val="subscript"/>
        </w:rPr>
        <w:t>2</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6</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分）下列物质的用途中，利用其物理性质的是（　　）</w:t>
      </w:r>
    </w:p>
    <w:p w:rsidR="00B81B3F" w:rsidRPr="000A7248" w:rsidP="000A7248">
      <w:pPr>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．氧气用于炼钢</w:t>
      </w:r>
      <w:r w:rsidRPr="000A7248">
        <w:rPr>
          <w:rFonts w:ascii="阿里巴巴普惠体 R" w:eastAsia="阿里巴巴普惠体 R"/>
          <w:color w:val="010000"/>
        </w:rPr>
        <w:tab/>
      </w:r>
    </w:p>
    <w:p w:rsidR="00B81B3F" w:rsidRPr="000A7248" w:rsidP="000A7248">
      <w:pPr>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．浓硫酸做干燥剂</w:t>
      </w:r>
      <w:r w:rsidRPr="000A7248">
        <w:rPr>
          <w:rFonts w:ascii="阿里巴巴普惠体 R" w:eastAsia="阿里巴巴普惠体 R"/>
          <w:color w:val="010000"/>
        </w:rPr>
        <w:tab/>
      </w:r>
    </w:p>
    <w:p w:rsidR="00B81B3F" w:rsidRPr="000A7248" w:rsidP="000A7248">
      <w:pPr>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．铁粉用作食品保鲜吸氧剂</w:t>
      </w:r>
      <w:r w:rsidRPr="000A7248">
        <w:rPr>
          <w:rFonts w:ascii="阿里巴巴普惠体 R" w:eastAsia="阿里巴巴普惠体 R"/>
          <w:color w:val="010000"/>
        </w:rPr>
        <w:tab/>
      </w:r>
    </w:p>
    <w:p w:rsidR="00B81B3F" w:rsidRPr="000A7248" w:rsidP="000A7248">
      <w:pPr>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．氮气用作保护气</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7</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分）下列物质敞口放置，质量会减轻的是（　　）</w:t>
      </w:r>
    </w:p>
    <w:p w:rsidR="00B81B3F" w:rsidRPr="000A7248" w:rsidP="000A7248">
      <w:pPr>
        <w:tabs>
          <w:tab w:val="left" w:pos="2300"/>
          <w:tab w:val="left" w:pos="4400"/>
          <w:tab w:val="left" w:pos="6400"/>
        </w:tabs>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．浓盐酸</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．氢氧化钠</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．浓硫酸</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．食盐</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8</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分）下列做法正确的是（　　）</w:t>
      </w:r>
    </w:p>
    <w:p w:rsidR="00B81B3F" w:rsidRPr="000A7248" w:rsidP="000A7248">
      <w:pPr>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．电器着火用水扑灭</w:t>
      </w:r>
      <w:r w:rsidRPr="000A7248">
        <w:rPr>
          <w:rFonts w:ascii="阿里巴巴普惠体 R" w:eastAsia="阿里巴巴普惠体 R"/>
          <w:color w:val="010000"/>
        </w:rPr>
        <w:tab/>
      </w:r>
    </w:p>
    <w:p w:rsidR="00B81B3F" w:rsidRPr="000A7248" w:rsidP="000A7248">
      <w:pPr>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．室内起火时打开门窗通风</w:t>
      </w:r>
      <w:r w:rsidRPr="000A7248">
        <w:rPr>
          <w:rFonts w:ascii="阿里巴巴普惠体 R" w:eastAsia="阿里巴巴普惠体 R"/>
          <w:color w:val="010000"/>
        </w:rPr>
        <w:tab/>
      </w:r>
    </w:p>
    <w:p w:rsidR="00B81B3F" w:rsidRPr="000A7248" w:rsidP="000A7248">
      <w:pPr>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．油锅着火用锅盖盖灭</w:t>
      </w:r>
      <w:r w:rsidRPr="000A7248">
        <w:rPr>
          <w:rFonts w:ascii="阿里巴巴普惠体 R" w:eastAsia="阿里巴巴普惠体 R"/>
          <w:color w:val="010000"/>
        </w:rPr>
        <w:tab/>
      </w:r>
    </w:p>
    <w:p w:rsidR="00B81B3F" w:rsidRPr="000A7248" w:rsidP="000A7248">
      <w:pPr>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．进入久未使用的煤矿矿坑前做烛火实验</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9</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分）下列数据是一些物质的</w:t>
      </w:r>
      <w:r w:rsidRPr="000A7248">
        <w:rPr>
          <w:rFonts w:ascii="阿里巴巴普惠体 R" w:eastAsia="阿里巴巴普惠体 R" w:hAnsi="Times New Roman" w:hint="eastAsia"/>
          <w:color w:val="010000"/>
          <w:szCs w:val="21"/>
        </w:rPr>
        <w:t>pH</w:t>
      </w:r>
      <w:r w:rsidRPr="000A7248">
        <w:rPr>
          <w:rFonts w:ascii="阿里巴巴普惠体 R" w:eastAsia="阿里巴巴普惠体 R" w:hAnsi="Times New Roman" w:hint="eastAsia"/>
          <w:color w:val="010000"/>
          <w:szCs w:val="21"/>
        </w:rPr>
        <w:t>，其中呈碱性的是（　　）</w:t>
      </w:r>
    </w:p>
    <w:p w:rsidR="00B81B3F" w:rsidRPr="000A7248" w:rsidP="000A7248">
      <w:pPr>
        <w:tabs>
          <w:tab w:val="left" w:pos="2300"/>
          <w:tab w:val="left" w:pos="4400"/>
          <w:tab w:val="left" w:pos="6400"/>
        </w:tabs>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noProof/>
          <w:color w:val="010000"/>
          <w:szCs w:val="21"/>
        </w:rPr>
        <w:drawing>
          <wp:inline distT="0" distB="0" distL="0" distR="0">
            <wp:extent cx="409632" cy="647790"/>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24"/>
                    <pic:cNvPicPr/>
                  </pic:nvPicPr>
                  <pic:blipFill>
                    <a:blip xmlns:r="http://schemas.openxmlformats.org/officeDocument/2006/relationships" r:embed="rId5" cstate="print"/>
                    <a:stretch>
                      <a:fillRect/>
                    </a:stretch>
                  </pic:blipFill>
                  <pic:spPr>
                    <a:xfrm>
                      <a:off x="0" y="0"/>
                      <a:ext cx="409632" cy="647790"/>
                    </a:xfrm>
                    <a:prstGeom prst="rect">
                      <a:avLst/>
                    </a:prstGeom>
                  </pic:spPr>
                </pic:pic>
              </a:graphicData>
            </a:graphic>
          </wp:inline>
        </w:drawing>
      </w:r>
      <w:r w:rsidRPr="000A7248">
        <w:rPr>
          <w:rFonts w:ascii="阿里巴巴普惠体 R" w:eastAsia="阿里巴巴普惠体 R" w:hAnsi="Times New Roman" w:hint="eastAsia"/>
          <w:color w:val="010000"/>
          <w:szCs w:val="21"/>
        </w:rPr>
        <w:t>液体肥皂</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noProof/>
          <w:color w:val="010000"/>
          <w:szCs w:val="21"/>
        </w:rPr>
        <w:drawing>
          <wp:inline distT="0" distB="0" distL="0" distR="0">
            <wp:extent cx="600159" cy="695422"/>
            <wp:effectExtent l="0" t="0" r="0" b="0"/>
            <wp:docPr id="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24"/>
                    <pic:cNvPicPr/>
                  </pic:nvPicPr>
                  <pic:blipFill>
                    <a:blip xmlns:r="http://schemas.openxmlformats.org/officeDocument/2006/relationships" r:embed="rId6" cstate="print"/>
                    <a:stretch>
                      <a:fillRect/>
                    </a:stretch>
                  </pic:blipFill>
                  <pic:spPr>
                    <a:xfrm>
                      <a:off x="0" y="0"/>
                      <a:ext cx="600159" cy="695422"/>
                    </a:xfrm>
                    <a:prstGeom prst="rect">
                      <a:avLst/>
                    </a:prstGeom>
                  </pic:spPr>
                </pic:pic>
              </a:graphicData>
            </a:graphic>
          </wp:inline>
        </w:drawing>
      </w:r>
      <w:r w:rsidRPr="000A7248">
        <w:rPr>
          <w:rFonts w:ascii="阿里巴巴普惠体 R" w:eastAsia="阿里巴巴普惠体 R" w:hAnsi="Times New Roman" w:hint="eastAsia"/>
          <w:color w:val="010000"/>
          <w:szCs w:val="21"/>
        </w:rPr>
        <w:t>胡萝卜</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noProof/>
          <w:color w:val="010000"/>
          <w:szCs w:val="21"/>
        </w:rPr>
        <w:drawing>
          <wp:inline distT="0" distB="0" distL="0" distR="0">
            <wp:extent cx="628738" cy="638264"/>
            <wp:effectExtent l="0" t="0" r="0" b="0"/>
            <wp:docPr id="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24"/>
                    <pic:cNvPicPr/>
                  </pic:nvPicPr>
                  <pic:blipFill>
                    <a:blip xmlns:r="http://schemas.openxmlformats.org/officeDocument/2006/relationships" r:embed="rId7" cstate="print"/>
                    <a:stretch>
                      <a:fillRect/>
                    </a:stretch>
                  </pic:blipFill>
                  <pic:spPr>
                    <a:xfrm>
                      <a:off x="0" y="0"/>
                      <a:ext cx="628738" cy="638264"/>
                    </a:xfrm>
                    <a:prstGeom prst="rect">
                      <a:avLst/>
                    </a:prstGeom>
                  </pic:spPr>
                </pic:pic>
              </a:graphicData>
            </a:graphic>
          </wp:inline>
        </w:drawing>
      </w:r>
      <w:r w:rsidRPr="000A7248">
        <w:rPr>
          <w:rFonts w:ascii="阿里巴巴普惠体 R" w:eastAsia="阿里巴巴普惠体 R" w:hAnsi="Times New Roman" w:hint="eastAsia"/>
          <w:color w:val="010000"/>
          <w:szCs w:val="21"/>
        </w:rPr>
        <w:t>蕃茄汁</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noProof/>
          <w:color w:val="010000"/>
          <w:szCs w:val="21"/>
        </w:rPr>
        <w:drawing>
          <wp:inline distT="0" distB="0" distL="0" distR="0">
            <wp:extent cx="533474" cy="647790"/>
            <wp:effectExtent l="0" t="0" r="0" b="0"/>
            <wp:docPr id="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24"/>
                    <pic:cNvPicPr/>
                  </pic:nvPicPr>
                  <pic:blipFill>
                    <a:blip xmlns:r="http://schemas.openxmlformats.org/officeDocument/2006/relationships" r:embed="rId8" cstate="print"/>
                    <a:stretch>
                      <a:fillRect/>
                    </a:stretch>
                  </pic:blipFill>
                  <pic:spPr>
                    <a:xfrm>
                      <a:off x="0" y="0"/>
                      <a:ext cx="533474" cy="647790"/>
                    </a:xfrm>
                    <a:prstGeom prst="rect">
                      <a:avLst/>
                    </a:prstGeom>
                  </pic:spPr>
                </pic:pic>
              </a:graphicData>
            </a:graphic>
          </wp:inline>
        </w:drawing>
      </w:r>
      <w:r w:rsidRPr="000A7248">
        <w:rPr>
          <w:rFonts w:ascii="阿里巴巴普惠体 R" w:eastAsia="阿里巴巴普惠体 R" w:hAnsi="Times New Roman" w:hint="eastAsia"/>
          <w:color w:val="010000"/>
          <w:szCs w:val="21"/>
        </w:rPr>
        <w:t>柠檬汁</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10</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分）下列物质，不能与稀盐酸发生反应的是（　　）</w:t>
      </w:r>
    </w:p>
    <w:p w:rsidR="00B81B3F" w:rsidRPr="000A7248" w:rsidP="000A7248">
      <w:pPr>
        <w:tabs>
          <w:tab w:val="left" w:pos="2300"/>
          <w:tab w:val="left" w:pos="4400"/>
          <w:tab w:val="left" w:pos="6400"/>
        </w:tabs>
        <w:spacing w:line="360" w:lineRule="auto"/>
        <w:ind w:firstLine="273" w:firstLineChars="130"/>
        <w:jc w:val="left"/>
        <w:rPr>
          <w:rFonts w:ascii="阿里巴巴普惠体 R" w:eastAsia="阿里巴巴普惠体 R"/>
          <w:color w:val="010000"/>
        </w:rPr>
        <w:sectPr w:rsidSect="001B7693">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chapStyle="5" w:chapSep="colon"/>
          <w:cols w:space="425"/>
          <w:docGrid w:type="lines" w:linePitch="312"/>
        </w:sect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Na</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CO</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Al</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OH</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 w:val="24"/>
          <w:szCs w:val="24"/>
          <w:vertAlign w:val="subscript"/>
        </w:rPr>
        <w:t>3</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Fe</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hAnsi="Times New Roman" w:hint="eastAsia"/>
          <w:color w:val="010000"/>
          <w:szCs w:val="21"/>
        </w:rPr>
        <w:t>O</w:t>
      </w:r>
      <w:r w:rsidRPr="000A7248">
        <w:rPr>
          <w:rFonts w:ascii="阿里巴巴普惠体 R" w:eastAsia="阿里巴巴普惠体 R" w:hAnsi="Times New Roman" w:hint="eastAsia"/>
          <w:color w:val="010000"/>
          <w:sz w:val="24"/>
          <w:szCs w:val="24"/>
          <w:vertAlign w:val="subscript"/>
        </w:rPr>
        <w:t>3</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11</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分）电解水实验如图所示，下列说法正确的是（　　）</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1000265" cy="1267002"/>
            <wp:effectExtent l="0" t="0" r="0" b="0"/>
            <wp:docPr id="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24"/>
                    <pic:cNvPicPr/>
                  </pic:nvPicPr>
                  <pic:blipFill>
                    <a:blip xmlns:r="http://schemas.openxmlformats.org/officeDocument/2006/relationships" r:embed="rId15" cstate="print"/>
                    <a:stretch>
                      <a:fillRect/>
                    </a:stretch>
                  </pic:blipFill>
                  <pic:spPr>
                    <a:xfrm>
                      <a:off x="0" y="0"/>
                      <a:ext cx="1000265" cy="1267002"/>
                    </a:xfrm>
                    <a:prstGeom prst="rect">
                      <a:avLst/>
                    </a:prstGeom>
                  </pic:spPr>
                </pic:pic>
              </a:graphicData>
            </a:graphic>
          </wp:inline>
        </w:drawing>
      </w:r>
    </w:p>
    <w:p w:rsidR="00B81B3F" w:rsidRPr="000A7248" w:rsidP="000A7248">
      <w:pPr>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中生成的气体是氢气</w:t>
      </w:r>
      <w:r w:rsidRPr="000A7248">
        <w:rPr>
          <w:rFonts w:ascii="阿里巴巴普惠体 R" w:eastAsia="阿里巴巴普惠体 R"/>
          <w:color w:val="010000"/>
        </w:rPr>
        <w:tab/>
      </w:r>
    </w:p>
    <w:p w:rsidR="00B81B3F" w:rsidRPr="000A7248" w:rsidP="000A7248">
      <w:pPr>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．生成氢气和氧气的体积比为</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color w:val="010000"/>
        </w:rPr>
        <w:tab/>
      </w:r>
    </w:p>
    <w:p w:rsidR="00B81B3F" w:rsidRPr="000A7248" w:rsidP="000A7248">
      <w:pPr>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．该实验证明水是由氢气和氧气组成</w:t>
      </w:r>
      <w:r w:rsidRPr="000A7248">
        <w:rPr>
          <w:rFonts w:ascii="阿里巴巴普惠体 R" w:eastAsia="阿里巴巴普惠体 R"/>
          <w:color w:val="010000"/>
        </w:rPr>
        <w:tab/>
      </w:r>
    </w:p>
    <w:p w:rsidR="00B81B3F" w:rsidRPr="000A7248" w:rsidP="000A7248">
      <w:pPr>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．该反应的化学方程式为</w:t>
      </w:r>
      <w:r w:rsidRPr="000A7248">
        <w:rPr>
          <w:rFonts w:ascii="阿里巴巴普惠体 R" w:eastAsia="阿里巴巴普惠体 R" w:hAnsi="Times New Roman" w:hint="eastAsia"/>
          <w:color w:val="010000"/>
          <w:szCs w:val="21"/>
        </w:rPr>
        <w:t>2H</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hAnsi="Times New Roman" w:hint="eastAsia"/>
          <w:color w:val="010000"/>
          <w:szCs w:val="21"/>
        </w:rPr>
        <w:t>O</w:t>
      </w:r>
      <w:r>
        <w:rPr>
          <w:rFonts w:ascii="阿里巴巴普惠体 R" w:eastAsia="阿里巴巴普惠体 R" w:hAnsi="Times New Roman"/>
          <w:color w:val="010000"/>
          <w:position w:val="-3"/>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18pt">
            <v:imagedata r:id="rId16" o:title="菁优网-jyeoo"/>
          </v:shape>
        </w:pict>
      </w:r>
      <w:r w:rsidRPr="000A7248">
        <w:rPr>
          <w:rFonts w:ascii="阿里巴巴普惠体 R" w:eastAsia="阿里巴巴普惠体 R" w:hAnsi="Times New Roman" w:hint="eastAsia"/>
          <w:color w:val="010000"/>
          <w:szCs w:val="21"/>
        </w:rPr>
        <w:t>2H</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+O</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12</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分）下列方案，不能达到实验目的是（　　）</w:t>
      </w:r>
      <w:r w:rsidRPr="000A7248">
        <w:rPr>
          <w:rFonts w:ascii="阿里巴巴普惠体 R" w:eastAsia="阿里巴巴普惠体 R" w:hAnsi="Times New Roman" w:hint="eastAsia"/>
          <w:color w:val="010000"/>
          <w:szCs w:val="21"/>
        </w:rPr>
        <w:t xml:space="preserve"> </w:t>
      </w:r>
    </w:p>
    <w:tbl>
      <w:tblPr>
        <w:tblStyle w:val="TableNormal"/>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1695"/>
        <w:gridCol w:w="2265"/>
        <w:gridCol w:w="1770"/>
        <w:gridCol w:w="1965"/>
      </w:tblGrid>
      <w:tr>
        <w:tblPrEx>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Ex>
        <w:tc>
          <w:tcPr>
            <w:tcW w:w="1695"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914528" cy="609685"/>
                  <wp:effectExtent l="0" t="0" r="0" b="0"/>
                  <wp:docPr id="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24"/>
                          <pic:cNvPicPr/>
                        </pic:nvPicPr>
                        <pic:blipFill>
                          <a:blip xmlns:r="http://schemas.openxmlformats.org/officeDocument/2006/relationships" r:embed="rId17" cstate="print"/>
                          <a:stretch>
                            <a:fillRect/>
                          </a:stretch>
                        </pic:blipFill>
                        <pic:spPr>
                          <a:xfrm>
                            <a:off x="0" y="0"/>
                            <a:ext cx="914528" cy="609685"/>
                          </a:xfrm>
                          <a:prstGeom prst="rect">
                            <a:avLst/>
                          </a:prstGeom>
                        </pic:spPr>
                      </pic:pic>
                    </a:graphicData>
                  </a:graphic>
                </wp:inline>
              </w:drawing>
            </w:r>
          </w:p>
        </w:tc>
        <w:tc>
          <w:tcPr>
            <w:tcW w:w="2265"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876422" cy="685896"/>
                  <wp:effectExtent l="0" t="0" r="0" b="0"/>
                  <wp:docPr id="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24"/>
                          <pic:cNvPicPr/>
                        </pic:nvPicPr>
                        <pic:blipFill>
                          <a:blip xmlns:r="http://schemas.openxmlformats.org/officeDocument/2006/relationships" r:embed="rId18" cstate="print"/>
                          <a:stretch>
                            <a:fillRect/>
                          </a:stretch>
                        </pic:blipFill>
                        <pic:spPr>
                          <a:xfrm>
                            <a:off x="0" y="0"/>
                            <a:ext cx="876422" cy="685896"/>
                          </a:xfrm>
                          <a:prstGeom prst="rect">
                            <a:avLst/>
                          </a:prstGeom>
                        </pic:spPr>
                      </pic:pic>
                    </a:graphicData>
                  </a:graphic>
                </wp:inline>
              </w:drawing>
            </w:r>
          </w:p>
        </w:tc>
        <w:tc>
          <w:tcPr>
            <w:tcW w:w="1770"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876422" cy="562053"/>
                  <wp:effectExtent l="0" t="0" r="0" b="0"/>
                  <wp:docPr id="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24"/>
                          <pic:cNvPicPr/>
                        </pic:nvPicPr>
                        <pic:blipFill>
                          <a:blip xmlns:r="http://schemas.openxmlformats.org/officeDocument/2006/relationships" r:embed="rId19" cstate="print"/>
                          <a:stretch>
                            <a:fillRect/>
                          </a:stretch>
                        </pic:blipFill>
                        <pic:spPr>
                          <a:xfrm>
                            <a:off x="0" y="0"/>
                            <a:ext cx="876422" cy="562053"/>
                          </a:xfrm>
                          <a:prstGeom prst="rect">
                            <a:avLst/>
                          </a:prstGeom>
                        </pic:spPr>
                      </pic:pic>
                    </a:graphicData>
                  </a:graphic>
                </wp:inline>
              </w:drawing>
            </w:r>
          </w:p>
        </w:tc>
        <w:tc>
          <w:tcPr>
            <w:tcW w:w="1965"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714475" cy="704948"/>
                  <wp:effectExtent l="0" t="0" r="0" b="0"/>
                  <wp:docPr id="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24"/>
                          <pic:cNvPicPr/>
                        </pic:nvPicPr>
                        <pic:blipFill>
                          <a:blip xmlns:r="http://schemas.openxmlformats.org/officeDocument/2006/relationships" r:embed="rId20" cstate="print"/>
                          <a:stretch>
                            <a:fillRect/>
                          </a:stretch>
                        </pic:blipFill>
                        <pic:spPr>
                          <a:xfrm>
                            <a:off x="0" y="0"/>
                            <a:ext cx="714475" cy="704948"/>
                          </a:xfrm>
                          <a:prstGeom prst="rect">
                            <a:avLst/>
                          </a:prstGeom>
                        </pic:spPr>
                      </pic:pic>
                    </a:graphicData>
                  </a:graphic>
                </wp:inline>
              </w:drawing>
            </w:r>
          </w:p>
        </w:tc>
      </w:tr>
      <w:tr>
        <w:tblPrEx>
          <w:tblW w:w="0" w:type="auto"/>
          <w:tblInd w:w="280" w:type="dxa"/>
          <w:tblCellMar>
            <w:top w:w="30" w:type="dxa"/>
            <w:left w:w="30" w:type="dxa"/>
            <w:bottom w:w="30" w:type="dxa"/>
            <w:right w:w="30" w:type="dxa"/>
          </w:tblCellMar>
          <w:tblLook w:val="04A0"/>
        </w:tblPrEx>
        <w:tc>
          <w:tcPr>
            <w:tcW w:w="1695"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．证明分子不断运动</w:t>
            </w:r>
          </w:p>
        </w:tc>
        <w:tc>
          <w:tcPr>
            <w:tcW w:w="2265"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 xml:space="preserve"> </w:t>
            </w:r>
            <w:r w:rsidRPr="000A7248">
              <w:rPr>
                <w:rFonts w:ascii="阿里巴巴普惠体 R" w:eastAsia="阿里巴巴普惠体 R" w:hAnsi="Times New Roman" w:hint="eastAsia"/>
                <w:color w:val="010000"/>
                <w:szCs w:val="21"/>
              </w:rPr>
              <w:t>证明溶液呈酸性</w:t>
            </w:r>
          </w:p>
        </w:tc>
        <w:tc>
          <w:tcPr>
            <w:tcW w:w="1770"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 xml:space="preserve"> </w:t>
            </w:r>
            <w:r w:rsidRPr="000A7248">
              <w:rPr>
                <w:rFonts w:ascii="阿里巴巴普惠体 R" w:eastAsia="阿里巴巴普惠体 R" w:hAnsi="Times New Roman" w:hint="eastAsia"/>
                <w:color w:val="010000"/>
                <w:szCs w:val="21"/>
              </w:rPr>
              <w:t>探究金属具有导热性</w:t>
            </w:r>
          </w:p>
        </w:tc>
        <w:tc>
          <w:tcPr>
            <w:tcW w:w="1965"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．证明黄铜的硬度比纯铜大</w:t>
            </w:r>
          </w:p>
        </w:tc>
      </w:tr>
    </w:tbl>
    <w:p w:rsidR="00B81B3F" w:rsidRPr="000A7248" w:rsidP="000A7248">
      <w:pPr>
        <w:tabs>
          <w:tab w:val="left" w:pos="2300"/>
          <w:tab w:val="left" w:pos="4400"/>
          <w:tab w:val="left" w:pos="6400"/>
        </w:tabs>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A</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B</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C</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D</w:t>
      </w:r>
    </w:p>
    <w:p w:rsidR="00B81B3F" w:rsidRPr="000A7248">
      <w:pPr>
        <w:spacing w:line="360" w:lineRule="auto"/>
        <w:rPr>
          <w:rFonts w:ascii="阿里巴巴普惠体 R" w:eastAsia="阿里巴巴普惠体 R"/>
          <w:color w:val="010000"/>
        </w:rPr>
      </w:pPr>
      <w:r w:rsidRPr="000A7248">
        <w:rPr>
          <w:rFonts w:ascii="阿里巴巴普惠体 R" w:eastAsia="阿里巴巴普惠体 R" w:hAnsi="Times New Roman" w:hint="eastAsia"/>
          <w:b/>
          <w:color w:val="010000"/>
          <w:szCs w:val="21"/>
        </w:rPr>
        <w:t>二、非选择题（共</w:t>
      </w:r>
      <w:r w:rsidRPr="000A7248">
        <w:rPr>
          <w:rFonts w:ascii="阿里巴巴普惠体 R" w:eastAsia="阿里巴巴普惠体 R" w:hAnsi="Times New Roman" w:hint="eastAsia"/>
          <w:b/>
          <w:color w:val="010000"/>
          <w:szCs w:val="21"/>
        </w:rPr>
        <w:t>33</w:t>
      </w:r>
      <w:r w:rsidRPr="000A7248">
        <w:rPr>
          <w:rFonts w:ascii="阿里巴巴普惠体 R" w:eastAsia="阿里巴巴普惠体 R" w:hAnsi="Times New Roman" w:hint="eastAsia"/>
          <w:b/>
          <w:color w:val="010000"/>
          <w:szCs w:val="21"/>
        </w:rPr>
        <w:t>分，每空</w:t>
      </w:r>
      <w:r w:rsidRPr="000A7248">
        <w:rPr>
          <w:rFonts w:ascii="阿里巴巴普惠体 R" w:eastAsia="阿里巴巴普惠体 R" w:hAnsi="Times New Roman" w:hint="eastAsia"/>
          <w:b/>
          <w:color w:val="010000"/>
          <w:szCs w:val="21"/>
        </w:rPr>
        <w:t>1</w:t>
      </w:r>
      <w:r w:rsidRPr="000A7248">
        <w:rPr>
          <w:rFonts w:ascii="阿里巴巴普惠体 R" w:eastAsia="阿里巴巴普惠体 R" w:hAnsi="Times New Roman" w:hint="eastAsia"/>
          <w:b/>
          <w:color w:val="010000"/>
          <w:szCs w:val="21"/>
        </w:rPr>
        <w:t>分）【生活现象解释】</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13</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4</w:t>
      </w:r>
      <w:r w:rsidRPr="000A7248">
        <w:rPr>
          <w:rFonts w:ascii="阿里巴巴普惠体 R" w:eastAsia="阿里巴巴普惠体 R" w:hAnsi="Times New Roman" w:hint="eastAsia"/>
          <w:color w:val="010000"/>
          <w:szCs w:val="21"/>
        </w:rPr>
        <w:t>分）生活中处处有化学。从</w:t>
      </w:r>
      <w:r w:rsidRPr="000A7248">
        <w:rPr>
          <w:rFonts w:ascii="阿里巴巴普惠体 R" w:eastAsia="阿里巴巴普惠体 R" w:hAnsi="Times New Roman" w:hint="eastAsia"/>
          <w:color w:val="010000"/>
          <w:szCs w:val="21"/>
        </w:rPr>
        <w:t>13</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或</w:t>
      </w:r>
      <w:r w:rsidRPr="000A7248">
        <w:rPr>
          <w:rFonts w:ascii="阿里巴巴普惠体 R" w:eastAsia="阿里巴巴普惠体 R" w:hAnsi="Times New Roman" w:hint="eastAsia"/>
          <w:color w:val="010000"/>
          <w:szCs w:val="21"/>
        </w:rPr>
        <w:t>13</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中任选一个作答，若均作答，按</w:t>
      </w:r>
      <w:r w:rsidRPr="000A7248">
        <w:rPr>
          <w:rFonts w:ascii="阿里巴巴普惠体 R" w:eastAsia="阿里巴巴普惠体 R" w:hAnsi="Times New Roman" w:hint="eastAsia"/>
          <w:color w:val="010000"/>
          <w:szCs w:val="21"/>
        </w:rPr>
        <w:t>13</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计分。</w:t>
      </w:r>
    </w:p>
    <w:tbl>
      <w:tblPr>
        <w:tblStyle w:val="TableNormal"/>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3840"/>
        <w:gridCol w:w="3690"/>
      </w:tblGrid>
      <w:tr>
        <w:tblPrEx>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Ex>
        <w:tc>
          <w:tcPr>
            <w:tcW w:w="3840"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color w:val="010000"/>
                <w:szCs w:val="21"/>
              </w:rPr>
              <w:t>13</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A</w:t>
            </w:r>
          </w:p>
        </w:tc>
        <w:tc>
          <w:tcPr>
            <w:tcW w:w="3690"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color w:val="010000"/>
                <w:szCs w:val="21"/>
              </w:rPr>
              <w:t>13</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B</w:t>
            </w:r>
          </w:p>
        </w:tc>
      </w:tr>
      <w:tr>
        <w:tblPrEx>
          <w:tblW w:w="0" w:type="auto"/>
          <w:tblInd w:w="280" w:type="dxa"/>
          <w:tblCellMar>
            <w:top w:w="30" w:type="dxa"/>
            <w:left w:w="30" w:type="dxa"/>
            <w:bottom w:w="30" w:type="dxa"/>
            <w:right w:w="30" w:type="dxa"/>
          </w:tblCellMar>
          <w:tblLook w:val="04A0"/>
        </w:tblPrEx>
        <w:tc>
          <w:tcPr>
            <w:tcW w:w="3840"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color w:val="010000"/>
                <w:szCs w:val="21"/>
              </w:rPr>
              <w:t xml:space="preserve">  </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）蒸馒头时，在发酵的面团中加入纯碱能中和酸味，纯碱的化学式为</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）干冰易升华，可用于</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tc>
        <w:tc>
          <w:tcPr>
            <w:tcW w:w="3690"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）生石灰常用作食品干燥剂，生石灰的化学式为</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）氢氧化钠易潮解，可用于</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tc>
      </w:tr>
    </w:tbl>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14</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分）压汽蒸馏能大大提高热功效率，节约能源。利用压气蒸馏的方法淡化海水的过程如图所示。回答下列问题：</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）蒸发器中发生的变化属于</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（填“物理”或“化学”）变化。</w:t>
      </w:r>
    </w:p>
    <w:p w:rsidR="00B81B3F" w:rsidRPr="000A7248" w:rsidP="000A7248">
      <w:pPr>
        <w:spacing w:line="360" w:lineRule="auto"/>
        <w:ind w:left="273" w:leftChars="130"/>
        <w:rPr>
          <w:rFonts w:ascii="阿里巴巴普惠体 R" w:eastAsia="阿里巴巴普惠体 R"/>
          <w:color w:val="010000"/>
        </w:rPr>
        <w:sectPr w:rsidSect="001B7693">
          <w:headerReference w:type="even" r:id="rId21"/>
          <w:headerReference w:type="default" r:id="rId22"/>
          <w:footerReference w:type="even" r:id="rId23"/>
          <w:footerReference w:type="default" r:id="rId24"/>
          <w:headerReference w:type="first" r:id="rId25"/>
          <w:footerReference w:type="first" r:id="rId26"/>
          <w:type w:val="nextPage"/>
          <w:pgSz w:w="11906" w:h="16838"/>
          <w:pgMar w:top="1440" w:right="1800" w:bottom="1440" w:left="1800" w:header="851" w:footer="992" w:gutter="0"/>
          <w:pgNumType w:start="2" w:chapStyle="5" w:chapSep="colon"/>
          <w:cols w:space="425"/>
          <w:titlePg w:val="0"/>
          <w:docGrid w:type="lines" w:linePitch="312"/>
        </w:sect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）从微观角度分析，在压缩机内，发生变化的是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1228897" cy="1028844"/>
            <wp:effectExtent l="0" t="0" r="0" b="0"/>
            <wp:docPr id="1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24"/>
                    <pic:cNvPicPr/>
                  </pic:nvPicPr>
                  <pic:blipFill>
                    <a:blip xmlns:r="http://schemas.openxmlformats.org/officeDocument/2006/relationships" r:embed="rId27" cstate="print"/>
                    <a:stretch>
                      <a:fillRect/>
                    </a:stretch>
                  </pic:blipFill>
                  <pic:spPr>
                    <a:xfrm>
                      <a:off x="0" y="0"/>
                      <a:ext cx="1228897" cy="1028844"/>
                    </a:xfrm>
                    <a:prstGeom prst="rect">
                      <a:avLst/>
                    </a:prstGeom>
                  </pic:spPr>
                </pic:pic>
              </a:graphicData>
            </a:graphic>
          </wp:inline>
        </w:drawing>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15</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4</w:t>
      </w:r>
      <w:r w:rsidRPr="000A7248">
        <w:rPr>
          <w:rFonts w:ascii="阿里巴巴普惠体 R" w:eastAsia="阿里巴巴普惠体 R" w:hAnsi="Times New Roman" w:hint="eastAsia"/>
          <w:color w:val="010000"/>
          <w:szCs w:val="21"/>
        </w:rPr>
        <w:t>分）鱼是很多人喜欢的观赏动物，鱼缸养鱼有门道。</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）鱼缸中一般安装有循环水泵，能将鱼缸里的水抽到放有膨松棉的净化槽中，其净化原理是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）自来水常用二氧化氯做消毒剂，所以自来水不宜直接用来养鱼，二氧化氯的化学式为</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3</w:t>
      </w:r>
      <w:r w:rsidRPr="000A7248">
        <w:rPr>
          <w:rFonts w:ascii="阿里巴巴普惠体 R" w:eastAsia="阿里巴巴普惠体 R" w:hAnsi="Times New Roman" w:hint="eastAsia"/>
          <w:color w:val="010000"/>
          <w:szCs w:val="21"/>
        </w:rPr>
        <w:t>）为保证鱼的正常生活，鱼缸需要增氧。</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Cambria Math"/>
          <w:color w:val="010000"/>
          <w:szCs w:val="21"/>
        </w:rPr>
        <w:t>①</w:t>
      </w:r>
      <w:r w:rsidRPr="000A7248">
        <w:rPr>
          <w:rFonts w:ascii="阿里巴巴普惠体 R" w:eastAsia="阿里巴巴普惠体 R" w:hAnsi="Times New Roman" w:hint="eastAsia"/>
          <w:color w:val="010000"/>
          <w:szCs w:val="21"/>
        </w:rPr>
        <w:t>过氧化氢是一种绿色增氧剂，其增氧原理用化学方程式表示为</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Cambria Math"/>
          <w:color w:val="010000"/>
          <w:szCs w:val="21"/>
        </w:rPr>
        <w:t>②</w:t>
      </w:r>
      <w:r w:rsidRPr="000A7248">
        <w:rPr>
          <w:rFonts w:ascii="阿里巴巴普惠体 R" w:eastAsia="阿里巴巴普惠体 R" w:hAnsi="Times New Roman" w:hint="eastAsia"/>
          <w:color w:val="010000"/>
          <w:szCs w:val="21"/>
        </w:rPr>
        <w:t>过氧化钙（</w:t>
      </w:r>
      <w:r w:rsidRPr="000A7248">
        <w:rPr>
          <w:rFonts w:ascii="阿里巴巴普惠体 R" w:eastAsia="阿里巴巴普惠体 R" w:hAnsi="Times New Roman" w:hint="eastAsia"/>
          <w:color w:val="010000"/>
          <w:szCs w:val="21"/>
        </w:rPr>
        <w:t>CaO</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hAnsi="Times New Roman" w:hint="eastAsia"/>
          <w:color w:val="010000"/>
          <w:szCs w:val="21"/>
        </w:rPr>
        <w:t>）与水反应在缓慢释放氧气的同时，生成一种白色固体物质。该白色</w:t>
      </w:r>
      <w:r w:rsidRPr="000A7248">
        <w:rPr>
          <w:rFonts w:ascii="阿里巴巴普惠体 R" w:eastAsia="阿里巴巴普惠体 R" w:hAnsi="Times New Roman" w:hint="eastAsia"/>
          <w:color w:val="010000"/>
          <w:szCs w:val="21"/>
        </w:rPr>
        <w:t>固体不可能是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CaCO</w:t>
      </w:r>
      <w:r w:rsidRPr="000A7248">
        <w:rPr>
          <w:rFonts w:ascii="阿里巴巴普惠体 R" w:eastAsia="阿里巴巴普惠体 R" w:hAnsi="Times New Roman" w:hint="eastAsia"/>
          <w:color w:val="010000"/>
          <w:sz w:val="24"/>
          <w:szCs w:val="24"/>
          <w:vertAlign w:val="subscript"/>
        </w:rPr>
        <w:t xml:space="preserve">3       </w:t>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Ca</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OH</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hAnsi="Times New Roman" w:hint="eastAsia"/>
          <w:color w:val="010000"/>
          <w:szCs w:val="21"/>
        </w:rPr>
        <w:t xml:space="preserve">       C</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CaO</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1076475" cy="638264"/>
            <wp:effectExtent l="0" t="0" r="0" b="0"/>
            <wp:docPr id="1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24"/>
                    <pic:cNvPicPr/>
                  </pic:nvPicPr>
                  <pic:blipFill>
                    <a:blip xmlns:r="http://schemas.openxmlformats.org/officeDocument/2006/relationships" r:embed="rId28" cstate="print"/>
                    <a:stretch>
                      <a:fillRect/>
                    </a:stretch>
                  </pic:blipFill>
                  <pic:spPr>
                    <a:xfrm>
                      <a:off x="0" y="0"/>
                      <a:ext cx="1076475" cy="638264"/>
                    </a:xfrm>
                    <a:prstGeom prst="rect">
                      <a:avLst/>
                    </a:prstGeom>
                  </pic:spPr>
                </pic:pic>
              </a:graphicData>
            </a:graphic>
          </wp:inline>
        </w:drawing>
      </w:r>
    </w:p>
    <w:p w:rsidR="00B81B3F" w:rsidRPr="000A7248">
      <w:pPr>
        <w:spacing w:line="360" w:lineRule="auto"/>
        <w:rPr>
          <w:rFonts w:ascii="阿里巴巴普惠体 R" w:eastAsia="阿里巴巴普惠体 R"/>
          <w:color w:val="010000"/>
        </w:rPr>
      </w:pPr>
      <w:r w:rsidRPr="000A7248">
        <w:rPr>
          <w:rFonts w:ascii="阿里巴巴普惠体 R" w:eastAsia="阿里巴巴普惠体 R" w:hAnsi="Times New Roman" w:hint="eastAsia"/>
          <w:b/>
          <w:color w:val="010000"/>
          <w:szCs w:val="21"/>
        </w:rPr>
        <w:t>【科普阅读理解】</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16</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8</w:t>
      </w:r>
      <w:r w:rsidRPr="000A7248">
        <w:rPr>
          <w:rFonts w:ascii="阿里巴巴普惠体 R" w:eastAsia="阿里巴巴普惠体 R" w:hAnsi="Times New Roman" w:hint="eastAsia"/>
          <w:color w:val="010000"/>
          <w:szCs w:val="21"/>
        </w:rPr>
        <w:t>分）阅读下面科普短文。</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1799</w:t>
      </w:r>
      <w:r w:rsidRPr="000A7248">
        <w:rPr>
          <w:rFonts w:ascii="阿里巴巴普惠体 R" w:eastAsia="阿里巴巴普惠体 R" w:hAnsi="Times New Roman" w:hint="eastAsia"/>
          <w:color w:val="010000"/>
          <w:szCs w:val="21"/>
        </w:rPr>
        <w:t>年，伏特把一块锌板和一块锡板浸在盐水里，发现连接两块金属的导线中有电流通过，制成了世界上第一块电池﹣﹣伏打电堆。</w:t>
      </w:r>
      <w:r w:rsidRPr="000A7248">
        <w:rPr>
          <w:rFonts w:ascii="阿里巴巴普惠体 R" w:eastAsia="阿里巴巴普惠体 R" w:hAnsi="Times New Roman" w:hint="eastAsia"/>
          <w:color w:val="010000"/>
          <w:szCs w:val="21"/>
        </w:rPr>
        <w:t>1836</w:t>
      </w:r>
      <w:r w:rsidRPr="000A7248">
        <w:rPr>
          <w:rFonts w:ascii="阿里巴巴普惠体 R" w:eastAsia="阿里巴巴普惠体 R" w:hAnsi="Times New Roman" w:hint="eastAsia"/>
          <w:color w:val="010000"/>
          <w:szCs w:val="21"/>
        </w:rPr>
        <w:t>年，英国的丹尼尔对“伏特电堆”进行了改良，制成了如图</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所示的</w:t>
      </w:r>
      <w:r w:rsidRPr="000A7248">
        <w:rPr>
          <w:rFonts w:ascii="阿里巴巴普惠体 R" w:eastAsia="阿里巴巴普惠体 R" w:hAnsi="Times New Roman" w:hint="eastAsia"/>
          <w:color w:val="010000"/>
          <w:szCs w:val="21"/>
        </w:rPr>
        <w:t>Zn</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Cu</w:t>
      </w:r>
      <w:r w:rsidRPr="000A7248">
        <w:rPr>
          <w:rFonts w:ascii="阿里巴巴普惠体 R" w:eastAsia="阿里巴巴普惠体 R" w:hAnsi="Times New Roman" w:hint="eastAsia"/>
          <w:color w:val="010000"/>
          <w:szCs w:val="21"/>
        </w:rPr>
        <w:t>电池。</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Zn</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Cu</w:t>
      </w:r>
      <w:r w:rsidRPr="000A7248">
        <w:rPr>
          <w:rFonts w:ascii="阿里巴巴普惠体 R" w:eastAsia="阿里巴巴普惠体 R" w:hAnsi="Times New Roman" w:hint="eastAsia"/>
          <w:color w:val="010000"/>
          <w:szCs w:val="21"/>
        </w:rPr>
        <w:t>电池几经变化，演变成现在的多种电池。其中用量最大是普通干电池，其结构如图</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所示。普通干电池电压随使用时间而下降，直至报废，所以也称为一次性电池。</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4753639" cy="1171739"/>
            <wp:effectExtent l="0" t="0" r="0" b="0"/>
            <wp:docPr id="1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24"/>
                    <pic:cNvPicPr/>
                  </pic:nvPicPr>
                  <pic:blipFill>
                    <a:blip xmlns:r="http://schemas.openxmlformats.org/officeDocument/2006/relationships" r:embed="rId29" cstate="print"/>
                    <a:stretch>
                      <a:fillRect/>
                    </a:stretch>
                  </pic:blipFill>
                  <pic:spPr>
                    <a:xfrm>
                      <a:off x="0" y="0"/>
                      <a:ext cx="4753639" cy="1171739"/>
                    </a:xfrm>
                    <a:prstGeom prst="rect">
                      <a:avLst/>
                    </a:prstGeom>
                  </pic:spPr>
                </pic:pic>
              </a:graphicData>
            </a:graphic>
          </wp:inline>
        </w:drawing>
      </w:r>
    </w:p>
    <w:p w:rsidR="00B81B3F" w:rsidRPr="000A7248" w:rsidP="000A7248">
      <w:pPr>
        <w:spacing w:line="360" w:lineRule="auto"/>
        <w:ind w:left="273" w:leftChars="130"/>
        <w:rPr>
          <w:rFonts w:ascii="阿里巴巴普惠体 R" w:eastAsia="阿里巴巴普惠体 R"/>
          <w:color w:val="010000"/>
        </w:rPr>
        <w:sectPr w:rsidSect="001B7693">
          <w:headerReference w:type="even" r:id="rId30"/>
          <w:headerReference w:type="default" r:id="rId31"/>
          <w:footerReference w:type="even" r:id="rId32"/>
          <w:footerReference w:type="default" r:id="rId33"/>
          <w:headerReference w:type="first" r:id="rId34"/>
          <w:footerReference w:type="first" r:id="rId35"/>
          <w:type w:val="nextPage"/>
          <w:pgSz w:w="11906" w:h="16838"/>
          <w:pgMar w:top="1440" w:right="1800" w:bottom="1440" w:left="1800" w:header="851" w:footer="992" w:gutter="0"/>
          <w:pgNumType w:start="3" w:chapStyle="5" w:chapSep="colon"/>
          <w:cols w:space="425"/>
          <w:titlePg w:val="0"/>
          <w:docGrid w:type="lines" w:linePitch="312"/>
        </w:sectPr>
      </w:pPr>
      <w:r w:rsidRPr="000A7248">
        <w:rPr>
          <w:rFonts w:ascii="阿里巴巴普惠体 R" w:eastAsia="阿里巴巴普惠体 R" w:hAnsi="Times New Roman" w:hint="eastAsia"/>
          <w:color w:val="010000"/>
          <w:szCs w:val="21"/>
        </w:rPr>
        <w:t>给电池以反向电流，使电池电压回升，能反复使用的电池为“蓄电池”，铅酸蓄电池充电时发生反应的化学方程式为：</w:t>
      </w:r>
      <w:r w:rsidRPr="000A7248">
        <w:rPr>
          <w:rFonts w:ascii="阿里巴巴普惠体 R" w:eastAsia="阿里巴巴普惠体 R" w:hAnsi="Times New Roman" w:hint="eastAsia"/>
          <w:color w:val="010000"/>
          <w:szCs w:val="21"/>
        </w:rPr>
        <w:t>2PbSO</w:t>
      </w:r>
      <w:r w:rsidRPr="000A7248">
        <w:rPr>
          <w:rFonts w:ascii="阿里巴巴普惠体 R" w:eastAsia="阿里巴巴普惠体 R" w:hAnsi="Times New Roman" w:hint="eastAsia"/>
          <w:color w:val="010000"/>
          <w:szCs w:val="21"/>
        </w:rPr>
        <w:t>₄</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PbO</w:t>
      </w:r>
      <w:r w:rsidRPr="000A7248">
        <w:rPr>
          <w:rFonts w:ascii="阿里巴巴普惠体 R" w:eastAsia="阿里巴巴普惠体 R" w:hAnsi="Times New Roman" w:hint="eastAsia"/>
          <w:color w:val="010000"/>
          <w:szCs w:val="21"/>
        </w:rPr>
        <w:t>₂</w:t>
      </w:r>
      <w:r w:rsidRPr="000A7248">
        <w:rPr>
          <w:rFonts w:ascii="阿里巴巴普惠体 R" w:eastAsia="阿里巴巴普惠体 R" w:hAnsi="Times New Roman" w:hint="eastAsia"/>
          <w:color w:val="010000"/>
          <w:szCs w:val="21"/>
        </w:rPr>
        <w:t>+Pb+2H</w:t>
      </w:r>
      <w:r w:rsidRPr="000A7248">
        <w:rPr>
          <w:rFonts w:ascii="阿里巴巴普惠体 R" w:eastAsia="阿里巴巴普惠体 R" w:hAnsi="Times New Roman" w:hint="eastAsia"/>
          <w:color w:val="010000"/>
          <w:szCs w:val="21"/>
        </w:rPr>
        <w:t>₂</w:t>
      </w:r>
      <w:r w:rsidRPr="000A7248">
        <w:rPr>
          <w:rFonts w:ascii="阿里巴巴普惠体 R" w:eastAsia="阿里巴巴普惠体 R" w:hAnsi="Times New Roman" w:hint="eastAsia"/>
          <w:color w:val="010000"/>
          <w:szCs w:val="21"/>
        </w:rPr>
        <w:t>SO</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₄．纯电动汽车使用的就是各种蓄电池，其使用寿命与充电次数相关，</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6</w:t>
      </w:r>
      <w:r w:rsidRPr="000A7248">
        <w:rPr>
          <w:rFonts w:ascii="阿里巴巴普惠体 R" w:eastAsia="阿里巴巴普惠体 R" w:hAnsi="Times New Roman" w:hint="eastAsia"/>
          <w:color w:val="010000"/>
          <w:szCs w:val="21"/>
        </w:rPr>
        <w:t>年不等，靠充电桩直接供电。</w:t>
      </w:r>
      <w:r w:rsidRPr="000A7248">
        <w:rPr>
          <w:rFonts w:ascii="阿里巴巴普惠体 R" w:eastAsia="阿里巴巴普惠体 R" w:hAnsi="Times New Roman" w:hint="eastAsia"/>
          <w:color w:val="010000"/>
          <w:szCs w:val="21"/>
        </w:rPr>
        <w:t>2018</w:t>
      </w:r>
      <w:r w:rsidRPr="000A7248">
        <w:rPr>
          <w:rFonts w:ascii="阿里巴巴普惠体 R" w:eastAsia="阿里巴巴普惠体 R" w:hAnsi="Times New Roman" w:hint="eastAsia"/>
          <w:color w:val="010000"/>
          <w:szCs w:val="21"/>
        </w:rPr>
        <w:t>年，我国的电力结构如图</w:t>
      </w:r>
      <w:r w:rsidRPr="000A7248">
        <w:rPr>
          <w:rFonts w:ascii="阿里巴巴普惠体 R" w:eastAsia="阿里巴巴普惠体 R" w:hAnsi="Times New Roman" w:hint="eastAsia"/>
          <w:color w:val="010000"/>
          <w:szCs w:val="21"/>
        </w:rPr>
        <w:t>3</w:t>
      </w:r>
      <w:r w:rsidRPr="000A7248">
        <w:rPr>
          <w:rFonts w:ascii="阿里巴巴普惠体 R" w:eastAsia="阿里巴巴普惠体 R" w:hAnsi="Times New Roman" w:hint="eastAsia"/>
          <w:color w:val="010000"/>
          <w:szCs w:val="21"/>
        </w:rPr>
        <w:t>所示，其中火电主要以燃煤为主。</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燃料电池又称“连续电池“，即只要活性物质连续地注入，就能不断地进行放电的一类电池，专用于燃料电池电动汽车（如图</w:t>
      </w:r>
      <w:r w:rsidRPr="000A7248">
        <w:rPr>
          <w:rFonts w:ascii="阿里巴巴普惠体 R" w:eastAsia="阿里巴巴普惠体 R" w:hAnsi="Times New Roman" w:hint="eastAsia"/>
          <w:color w:val="010000"/>
          <w:szCs w:val="21"/>
        </w:rPr>
        <w:t>4</w:t>
      </w:r>
      <w:r w:rsidRPr="000A7248">
        <w:rPr>
          <w:rFonts w:ascii="阿里巴巴普惠体 R" w:eastAsia="阿里巴巴普惠体 R" w:hAnsi="Times New Roman" w:hint="eastAsia"/>
          <w:color w:val="010000"/>
          <w:szCs w:val="21"/>
        </w:rPr>
        <w:t>）。氢燃料电池就是其中的一种，它靠氢气在空气中燃烧产生电能。</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电池的生产原料中含有汞、</w:t>
      </w:r>
      <w:r w:rsidRPr="000A7248">
        <w:rPr>
          <w:rFonts w:ascii="阿里巴巴普惠体 R" w:eastAsia="阿里巴巴普惠体 R" w:hAnsi="Times New Roman" w:hint="eastAsia"/>
          <w:color w:val="010000"/>
          <w:szCs w:val="21"/>
        </w:rPr>
        <w:t>铅、镍等重金属，处理不当会造成污染。</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依据短文回答下列问题：</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）普通干电池使用的金属材料有</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Zn</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Cu</w:t>
      </w:r>
      <w:r w:rsidRPr="000A7248">
        <w:rPr>
          <w:rFonts w:ascii="阿里巴巴普惠体 R" w:eastAsia="阿里巴巴普惠体 R" w:hAnsi="Times New Roman" w:hint="eastAsia"/>
          <w:color w:val="010000"/>
          <w:szCs w:val="21"/>
        </w:rPr>
        <w:t>电池中发生反应的化学方程式为</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3</w:t>
      </w:r>
      <w:r w:rsidRPr="000A7248">
        <w:rPr>
          <w:rFonts w:ascii="阿里巴巴普惠体 R" w:eastAsia="阿里巴巴普惠体 R" w:hAnsi="Times New Roman" w:hint="eastAsia"/>
          <w:color w:val="010000"/>
          <w:szCs w:val="21"/>
        </w:rPr>
        <w:t>）请补全下列反应的化学方程式：</w:t>
      </w:r>
      <w:r w:rsidRPr="000A7248">
        <w:rPr>
          <w:rFonts w:ascii="阿里巴巴普惠体 R" w:eastAsia="阿里巴巴普惠体 R" w:hAnsi="Times New Roman" w:hint="eastAsia"/>
          <w:color w:val="010000"/>
          <w:szCs w:val="21"/>
        </w:rPr>
        <w:t>2PbSO</w:t>
      </w:r>
      <w:r w:rsidRPr="000A7248">
        <w:rPr>
          <w:rFonts w:ascii="阿里巴巴普惠体 R" w:eastAsia="阿里巴巴普惠体 R" w:hAnsi="Times New Roman" w:hint="eastAsia"/>
          <w:color w:val="010000"/>
          <w:szCs w:val="21"/>
        </w:rPr>
        <w:t>₄</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PbO</w:t>
      </w:r>
      <w:r w:rsidRPr="000A7248">
        <w:rPr>
          <w:rFonts w:ascii="阿里巴巴普惠体 R" w:eastAsia="阿里巴巴普惠体 R" w:hAnsi="Times New Roman" w:hint="eastAsia"/>
          <w:color w:val="010000"/>
          <w:szCs w:val="21"/>
        </w:rPr>
        <w:t>₂</w:t>
      </w:r>
      <w:r w:rsidRPr="000A7248">
        <w:rPr>
          <w:rFonts w:ascii="阿里巴巴普惠体 R" w:eastAsia="阿里巴巴普惠体 R" w:hAnsi="Times New Roman" w:hint="eastAsia"/>
          <w:color w:val="010000"/>
          <w:szCs w:val="21"/>
        </w:rPr>
        <w:t>+Pb+2H</w:t>
      </w:r>
      <w:r w:rsidRPr="000A7248">
        <w:rPr>
          <w:rFonts w:ascii="阿里巴巴普惠体 R" w:eastAsia="阿里巴巴普惠体 R" w:hAnsi="Times New Roman" w:hint="eastAsia"/>
          <w:color w:val="010000"/>
          <w:szCs w:val="21"/>
        </w:rPr>
        <w:t>₂</w:t>
      </w:r>
      <w:r w:rsidRPr="000A7248">
        <w:rPr>
          <w:rFonts w:ascii="阿里巴巴普惠体 R" w:eastAsia="阿里巴巴普惠体 R" w:hAnsi="Times New Roman" w:hint="eastAsia"/>
          <w:color w:val="010000"/>
          <w:szCs w:val="21"/>
        </w:rPr>
        <w:t>SO</w:t>
      </w:r>
      <w:r w:rsidRPr="000A7248">
        <w:rPr>
          <w:rFonts w:ascii="阿里巴巴普惠体 R" w:eastAsia="阿里巴巴普惠体 R" w:hAnsi="Times New Roman" w:hint="eastAsia"/>
          <w:color w:val="010000"/>
          <w:szCs w:val="21"/>
        </w:rPr>
        <w:t>₄。</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4</w:t>
      </w:r>
      <w:r w:rsidRPr="000A7248">
        <w:rPr>
          <w:rFonts w:ascii="阿里巴巴普惠体 R" w:eastAsia="阿里巴巴普惠体 R" w:hAnsi="Times New Roman" w:hint="eastAsia"/>
          <w:color w:val="010000"/>
          <w:szCs w:val="21"/>
        </w:rPr>
        <w:t>）氢燃料电池中氢气燃烧的化学方程式为</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5</w:t>
      </w:r>
      <w:r w:rsidRPr="000A7248">
        <w:rPr>
          <w:rFonts w:ascii="阿里巴巴普惠体 R" w:eastAsia="阿里巴巴普惠体 R" w:hAnsi="Times New Roman" w:hint="eastAsia"/>
          <w:color w:val="010000"/>
          <w:szCs w:val="21"/>
        </w:rPr>
        <w:t>）目前，国家大力推广电动汽车的使用。关于这一举措，你认为下列说法正确的是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．使用纯电动汽车可以减少化石燃料的使用</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．要想通过发展纯电动汽车改善环境，还必须减少火力发电</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．各种蓄电</w:t>
      </w:r>
      <w:r w:rsidRPr="000A7248">
        <w:rPr>
          <w:rFonts w:ascii="阿里巴巴普惠体 R" w:eastAsia="阿里巴巴普惠体 R" w:hAnsi="Times New Roman" w:hint="eastAsia"/>
          <w:color w:val="010000"/>
          <w:szCs w:val="21"/>
        </w:rPr>
        <w:t>池的回收和处理是必须解决的问题</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．氢燃料电池汽车使用时对环境无污染</w:t>
      </w:r>
    </w:p>
    <w:p w:rsidR="00B81B3F" w:rsidRPr="000A7248">
      <w:pPr>
        <w:spacing w:line="360" w:lineRule="auto"/>
        <w:rPr>
          <w:rFonts w:ascii="阿里巴巴普惠体 R" w:eastAsia="阿里巴巴普惠体 R"/>
          <w:color w:val="010000"/>
        </w:rPr>
      </w:pPr>
      <w:r w:rsidRPr="000A7248">
        <w:rPr>
          <w:rFonts w:ascii="阿里巴巴普惠体 R" w:eastAsia="阿里巴巴普惠体 R" w:hAnsi="Times New Roman" w:hint="eastAsia"/>
          <w:b/>
          <w:color w:val="010000"/>
          <w:szCs w:val="21"/>
        </w:rPr>
        <w:t>【生产实际分析】烟道气无害化处理是保护绿水青山的重要措施．回答</w:t>
      </w:r>
      <w:r w:rsidRPr="000A7248">
        <w:rPr>
          <w:rFonts w:ascii="阿里巴巴普惠体 R" w:eastAsia="阿里巴巴普惠体 R" w:hAnsi="Times New Roman" w:hint="eastAsia"/>
          <w:b/>
          <w:color w:val="010000"/>
          <w:szCs w:val="21"/>
        </w:rPr>
        <w:t>17-18</w:t>
      </w:r>
      <w:r w:rsidRPr="000A7248">
        <w:rPr>
          <w:rFonts w:ascii="阿里巴巴普惠体 R" w:eastAsia="阿里巴巴普惠体 R" w:hAnsi="Times New Roman" w:hint="eastAsia"/>
          <w:b/>
          <w:color w:val="010000"/>
          <w:szCs w:val="21"/>
        </w:rPr>
        <w:t>题．</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17</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3</w:t>
      </w:r>
      <w:r w:rsidRPr="000A7248">
        <w:rPr>
          <w:rFonts w:ascii="阿里巴巴普惠体 R" w:eastAsia="阿里巴巴普惠体 R" w:hAnsi="Times New Roman" w:hint="eastAsia"/>
          <w:color w:val="010000"/>
          <w:szCs w:val="21"/>
        </w:rPr>
        <w:t>分）烟道脱硫的工艺不仅能消除</w:t>
      </w:r>
      <w:r w:rsidRPr="000A7248">
        <w:rPr>
          <w:rFonts w:ascii="阿里巴巴普惠体 R" w:eastAsia="阿里巴巴普惠体 R" w:hAnsi="Times New Roman" w:hint="eastAsia"/>
          <w:color w:val="010000"/>
          <w:szCs w:val="21"/>
        </w:rPr>
        <w:t>SO</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hAnsi="Times New Roman" w:hint="eastAsia"/>
          <w:color w:val="010000"/>
          <w:szCs w:val="21"/>
        </w:rPr>
        <w:t>，还能将其转化为石膏（</w:t>
      </w:r>
      <w:r w:rsidRPr="000A7248">
        <w:rPr>
          <w:rFonts w:ascii="阿里巴巴普惠体 R" w:eastAsia="阿里巴巴普惠体 R" w:hAnsi="Times New Roman" w:hint="eastAsia"/>
          <w:color w:val="010000"/>
          <w:szCs w:val="21"/>
        </w:rPr>
        <w:t>CaSO</w:t>
      </w:r>
      <w:r w:rsidRPr="000A7248">
        <w:rPr>
          <w:rFonts w:ascii="阿里巴巴普惠体 R" w:eastAsia="阿里巴巴普惠体 R" w:hAnsi="Times New Roman" w:hint="eastAsia"/>
          <w:color w:val="010000"/>
          <w:sz w:val="24"/>
          <w:szCs w:val="24"/>
          <w:vertAlign w:val="subscript"/>
        </w:rPr>
        <w:t>4</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2H</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hAnsi="Times New Roman" w:hint="eastAsia"/>
          <w:color w:val="010000"/>
          <w:szCs w:val="21"/>
        </w:rPr>
        <w:t>O</w:t>
      </w:r>
      <w:r w:rsidRPr="000A7248">
        <w:rPr>
          <w:rFonts w:ascii="阿里巴巴普惠体 R" w:eastAsia="阿里巴巴普惠体 R" w:hAnsi="Times New Roman" w:hint="eastAsia"/>
          <w:color w:val="010000"/>
          <w:szCs w:val="21"/>
        </w:rPr>
        <w:t>）等产品，实现“变废为宝”。主要物质转化关系如下：</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5229956" cy="447738"/>
            <wp:effectExtent l="0" t="0" r="0" b="0"/>
            <wp:docPr id="1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24"/>
                    <pic:cNvPicPr/>
                  </pic:nvPicPr>
                  <pic:blipFill>
                    <a:blip xmlns:r="http://schemas.openxmlformats.org/officeDocument/2006/relationships" r:embed="rId36" cstate="print"/>
                    <a:stretch>
                      <a:fillRect/>
                    </a:stretch>
                  </pic:blipFill>
                  <pic:spPr>
                    <a:xfrm>
                      <a:off x="0" y="0"/>
                      <a:ext cx="5229956" cy="447738"/>
                    </a:xfrm>
                    <a:prstGeom prst="rect">
                      <a:avLst/>
                    </a:prstGeom>
                  </pic:spPr>
                </pic:pic>
              </a:graphicData>
            </a:graphic>
          </wp:inline>
        </w:drawing>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回答下列问题：</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）反应</w:t>
      </w:r>
      <w:r w:rsidRPr="000A7248">
        <w:rPr>
          <w:rFonts w:ascii="阿里巴巴普惠体 R" w:eastAsia="阿里巴巴普惠体 R" w:hAnsi="Cambria Math"/>
          <w:color w:val="010000"/>
          <w:szCs w:val="21"/>
        </w:rPr>
        <w:t>①</w:t>
      </w:r>
      <w:r w:rsidRPr="000A7248">
        <w:rPr>
          <w:rFonts w:ascii="阿里巴巴普惠体 R" w:eastAsia="阿里巴巴普惠体 R" w:hAnsi="Times New Roman" w:hint="eastAsia"/>
          <w:color w:val="010000"/>
          <w:szCs w:val="21"/>
        </w:rPr>
        <w:t>的基本反应类型是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）反应</w:t>
      </w:r>
      <w:r w:rsidRPr="000A7248">
        <w:rPr>
          <w:rFonts w:ascii="阿里巴巴普惠体 R" w:eastAsia="阿里巴巴普惠体 R" w:hAnsi="Cambria Math"/>
          <w:color w:val="010000"/>
          <w:szCs w:val="21"/>
        </w:rPr>
        <w:t>③</w:t>
      </w:r>
      <w:r w:rsidRPr="000A7248">
        <w:rPr>
          <w:rFonts w:ascii="阿里巴巴普惠体 R" w:eastAsia="阿里巴巴普惠体 R" w:hAnsi="Times New Roman" w:hint="eastAsia"/>
          <w:color w:val="010000"/>
          <w:szCs w:val="21"/>
        </w:rPr>
        <w:t>中化合价发生变化的元素有</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3</w:t>
      </w:r>
      <w:r w:rsidRPr="000A7248">
        <w:rPr>
          <w:rFonts w:ascii="阿里巴巴普惠体 R" w:eastAsia="阿里巴巴普惠体 R" w:hAnsi="Times New Roman" w:hint="eastAsia"/>
          <w:color w:val="010000"/>
          <w:szCs w:val="21"/>
        </w:rPr>
        <w:t>）下列说法正确的是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．为更好的脱硫应使用石灰石粉末</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．反应</w:t>
      </w:r>
      <w:r w:rsidRPr="000A7248">
        <w:rPr>
          <w:rFonts w:ascii="阿里巴巴普惠体 R" w:eastAsia="阿里巴巴普惠体 R" w:hAnsi="Cambria Math"/>
          <w:color w:val="010000"/>
          <w:szCs w:val="21"/>
        </w:rPr>
        <w:t>②</w:t>
      </w:r>
      <w:r w:rsidRPr="000A7248">
        <w:rPr>
          <w:rFonts w:ascii="阿里巴巴普惠体 R" w:eastAsia="阿里巴巴普惠体 R" w:hAnsi="Times New Roman" w:hint="eastAsia"/>
          <w:color w:val="010000"/>
          <w:szCs w:val="21"/>
        </w:rPr>
        <w:t>为复分解反应，有</w:t>
      </w:r>
      <w:r w:rsidRPr="000A7248">
        <w:rPr>
          <w:rFonts w:ascii="阿里巴巴普惠体 R" w:eastAsia="阿里巴巴普惠体 R" w:hAnsi="Times New Roman" w:hint="eastAsia"/>
          <w:color w:val="010000"/>
          <w:szCs w:val="21"/>
        </w:rPr>
        <w:t>CO</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hAnsi="Times New Roman" w:hint="eastAsia"/>
          <w:color w:val="010000"/>
          <w:szCs w:val="21"/>
        </w:rPr>
        <w:t>生成</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．脱硫后的烟气对环境无害</w:t>
      </w:r>
    </w:p>
    <w:p w:rsidR="00B81B3F" w:rsidRPr="000A7248" w:rsidP="000A7248">
      <w:pPr>
        <w:spacing w:line="360" w:lineRule="auto"/>
        <w:ind w:left="273" w:hanging="273" w:hangingChars="130"/>
        <w:rPr>
          <w:rFonts w:ascii="阿里巴巴普惠体 R" w:eastAsia="阿里巴巴普惠体 R"/>
          <w:color w:val="010000"/>
        </w:rPr>
        <w:sectPr w:rsidSect="001B7693">
          <w:headerReference w:type="even" r:id="rId37"/>
          <w:headerReference w:type="default" r:id="rId38"/>
          <w:footerReference w:type="even" r:id="rId39"/>
          <w:footerReference w:type="default" r:id="rId40"/>
          <w:headerReference w:type="first" r:id="rId41"/>
          <w:footerReference w:type="first" r:id="rId42"/>
          <w:type w:val="nextPage"/>
          <w:pgSz w:w="11906" w:h="16838"/>
          <w:pgMar w:top="1440" w:right="1800" w:bottom="1440" w:left="1800" w:header="851" w:footer="992" w:gutter="0"/>
          <w:pgNumType w:start="4" w:chapStyle="5" w:chapSep="colon"/>
          <w:cols w:space="425"/>
          <w:titlePg w:val="0"/>
          <w:docGrid w:type="lines" w:linePitch="312"/>
        </w:sectPr>
      </w:pPr>
      <w:r w:rsidRPr="000A7248">
        <w:rPr>
          <w:rFonts w:ascii="阿里巴巴普惠体 R" w:eastAsia="阿里巴巴普惠体 R" w:hAnsi="Times New Roman" w:hint="eastAsia"/>
          <w:color w:val="010000"/>
          <w:szCs w:val="21"/>
        </w:rPr>
        <w:t>18</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分）烟道气中的</w:t>
      </w:r>
      <w:r w:rsidRPr="000A7248">
        <w:rPr>
          <w:rFonts w:ascii="阿里巴巴普惠体 R" w:eastAsia="阿里巴巴普惠体 R" w:hAnsi="Times New Roman" w:hint="eastAsia"/>
          <w:color w:val="010000"/>
          <w:szCs w:val="21"/>
        </w:rPr>
        <w:t>CO</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hAnsi="Times New Roman" w:hint="eastAsia"/>
          <w:color w:val="010000"/>
          <w:szCs w:val="21"/>
        </w:rPr>
        <w:t>经“捕捉”可用于甲醇（</w:t>
      </w:r>
      <w:r w:rsidRPr="000A7248">
        <w:rPr>
          <w:rFonts w:ascii="阿里巴巴普惠体 R" w:eastAsia="阿里巴巴普惠体 R" w:hAnsi="Times New Roman" w:hint="eastAsia"/>
          <w:color w:val="010000"/>
          <w:szCs w:val="21"/>
        </w:rPr>
        <w:t>CH</w:t>
      </w:r>
      <w:r w:rsidRPr="000A7248">
        <w:rPr>
          <w:rFonts w:ascii="阿里巴巴普惠体 R" w:eastAsia="阿里巴巴普惠体 R" w:hAnsi="Times New Roman" w:hint="eastAsia"/>
          <w:color w:val="010000"/>
          <w:sz w:val="24"/>
          <w:szCs w:val="24"/>
          <w:vertAlign w:val="subscript"/>
        </w:rPr>
        <w:t>3</w:t>
      </w:r>
      <w:r w:rsidRPr="000A7248">
        <w:rPr>
          <w:rFonts w:ascii="阿里巴巴普惠体 R" w:eastAsia="阿里巴巴普惠体 R" w:hAnsi="Times New Roman" w:hint="eastAsia"/>
          <w:color w:val="010000"/>
          <w:szCs w:val="21"/>
        </w:rPr>
        <w:t>OH</w:t>
      </w:r>
      <w:r w:rsidRPr="000A7248">
        <w:rPr>
          <w:rFonts w:ascii="阿里巴巴普惠体 R" w:eastAsia="阿里巴巴普惠体 R" w:hAnsi="Times New Roman" w:hint="eastAsia"/>
          <w:color w:val="010000"/>
          <w:szCs w:val="21"/>
        </w:rPr>
        <w:t>）。反应的微观示意图如下：</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4001058" cy="933580"/>
            <wp:effectExtent l="0" t="0" r="0" b="0"/>
            <wp:docPr id="1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24"/>
                    <pic:cNvPicPr/>
                  </pic:nvPicPr>
                  <pic:blipFill>
                    <a:blip xmlns:r="http://schemas.openxmlformats.org/officeDocument/2006/relationships" r:embed="rId43" cstate="print"/>
                    <a:stretch>
                      <a:fillRect/>
                    </a:stretch>
                  </pic:blipFill>
                  <pic:spPr>
                    <a:xfrm>
                      <a:off x="0" y="0"/>
                      <a:ext cx="4001058" cy="933580"/>
                    </a:xfrm>
                    <a:prstGeom prst="rect">
                      <a:avLst/>
                    </a:prstGeom>
                  </pic:spPr>
                </pic:pic>
              </a:graphicData>
            </a:graphic>
          </wp:inline>
        </w:drawing>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）上述物质中，属于氧化物的是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）用该方法生产</w:t>
      </w:r>
      <w:r w:rsidRPr="000A7248">
        <w:rPr>
          <w:rFonts w:ascii="阿里巴巴普惠体 R" w:eastAsia="阿里巴巴普惠体 R" w:hAnsi="Times New Roman" w:hint="eastAsia"/>
          <w:color w:val="010000"/>
          <w:szCs w:val="21"/>
        </w:rPr>
        <w:t>16</w:t>
      </w:r>
      <w:r w:rsidRPr="000A7248">
        <w:rPr>
          <w:rFonts w:ascii="阿里巴巴普惠体 R" w:eastAsia="阿里巴巴普惠体 R" w:hAnsi="Times New Roman" w:hint="eastAsia"/>
          <w:color w:val="010000"/>
          <w:szCs w:val="21"/>
        </w:rPr>
        <w:t>吨甲醇，消耗二氧化碳的质量为</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pPr>
        <w:spacing w:line="360" w:lineRule="auto"/>
        <w:rPr>
          <w:rFonts w:ascii="阿里巴巴普惠体 R" w:eastAsia="阿里巴巴普惠体 R"/>
          <w:color w:val="010000"/>
        </w:rPr>
      </w:pPr>
      <w:r w:rsidRPr="000A7248">
        <w:rPr>
          <w:rFonts w:ascii="阿里巴巴普惠体 R" w:eastAsia="阿里巴巴普惠体 R" w:hAnsi="Times New Roman" w:hint="eastAsia"/>
          <w:b/>
          <w:color w:val="010000"/>
          <w:szCs w:val="21"/>
        </w:rPr>
        <w:t>【基本实验及其原理分析】</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19</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4</w:t>
      </w:r>
      <w:r w:rsidRPr="000A7248">
        <w:rPr>
          <w:rFonts w:ascii="阿里巴巴普惠体 R" w:eastAsia="阿里巴巴普惠体 R" w:hAnsi="Times New Roman" w:hint="eastAsia"/>
          <w:color w:val="010000"/>
          <w:szCs w:val="21"/>
        </w:rPr>
        <w:t>分）依据如图所示实验回答问题。</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4258270" cy="1095528"/>
            <wp:effectExtent l="0" t="0" r="0" b="0"/>
            <wp:docPr id="1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24"/>
                    <pic:cNvPicPr/>
                  </pic:nvPicPr>
                  <pic:blipFill>
                    <a:blip xmlns:r="http://schemas.openxmlformats.org/officeDocument/2006/relationships" r:embed="rId44" cstate="print"/>
                    <a:stretch>
                      <a:fillRect/>
                    </a:stretch>
                  </pic:blipFill>
                  <pic:spPr>
                    <a:xfrm>
                      <a:off x="0" y="0"/>
                      <a:ext cx="4258270" cy="1095528"/>
                    </a:xfrm>
                    <a:prstGeom prst="rect">
                      <a:avLst/>
                    </a:prstGeom>
                  </pic:spPr>
                </pic:pic>
              </a:graphicData>
            </a:graphic>
          </wp:inline>
        </w:drawing>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 xml:space="preserve">A </w:t>
      </w:r>
      <w:r w:rsidRPr="000A7248">
        <w:rPr>
          <w:rFonts w:ascii="阿里巴巴普惠体 R" w:eastAsia="阿里巴巴普惠体 R" w:hAnsi="Times New Roman" w:hint="eastAsia"/>
          <w:color w:val="010000"/>
          <w:szCs w:val="21"/>
        </w:rPr>
        <w:t>中发生反应的化学方程式为</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用来探究燃烧的条件，由此得出燃烧的结论是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3</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中能证明空气中氧气含量的现象是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4</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中观察到的现象是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20</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3</w:t>
      </w:r>
      <w:r w:rsidRPr="000A7248">
        <w:rPr>
          <w:rFonts w:ascii="阿里巴巴普惠体 R" w:eastAsia="阿里巴巴普惠体 R" w:hAnsi="Times New Roman" w:hint="eastAsia"/>
          <w:color w:val="010000"/>
          <w:szCs w:val="21"/>
        </w:rPr>
        <w:t>分）小明要配制</w:t>
      </w:r>
      <w:r w:rsidRPr="000A7248">
        <w:rPr>
          <w:rFonts w:ascii="阿里巴巴普惠体 R" w:eastAsia="阿里巴巴普惠体 R" w:hAnsi="Times New Roman" w:hint="eastAsia"/>
          <w:color w:val="010000"/>
          <w:szCs w:val="21"/>
        </w:rPr>
        <w:t>16%</w:t>
      </w:r>
      <w:r w:rsidRPr="000A7248">
        <w:rPr>
          <w:rFonts w:ascii="阿里巴巴普惠体 R" w:eastAsia="阿里巴巴普惠体 R" w:hAnsi="Times New Roman" w:hint="eastAsia"/>
          <w:color w:val="010000"/>
          <w:szCs w:val="21"/>
        </w:rPr>
        <w:t>的食盐水用于选种，进行了下图所示的操作。根据图示回答问题：</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6049220" cy="1352739"/>
            <wp:effectExtent l="0" t="0" r="0" b="0"/>
            <wp:docPr id="1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24"/>
                    <pic:cNvPicPr/>
                  </pic:nvPicPr>
                  <pic:blipFill>
                    <a:blip xmlns:r="http://schemas.openxmlformats.org/officeDocument/2006/relationships" r:embed="rId45" cstate="print"/>
                    <a:stretch>
                      <a:fillRect/>
                    </a:stretch>
                  </pic:blipFill>
                  <pic:spPr>
                    <a:xfrm>
                      <a:off x="0" y="0"/>
                      <a:ext cx="6049220" cy="1352739"/>
                    </a:xfrm>
                    <a:prstGeom prst="rect">
                      <a:avLst/>
                    </a:prstGeom>
                  </pic:spPr>
                </pic:pic>
              </a:graphicData>
            </a:graphic>
          </wp:inline>
        </w:drawing>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）实验操作中存在的错误有</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（请具体说明至少一点）。</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）操作</w:t>
      </w:r>
      <w:r w:rsidRPr="000A7248">
        <w:rPr>
          <w:rFonts w:ascii="阿里巴巴普惠体 R" w:eastAsia="阿里巴巴普惠体 R" w:hAnsi="Times New Roman" w:hint="eastAsia"/>
          <w:color w:val="010000"/>
          <w:szCs w:val="21"/>
        </w:rPr>
        <w:t>E</w:t>
      </w:r>
      <w:r w:rsidRPr="000A7248">
        <w:rPr>
          <w:rFonts w:ascii="阿里巴巴普惠体 R" w:eastAsia="阿里巴巴普惠体 R" w:hAnsi="Times New Roman" w:hint="eastAsia"/>
          <w:color w:val="010000"/>
          <w:szCs w:val="21"/>
        </w:rPr>
        <w:t>中，玻璃棒的作用是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3</w:t>
      </w:r>
      <w:r w:rsidRPr="000A7248">
        <w:rPr>
          <w:rFonts w:ascii="阿里巴巴普惠体 R" w:eastAsia="阿里巴巴普惠体 R" w:hAnsi="Times New Roman" w:hint="eastAsia"/>
          <w:color w:val="010000"/>
          <w:szCs w:val="21"/>
        </w:rPr>
        <w:t>）通过上述过程所配制的溶液，溶质的质量分数</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（填“小于”、“等于”或“大于”）</w:t>
      </w:r>
      <w:r w:rsidRPr="000A7248">
        <w:rPr>
          <w:rFonts w:ascii="阿里巴巴普惠体 R" w:eastAsia="阿里巴巴普惠体 R" w:hAnsi="Times New Roman" w:hint="eastAsia"/>
          <w:color w:val="010000"/>
          <w:szCs w:val="21"/>
        </w:rPr>
        <w:t>16%</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21</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分）利用如图所示装置研究二氧化碳的性质。回答下列问题</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）打开</w:t>
      </w:r>
      <w:r w:rsidRPr="000A7248">
        <w:rPr>
          <w:rFonts w:ascii="阿里巴巴普惠体 R" w:eastAsia="阿里巴巴普惠体 R" w:hAnsi="Times New Roman" w:hint="eastAsia"/>
          <w:color w:val="010000"/>
          <w:szCs w:val="21"/>
        </w:rPr>
        <w:t>K</w:t>
      </w:r>
      <w:r w:rsidRPr="000A7248">
        <w:rPr>
          <w:rFonts w:ascii="阿里巴巴普惠体 R" w:eastAsia="阿里巴巴普惠体 R" w:hAnsi="Times New Roman" w:hint="eastAsia"/>
          <w:color w:val="010000"/>
          <w:szCs w:val="21"/>
        </w:rPr>
        <w:t>，向装置中通入一定量的</w:t>
      </w:r>
      <w:r w:rsidRPr="000A7248">
        <w:rPr>
          <w:rFonts w:ascii="阿里巴巴普惠体 R" w:eastAsia="阿里巴巴普惠体 R" w:hAnsi="Times New Roman" w:hint="eastAsia"/>
          <w:color w:val="010000"/>
          <w:szCs w:val="21"/>
        </w:rPr>
        <w:t>CO</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中无明显现象。该过程能否证明</w:t>
      </w:r>
      <w:r w:rsidRPr="000A7248">
        <w:rPr>
          <w:rFonts w:ascii="阿里巴巴普惠体 R" w:eastAsia="阿里巴巴普惠体 R" w:hAnsi="Times New Roman" w:hint="eastAsia"/>
          <w:color w:val="010000"/>
          <w:szCs w:val="21"/>
        </w:rPr>
        <w:t>CO</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hAnsi="Times New Roman" w:hint="eastAsia"/>
          <w:color w:val="010000"/>
          <w:szCs w:val="21"/>
        </w:rPr>
        <w:t>与</w:t>
      </w:r>
      <w:r w:rsidRPr="000A7248">
        <w:rPr>
          <w:rFonts w:ascii="阿里巴巴普惠体 R" w:eastAsia="阿里巴巴普惠体 R" w:hAnsi="Times New Roman" w:hint="eastAsia"/>
          <w:color w:val="010000"/>
          <w:szCs w:val="21"/>
        </w:rPr>
        <w:t>NaOH</w:t>
      </w:r>
      <w:r w:rsidRPr="000A7248">
        <w:rPr>
          <w:rFonts w:ascii="阿里巴巴普惠体 R" w:eastAsia="阿里巴巴普惠体 R" w:hAnsi="Times New Roman" w:hint="eastAsia"/>
          <w:color w:val="010000"/>
          <w:szCs w:val="21"/>
        </w:rPr>
        <w:t>反应，说明理由。</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sectPr w:rsidSect="001B7693">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5" w:chapStyle="5" w:chapSep="colon"/>
          <w:cols w:space="425"/>
          <w:titlePg w:val="0"/>
          <w:docGrid w:type="lines" w:linePitch="312"/>
        </w:sect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）将注射器中的盐酸推入</w:t>
      </w: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中，</w:t>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中石灰水变浑浊，则</w:t>
      </w:r>
      <w:r w:rsidRPr="000A7248">
        <w:rPr>
          <w:rFonts w:ascii="阿里巴巴普惠体 R" w:eastAsia="阿里巴巴普惠体 R" w:hAnsi="Times New Roman" w:hint="eastAsia"/>
          <w:color w:val="010000"/>
          <w:szCs w:val="21"/>
        </w:rPr>
        <w:t>A</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中发生反应的化学方程式为</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1838582" cy="1047896"/>
            <wp:effectExtent l="0" t="0" r="0" b="0"/>
            <wp:docPr id="1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24"/>
                    <pic:cNvPicPr/>
                  </pic:nvPicPr>
                  <pic:blipFill>
                    <a:blip xmlns:r="http://schemas.openxmlformats.org/officeDocument/2006/relationships" r:embed="rId52" cstate="print"/>
                    <a:stretch>
                      <a:fillRect/>
                    </a:stretch>
                  </pic:blipFill>
                  <pic:spPr>
                    <a:xfrm>
                      <a:off x="0" y="0"/>
                      <a:ext cx="1838582" cy="1047896"/>
                    </a:xfrm>
                    <a:prstGeom prst="rect">
                      <a:avLst/>
                    </a:prstGeom>
                  </pic:spPr>
                </pic:pic>
              </a:graphicData>
            </a:graphic>
          </wp:inline>
        </w:drawing>
      </w:r>
    </w:p>
    <w:p w:rsidR="00B81B3F" w:rsidRPr="000A7248">
      <w:pPr>
        <w:spacing w:line="360" w:lineRule="auto"/>
        <w:rPr>
          <w:rFonts w:ascii="阿里巴巴普惠体 R" w:eastAsia="阿里巴巴普惠体 R"/>
          <w:color w:val="010000"/>
        </w:rPr>
      </w:pPr>
      <w:r w:rsidRPr="000A7248">
        <w:rPr>
          <w:rFonts w:ascii="阿里巴巴普惠体 R" w:eastAsia="阿里巴巴普惠体 R" w:hAnsi="Times New Roman" w:hint="eastAsia"/>
          <w:b/>
          <w:color w:val="010000"/>
          <w:szCs w:val="21"/>
        </w:rPr>
        <w:t>【科学探究】</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22</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6</w:t>
      </w:r>
      <w:r w:rsidRPr="000A7248">
        <w:rPr>
          <w:rFonts w:ascii="阿里巴巴普惠体 R" w:eastAsia="阿里巴巴普惠体 R" w:hAnsi="Times New Roman" w:hint="eastAsia"/>
          <w:color w:val="010000"/>
          <w:szCs w:val="21"/>
        </w:rPr>
        <w:t>分）为了研究物质的溶解现象，进行如下探究活动。</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探究</w:t>
      </w:r>
      <w:r w:rsidRPr="000A7248">
        <w:rPr>
          <w:rFonts w:ascii="阿里巴巴普惠体 R" w:eastAsia="阿里巴巴普惠体 R" w:hAnsi="Times New Roman" w:hint="eastAsia"/>
          <w:color w:val="010000"/>
          <w:szCs w:val="21"/>
        </w:rPr>
        <w:t xml:space="preserve"> I</w:t>
      </w:r>
      <w:r w:rsidRPr="000A7248">
        <w:rPr>
          <w:rFonts w:ascii="阿里巴巴普惠体 R" w:eastAsia="阿里巴巴普惠体 R" w:hAnsi="Times New Roman" w:hint="eastAsia"/>
          <w:color w:val="010000"/>
          <w:szCs w:val="21"/>
        </w:rPr>
        <w:t>：将足量的碳酸钠、氯化钠和硝酸钾三种物质分别溶解在一定量的水中，溶解过程的温度变化如图</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所示。</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5125166" cy="1247949"/>
            <wp:effectExtent l="0" t="0" r="0" b="0"/>
            <wp:docPr id="1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24"/>
                    <pic:cNvPicPr/>
                  </pic:nvPicPr>
                  <pic:blipFill>
                    <a:blip xmlns:r="http://schemas.openxmlformats.org/officeDocument/2006/relationships" r:embed="rId53" cstate="print"/>
                    <a:stretch>
                      <a:fillRect/>
                    </a:stretch>
                  </pic:blipFill>
                  <pic:spPr>
                    <a:xfrm>
                      <a:off x="0" y="0"/>
                      <a:ext cx="5125166" cy="1247949"/>
                    </a:xfrm>
                    <a:prstGeom prst="rect">
                      <a:avLst/>
                    </a:prstGeom>
                  </pic:spPr>
                </pic:pic>
              </a:graphicData>
            </a:graphic>
          </wp:inline>
        </w:drawing>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探究</w:t>
      </w:r>
      <w:r w:rsidRPr="000A7248">
        <w:rPr>
          <w:rFonts w:ascii="阿里巴巴普惠体 R" w:eastAsia="阿里巴巴普惠体 R" w:hAnsi="Times New Roman" w:hint="eastAsia"/>
          <w:color w:val="010000"/>
          <w:szCs w:val="21"/>
        </w:rPr>
        <w:t xml:space="preserve"> II</w:t>
      </w:r>
      <w:r w:rsidRPr="000A7248">
        <w:rPr>
          <w:rFonts w:ascii="阿里巴巴普惠体 R" w:eastAsia="阿里巴巴普惠体 R" w:hAnsi="Times New Roman" w:hint="eastAsia"/>
          <w:color w:val="010000"/>
          <w:szCs w:val="21"/>
        </w:rPr>
        <w:t>：</w:t>
      </w:r>
    </w:p>
    <w:tbl>
      <w:tblPr>
        <w:tblStyle w:val="TableNormal"/>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915"/>
        <w:gridCol w:w="2520"/>
        <w:gridCol w:w="1905"/>
        <w:gridCol w:w="1845"/>
      </w:tblGrid>
      <w:tr>
        <w:tblPrEx>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Ex>
        <w:tc>
          <w:tcPr>
            <w:tcW w:w="915"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color w:val="010000"/>
                <w:szCs w:val="21"/>
              </w:rPr>
              <w:t>实验</w:t>
            </w:r>
          </w:p>
        </w:tc>
        <w:tc>
          <w:tcPr>
            <w:tcW w:w="2520"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428685" cy="695422"/>
                  <wp:effectExtent l="0" t="0" r="0" b="0"/>
                  <wp:docPr id="1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24"/>
                          <pic:cNvPicPr/>
                        </pic:nvPicPr>
                        <pic:blipFill>
                          <a:blip xmlns:r="http://schemas.openxmlformats.org/officeDocument/2006/relationships" r:embed="rId54" cstate="print"/>
                          <a:stretch>
                            <a:fillRect/>
                          </a:stretch>
                        </pic:blipFill>
                        <pic:spPr>
                          <a:xfrm>
                            <a:off x="0" y="0"/>
                            <a:ext cx="428685" cy="695422"/>
                          </a:xfrm>
                          <a:prstGeom prst="rect">
                            <a:avLst/>
                          </a:prstGeom>
                        </pic:spPr>
                      </pic:pic>
                    </a:graphicData>
                  </a:graphic>
                </wp:inline>
              </w:drawing>
            </w:r>
          </w:p>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Cambria Math"/>
                <w:color w:val="010000"/>
                <w:szCs w:val="21"/>
              </w:rPr>
              <w:t>①</w:t>
            </w:r>
          </w:p>
        </w:tc>
        <w:tc>
          <w:tcPr>
            <w:tcW w:w="1905"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428685" cy="638264"/>
                  <wp:effectExtent l="0" t="0" r="0" b="0"/>
                  <wp:docPr id="2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24"/>
                          <pic:cNvPicPr/>
                        </pic:nvPicPr>
                        <pic:blipFill>
                          <a:blip xmlns:r="http://schemas.openxmlformats.org/officeDocument/2006/relationships" r:embed="rId55" cstate="print"/>
                          <a:stretch>
                            <a:fillRect/>
                          </a:stretch>
                        </pic:blipFill>
                        <pic:spPr>
                          <a:xfrm>
                            <a:off x="0" y="0"/>
                            <a:ext cx="428685" cy="638264"/>
                          </a:xfrm>
                          <a:prstGeom prst="rect">
                            <a:avLst/>
                          </a:prstGeom>
                        </pic:spPr>
                      </pic:pic>
                    </a:graphicData>
                  </a:graphic>
                </wp:inline>
              </w:drawing>
            </w:r>
          </w:p>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Cambria Math"/>
                <w:color w:val="010000"/>
                <w:szCs w:val="21"/>
              </w:rPr>
              <w:t>②</w:t>
            </w:r>
          </w:p>
        </w:tc>
        <w:tc>
          <w:tcPr>
            <w:tcW w:w="1845"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noProof/>
                <w:color w:val="010000"/>
                <w:szCs w:val="21"/>
              </w:rPr>
              <w:drawing>
                <wp:inline distT="0" distB="0" distL="0" distR="0">
                  <wp:extent cx="428685" cy="638264"/>
                  <wp:effectExtent l="0" t="0" r="0" b="0"/>
                  <wp:docPr id="2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24"/>
                          <pic:cNvPicPr/>
                        </pic:nvPicPr>
                        <pic:blipFill>
                          <a:blip xmlns:r="http://schemas.openxmlformats.org/officeDocument/2006/relationships" r:embed="rId56" cstate="print"/>
                          <a:stretch>
                            <a:fillRect/>
                          </a:stretch>
                        </pic:blipFill>
                        <pic:spPr>
                          <a:xfrm>
                            <a:off x="0" y="0"/>
                            <a:ext cx="428685" cy="638264"/>
                          </a:xfrm>
                          <a:prstGeom prst="rect">
                            <a:avLst/>
                          </a:prstGeom>
                        </pic:spPr>
                      </pic:pic>
                    </a:graphicData>
                  </a:graphic>
                </wp:inline>
              </w:drawing>
            </w:r>
          </w:p>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Cambria Math"/>
                <w:color w:val="010000"/>
                <w:szCs w:val="21"/>
              </w:rPr>
              <w:t>③</w:t>
            </w:r>
          </w:p>
        </w:tc>
      </w:tr>
      <w:tr>
        <w:tblPrEx>
          <w:tblW w:w="0" w:type="auto"/>
          <w:tblInd w:w="280" w:type="dxa"/>
          <w:tblCellMar>
            <w:top w:w="30" w:type="dxa"/>
            <w:left w:w="30" w:type="dxa"/>
            <w:bottom w:w="30" w:type="dxa"/>
            <w:right w:w="30" w:type="dxa"/>
          </w:tblCellMar>
          <w:tblLook w:val="04A0"/>
        </w:tblPrEx>
        <w:tc>
          <w:tcPr>
            <w:tcW w:w="915"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color w:val="010000"/>
                <w:szCs w:val="21"/>
              </w:rPr>
              <w:t>现象</w:t>
            </w:r>
          </w:p>
        </w:tc>
        <w:tc>
          <w:tcPr>
            <w:tcW w:w="2520"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color w:val="010000"/>
                <w:szCs w:val="21"/>
              </w:rPr>
              <w:t>固体溶解，</w:t>
            </w:r>
          </w:p>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color w:val="010000"/>
                <w:szCs w:val="21"/>
              </w:rPr>
              <w:t>形成紫红色溶液</w:t>
            </w:r>
          </w:p>
        </w:tc>
        <w:tc>
          <w:tcPr>
            <w:tcW w:w="1905"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color w:val="010000"/>
                <w:szCs w:val="21"/>
              </w:rPr>
              <w:t>固体溶解，形成紫红色溶液</w:t>
            </w:r>
          </w:p>
        </w:tc>
        <w:tc>
          <w:tcPr>
            <w:tcW w:w="1845" w:type="dxa"/>
          </w:tcPr>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color w:val="010000"/>
                <w:szCs w:val="21"/>
              </w:rPr>
              <w:t>固体几乎不溶解</w:t>
            </w:r>
          </w:p>
        </w:tc>
      </w:tr>
    </w:tbl>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探究</w:t>
      </w:r>
      <w:r w:rsidRPr="000A7248">
        <w:rPr>
          <w:rFonts w:ascii="阿里巴巴普惠体 R" w:eastAsia="阿里巴巴普惠体 R" w:hAnsi="Times New Roman" w:hint="eastAsia"/>
          <w:color w:val="010000"/>
          <w:szCs w:val="21"/>
        </w:rPr>
        <w:t xml:space="preserve"> III</w:t>
      </w:r>
      <w:r w:rsidRPr="000A7248">
        <w:rPr>
          <w:rFonts w:ascii="阿里巴巴普惠体 R" w:eastAsia="阿里巴巴普惠体 R" w:hAnsi="Times New Roman" w:hint="eastAsia"/>
          <w:color w:val="010000"/>
          <w:szCs w:val="21"/>
        </w:rPr>
        <w:t>：探究过程如图</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所示：</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回答下列问题：</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）探究</w:t>
      </w:r>
      <w:r w:rsidRPr="000A7248">
        <w:rPr>
          <w:rFonts w:ascii="阿里巴巴普惠体 R" w:eastAsia="阿里巴巴普惠体 R" w:hAnsi="Times New Roman" w:hint="eastAsia"/>
          <w:color w:val="010000"/>
          <w:szCs w:val="21"/>
        </w:rPr>
        <w:t xml:space="preserve"> I</w:t>
      </w:r>
      <w:r w:rsidRPr="000A7248">
        <w:rPr>
          <w:rFonts w:ascii="阿里巴巴普惠体 R" w:eastAsia="阿里巴巴普惠体 R" w:hAnsi="Times New Roman" w:hint="eastAsia"/>
          <w:color w:val="010000"/>
          <w:szCs w:val="21"/>
        </w:rPr>
        <w:t>中，溶解过程放出热量的物质是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）对探究</w:t>
      </w:r>
      <w:r w:rsidRPr="000A7248">
        <w:rPr>
          <w:rFonts w:ascii="阿里巴巴普惠体 R" w:eastAsia="阿里巴巴普惠体 R" w:hAnsi="Times New Roman" w:hint="eastAsia"/>
          <w:color w:val="010000"/>
          <w:szCs w:val="21"/>
        </w:rPr>
        <w:t xml:space="preserve"> II</w:t>
      </w:r>
      <w:r w:rsidRPr="000A7248">
        <w:rPr>
          <w:rFonts w:ascii="阿里巴巴普惠体 R" w:eastAsia="阿里巴巴普惠体 R" w:hAnsi="Times New Roman" w:hint="eastAsia"/>
          <w:color w:val="010000"/>
          <w:szCs w:val="21"/>
        </w:rPr>
        <w:t>中实验现象进行分析，需要做的对比是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。分析得出的结论之一是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3</w:t>
      </w:r>
      <w:r w:rsidRPr="000A7248">
        <w:rPr>
          <w:rFonts w:ascii="阿里巴巴普惠体 R" w:eastAsia="阿里巴巴普惠体 R" w:hAnsi="Times New Roman" w:hint="eastAsia"/>
          <w:color w:val="010000"/>
          <w:szCs w:val="21"/>
        </w:rPr>
        <w:t>）探究</w:t>
      </w:r>
      <w:r w:rsidRPr="000A7248">
        <w:rPr>
          <w:rFonts w:ascii="阿里巴巴普惠体 R" w:eastAsia="阿里巴巴普惠体 R" w:hAnsi="Times New Roman" w:hint="eastAsia"/>
          <w:color w:val="010000"/>
          <w:szCs w:val="21"/>
        </w:rPr>
        <w:t xml:space="preserve"> III</w:t>
      </w:r>
      <w:r w:rsidRPr="000A7248">
        <w:rPr>
          <w:rFonts w:ascii="阿里巴巴普惠体 R" w:eastAsia="阿里巴巴普惠体 R" w:hAnsi="Times New Roman" w:hint="eastAsia"/>
          <w:color w:val="010000"/>
          <w:szCs w:val="21"/>
        </w:rPr>
        <w:t>中，所得溶液一定属于饱和溶液的是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。通过该探究得出的结论是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（答一点即可）。</w:t>
      </w:r>
    </w:p>
    <w:p w:rsidR="00B81B3F" w:rsidRPr="000A7248" w:rsidP="000A7248">
      <w:pPr>
        <w:spacing w:line="360" w:lineRule="auto"/>
        <w:ind w:left="273" w:leftChars="130"/>
        <w:rPr>
          <w:rFonts w:ascii="阿里巴巴普惠体 R" w:eastAsia="阿里巴巴普惠体 R"/>
          <w:color w:val="010000"/>
        </w:rPr>
        <w:sectPr w:rsidSect="001B7693">
          <w:headerReference w:type="even" r:id="rId57"/>
          <w:headerReference w:type="default" r:id="rId58"/>
          <w:footerReference w:type="even" r:id="rId59"/>
          <w:footerReference w:type="default" r:id="rId60"/>
          <w:headerReference w:type="first" r:id="rId61"/>
          <w:footerReference w:type="first" r:id="rId62"/>
          <w:type w:val="nextPage"/>
          <w:pgSz w:w="11906" w:h="16838"/>
          <w:pgMar w:top="1440" w:right="1800" w:bottom="1440" w:left="1800" w:header="851" w:footer="992" w:gutter="0"/>
          <w:pgNumType w:start="6" w:chapStyle="5" w:chapSep="colon"/>
          <w:cols w:space="425"/>
          <w:titlePg w:val="0"/>
          <w:docGrid w:type="lines" w:linePitch="312"/>
        </w:sectPr>
      </w:pP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4</w:t>
      </w:r>
      <w:r w:rsidRPr="000A7248">
        <w:rPr>
          <w:rFonts w:ascii="阿里巴巴普惠体 R" w:eastAsia="阿里巴巴普惠体 R" w:hAnsi="Times New Roman" w:hint="eastAsia"/>
          <w:color w:val="010000"/>
          <w:szCs w:val="21"/>
        </w:rPr>
        <w:t>）在上述探究的基础上，同学们想通过探究，比较食盐和氯化铵在水中的溶解度大小，探究方案应该是</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u w:val="single"/>
        </w:rPr>
        <w:t xml:space="preserve">   </w:t>
      </w:r>
      <w:r w:rsidRPr="000A7248">
        <w:rPr>
          <w:rFonts w:ascii="阿里巴巴普惠体 R" w:eastAsia="阿里巴巴普惠体 R" w:hAnsi="Times New Roman" w:hint="eastAsia"/>
          <w:color w:val="010000"/>
          <w:szCs w:val="21"/>
          <w:u w:val="single"/>
        </w:rPr>
        <w:t>　</w:t>
      </w:r>
      <w:r w:rsidRPr="000A7248">
        <w:rPr>
          <w:rFonts w:ascii="阿里巴巴普惠体 R" w:eastAsia="阿里巴巴普惠体 R" w:hAnsi="Times New Roman" w:hint="eastAsia"/>
          <w:color w:val="010000"/>
          <w:szCs w:val="21"/>
        </w:rPr>
        <w:t>。</w:t>
      </w:r>
    </w:p>
    <w:p>
      <w:pPr>
        <w:sectPr w:rsidSect="001B7693">
          <w:headerReference w:type="even" r:id="rId63"/>
          <w:headerReference w:type="default" r:id="rId64"/>
          <w:footerReference w:type="even" r:id="rId65"/>
          <w:footerReference w:type="default" r:id="rId66"/>
          <w:headerReference w:type="first" r:id="rId67"/>
          <w:footerReference w:type="first" r:id="rId68"/>
          <w:type w:val="nextPage"/>
          <w:pgSz w:w="11906" w:h="16838"/>
          <w:pgMar w:top="1440" w:right="1800" w:bottom="1440" w:left="1800" w:header="851" w:footer="992" w:gutter="0"/>
          <w:pgNumType w:start="7" w:chapStyle="5" w:chapSep="colon"/>
          <w:cols w:space="425"/>
          <w:titlePg w:val="0"/>
          <w:docGrid w:type="lines" w:linePitch="312"/>
        </w:sectPr>
      </w:pPr>
    </w:p>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b/>
          <w:color w:val="010000"/>
          <w:sz w:val="34"/>
          <w:szCs w:val="34"/>
        </w:rPr>
        <w:t>2019</w:t>
      </w:r>
      <w:r w:rsidRPr="000A7248">
        <w:rPr>
          <w:rFonts w:ascii="阿里巴巴普惠体 R" w:eastAsia="阿里巴巴普惠体 R" w:hAnsi="Times New Roman" w:hint="eastAsia"/>
          <w:b/>
          <w:color w:val="010000"/>
          <w:sz w:val="34"/>
          <w:szCs w:val="34"/>
        </w:rPr>
        <w:t>年北京市顺义区中考化学一模试卷</w:t>
      </w:r>
    </w:p>
    <w:p w:rsidR="00B81B3F" w:rsidRPr="000A7248">
      <w:pPr>
        <w:spacing w:line="360" w:lineRule="auto"/>
        <w:jc w:val="center"/>
        <w:rPr>
          <w:rFonts w:ascii="阿里巴巴普惠体 R" w:eastAsia="阿里巴巴普惠体 R"/>
          <w:color w:val="010000"/>
        </w:rPr>
      </w:pPr>
      <w:r w:rsidRPr="000A7248">
        <w:rPr>
          <w:rFonts w:ascii="阿里巴巴普惠体 R" w:eastAsia="阿里巴巴普惠体 R" w:hAnsi="Times New Roman" w:hint="eastAsia"/>
          <w:b/>
          <w:color w:val="010000"/>
          <w:sz w:val="16"/>
          <w:szCs w:val="16"/>
        </w:rPr>
        <w:t>参考答案与试题解析</w:t>
      </w:r>
    </w:p>
    <w:p w:rsidR="00B81B3F" w:rsidRPr="000A7248">
      <w:pPr>
        <w:spacing w:line="360" w:lineRule="auto"/>
        <w:rPr>
          <w:rFonts w:ascii="阿里巴巴普惠体 R" w:eastAsia="阿里巴巴普惠体 R"/>
          <w:color w:val="010000"/>
        </w:rPr>
      </w:pPr>
      <w:r w:rsidRPr="000A7248">
        <w:rPr>
          <w:rFonts w:ascii="阿里巴巴普惠体 R" w:eastAsia="阿里巴巴普惠体 R" w:hAnsi="Times New Roman" w:hint="eastAsia"/>
          <w:b/>
          <w:color w:val="010000"/>
          <w:szCs w:val="21"/>
        </w:rPr>
        <w:t>一</w:t>
      </w:r>
      <w:r w:rsidRPr="000A7248">
        <w:rPr>
          <w:rFonts w:ascii="阿里巴巴普惠体 R" w:eastAsia="阿里巴巴普惠体 R" w:hAnsi="Times New Roman" w:hint="eastAsia"/>
          <w:b/>
          <w:color w:val="010000"/>
          <w:szCs w:val="21"/>
        </w:rPr>
        <w:t>.</w:t>
      </w:r>
      <w:r w:rsidRPr="000A7248">
        <w:rPr>
          <w:rFonts w:ascii="阿里巴巴普惠体 R" w:eastAsia="阿里巴巴普惠体 R" w:hAnsi="Times New Roman" w:hint="eastAsia"/>
          <w:b/>
          <w:color w:val="010000"/>
          <w:szCs w:val="21"/>
        </w:rPr>
        <w:t>每小题只有一个选项符合题意．共</w:t>
      </w:r>
      <w:r w:rsidRPr="000A7248">
        <w:rPr>
          <w:rFonts w:ascii="阿里巴巴普惠体 R" w:eastAsia="阿里巴巴普惠体 R" w:hAnsi="Times New Roman" w:hint="eastAsia"/>
          <w:b/>
          <w:color w:val="010000"/>
          <w:szCs w:val="21"/>
        </w:rPr>
        <w:t>12</w:t>
      </w:r>
      <w:r w:rsidRPr="000A7248">
        <w:rPr>
          <w:rFonts w:ascii="阿里巴巴普惠体 R" w:eastAsia="阿里巴巴普惠体 R" w:hAnsi="Times New Roman" w:hint="eastAsia"/>
          <w:b/>
          <w:color w:val="010000"/>
          <w:szCs w:val="21"/>
        </w:rPr>
        <w:t>道小题，每小题</w:t>
      </w:r>
      <w:r w:rsidRPr="000A7248">
        <w:rPr>
          <w:rFonts w:ascii="阿里巴巴普惠体 R" w:eastAsia="阿里巴巴普惠体 R" w:hAnsi="Times New Roman" w:hint="eastAsia"/>
          <w:b/>
          <w:color w:val="010000"/>
          <w:szCs w:val="21"/>
        </w:rPr>
        <w:t>1</w:t>
      </w:r>
      <w:r w:rsidRPr="000A7248">
        <w:rPr>
          <w:rFonts w:ascii="阿里巴巴普惠体 R" w:eastAsia="阿里巴巴普惠体 R" w:hAnsi="Times New Roman" w:hint="eastAsia"/>
          <w:b/>
          <w:color w:val="010000"/>
          <w:szCs w:val="21"/>
        </w:rPr>
        <w:t>分）</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分）空气中含量最多的气体是（　　）</w:t>
      </w:r>
    </w:p>
    <w:p w:rsidR="00B81B3F" w:rsidRPr="000A7248" w:rsidP="000A7248">
      <w:pPr>
        <w:tabs>
          <w:tab w:val="left" w:pos="2300"/>
          <w:tab w:val="left" w:pos="4400"/>
          <w:tab w:val="left" w:pos="6400"/>
        </w:tabs>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．氧气</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．氮气</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．稀有气体</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．二氧化碳</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【分析】</w:t>
      </w:r>
      <w:r w:rsidRPr="000A7248">
        <w:rPr>
          <w:rFonts w:ascii="阿里巴巴普惠体 R" w:eastAsia="阿里巴巴普惠体 R" w:hAnsi="Times New Roman" w:hint="eastAsia"/>
          <w:color w:val="010000"/>
          <w:szCs w:val="21"/>
        </w:rPr>
        <w:t>根据空气中各成分及体积分数来回答本题。</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【解答】</w:t>
      </w:r>
      <w:r w:rsidRPr="000A7248">
        <w:rPr>
          <w:rFonts w:ascii="阿里巴巴普惠体 R" w:eastAsia="阿里巴巴普惠体 R" w:hAnsi="Times New Roman" w:hint="eastAsia"/>
          <w:color w:val="010000"/>
          <w:szCs w:val="21"/>
        </w:rPr>
        <w:t>解：空气中各成分及体积分数为：氮气：</w:t>
      </w:r>
      <w:r w:rsidRPr="000A7248">
        <w:rPr>
          <w:rFonts w:ascii="阿里巴巴普惠体 R" w:eastAsia="阿里巴巴普惠体 R" w:hAnsi="Times New Roman" w:hint="eastAsia"/>
          <w:color w:val="010000"/>
          <w:szCs w:val="21"/>
        </w:rPr>
        <w:t>78%</w:t>
      </w:r>
      <w:r w:rsidRPr="000A7248">
        <w:rPr>
          <w:rFonts w:ascii="阿里巴巴普惠体 R" w:eastAsia="阿里巴巴普惠体 R" w:hAnsi="Times New Roman" w:hint="eastAsia"/>
          <w:color w:val="010000"/>
          <w:szCs w:val="21"/>
        </w:rPr>
        <w:t>、氧气：</w:t>
      </w:r>
      <w:r w:rsidRPr="000A7248">
        <w:rPr>
          <w:rFonts w:ascii="阿里巴巴普惠体 R" w:eastAsia="阿里巴巴普惠体 R" w:hAnsi="Times New Roman" w:hint="eastAsia"/>
          <w:color w:val="010000"/>
          <w:szCs w:val="21"/>
        </w:rPr>
        <w:t>21%</w:t>
      </w:r>
      <w:r w:rsidRPr="000A7248">
        <w:rPr>
          <w:rFonts w:ascii="阿里巴巴普惠体 R" w:eastAsia="阿里巴巴普惠体 R" w:hAnsi="Times New Roman" w:hint="eastAsia"/>
          <w:color w:val="010000"/>
          <w:szCs w:val="21"/>
        </w:rPr>
        <w:t>、稀有气体：</w:t>
      </w:r>
      <w:r w:rsidRPr="000A7248">
        <w:rPr>
          <w:rFonts w:ascii="阿里巴巴普惠体 R" w:eastAsia="阿里巴巴普惠体 R" w:hAnsi="Times New Roman" w:hint="eastAsia"/>
          <w:color w:val="010000"/>
          <w:szCs w:val="21"/>
        </w:rPr>
        <w:t>0.94%</w:t>
      </w:r>
      <w:r w:rsidRPr="000A7248">
        <w:rPr>
          <w:rFonts w:ascii="阿里巴巴普惠体 R" w:eastAsia="阿里巴巴普惠体 R" w:hAnsi="Times New Roman" w:hint="eastAsia"/>
          <w:color w:val="010000"/>
          <w:szCs w:val="21"/>
        </w:rPr>
        <w:t>、二氧化碳</w:t>
      </w:r>
      <w:r w:rsidRPr="000A7248">
        <w:rPr>
          <w:rFonts w:ascii="阿里巴巴普惠体 R" w:eastAsia="阿里巴巴普惠体 R" w:hAnsi="Times New Roman" w:hint="eastAsia"/>
          <w:color w:val="010000"/>
          <w:szCs w:val="21"/>
        </w:rPr>
        <w:t>0.03%</w:t>
      </w:r>
      <w:r w:rsidRPr="000A7248">
        <w:rPr>
          <w:rFonts w:ascii="阿里巴巴普惠体 R" w:eastAsia="阿里巴巴普惠体 R" w:hAnsi="Times New Roman" w:hint="eastAsia"/>
          <w:color w:val="010000"/>
          <w:szCs w:val="21"/>
        </w:rPr>
        <w:t>、水蒸气和杂质：</w:t>
      </w:r>
      <w:r w:rsidRPr="000A7248">
        <w:rPr>
          <w:rFonts w:ascii="阿里巴巴普惠体 R" w:eastAsia="阿里巴巴普惠体 R" w:hAnsi="Times New Roman" w:hint="eastAsia"/>
          <w:color w:val="010000"/>
          <w:szCs w:val="21"/>
        </w:rPr>
        <w:t>0.03%</w:t>
      </w:r>
      <w:r w:rsidRPr="000A7248">
        <w:rPr>
          <w:rFonts w:ascii="阿里巴巴普惠体 R" w:eastAsia="阿里巴巴普惠体 R" w:hAnsi="Times New Roman" w:hint="eastAsia"/>
          <w:color w:val="010000"/>
          <w:szCs w:val="21"/>
        </w:rPr>
        <w:t>．由此可知，空气中含量最多的气体是氮气。所以，</w:t>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正确，</w:t>
      </w: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错误。</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故选：</w:t>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【点评】</w:t>
      </w:r>
      <w:r w:rsidRPr="000A7248">
        <w:rPr>
          <w:rFonts w:ascii="阿里巴巴普惠体 R" w:eastAsia="阿里巴巴普惠体 R" w:hAnsi="Times New Roman" w:hint="eastAsia"/>
          <w:color w:val="010000"/>
          <w:szCs w:val="21"/>
        </w:rPr>
        <w:t>本题结合课本知识考查了学生对身边化学常识的了解，培养了学生从生活实际中学习的能力，属于基础题。</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分）下列燃料，不属于化石燃料的是（　　）</w:t>
      </w:r>
    </w:p>
    <w:p w:rsidR="00B81B3F" w:rsidRPr="000A7248" w:rsidP="000A7248">
      <w:pPr>
        <w:tabs>
          <w:tab w:val="left" w:pos="2300"/>
          <w:tab w:val="left" w:pos="4400"/>
          <w:tab w:val="left" w:pos="6400"/>
        </w:tabs>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．天然气</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．煤</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．酒精</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．石油</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【分析】</w:t>
      </w:r>
      <w:r w:rsidRPr="000A7248">
        <w:rPr>
          <w:rFonts w:ascii="阿里巴巴普惠体 R" w:eastAsia="阿里巴巴普惠体 R" w:hAnsi="Times New Roman" w:hint="eastAsia"/>
          <w:color w:val="010000"/>
          <w:szCs w:val="21"/>
        </w:rPr>
        <w:t>根据化石燃料的分类</w:t>
      </w:r>
      <w:r w:rsidRPr="000A7248">
        <w:rPr>
          <w:rFonts w:ascii="阿里巴巴普惠体 R" w:eastAsia="阿里巴巴普惠体 R" w:hAnsi="Times New Roman" w:hint="eastAsia"/>
          <w:color w:val="010000"/>
          <w:szCs w:val="21"/>
        </w:rPr>
        <w:t>进行分析。</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【解答】</w:t>
      </w:r>
      <w:r w:rsidRPr="000A7248">
        <w:rPr>
          <w:rFonts w:ascii="阿里巴巴普惠体 R" w:eastAsia="阿里巴巴普惠体 R" w:hAnsi="Times New Roman" w:hint="eastAsia"/>
          <w:color w:val="010000"/>
          <w:szCs w:val="21"/>
        </w:rPr>
        <w:t>解：煤、石油、天然气属于化石燃料，酒精可以人工制造，不属于化石燃料；</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故选：</w:t>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【点评】</w:t>
      </w:r>
      <w:r w:rsidRPr="000A7248">
        <w:rPr>
          <w:rFonts w:ascii="阿里巴巴普惠体 R" w:eastAsia="阿里巴巴普惠体 R" w:hAnsi="Times New Roman" w:hint="eastAsia"/>
          <w:color w:val="010000"/>
          <w:szCs w:val="21"/>
        </w:rPr>
        <w:t>本题考查化石燃料，题目难度不大，注意基础知识的积累。</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3</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分）下列物质在氧气中燃烧，产生大量白烟的是（　　）</w:t>
      </w:r>
    </w:p>
    <w:p w:rsidR="00B81B3F" w:rsidRPr="000A7248" w:rsidP="000A7248">
      <w:pPr>
        <w:tabs>
          <w:tab w:val="left" w:pos="2300"/>
          <w:tab w:val="left" w:pos="4400"/>
          <w:tab w:val="left" w:pos="6400"/>
        </w:tabs>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．木炭</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．蜡烛</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．铁丝</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．红磷</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【分析】</w:t>
      </w: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、根据木炭在氧气中燃烧的现象进行分析判断。</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、根据蜡烛在氧气中燃烧的现象进行分析判断。</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、根据铁丝在氧气中燃烧的现象进行分析判断。</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、根据红磷在氧气中燃烧的现象进行分析判断。</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【解答】</w:t>
      </w:r>
      <w:r w:rsidRPr="000A7248">
        <w:rPr>
          <w:rFonts w:ascii="阿里巴巴普惠体 R" w:eastAsia="阿里巴巴普惠体 R" w:hAnsi="Times New Roman" w:hint="eastAsia"/>
          <w:color w:val="010000"/>
          <w:szCs w:val="21"/>
        </w:rPr>
        <w:t>解：</w:t>
      </w: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、木炭在氧气中燃烧，发出白光，故选项错误。</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、蜡烛在氧气中燃烧，发出白光，故选项错误。</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、铁丝在氧气中剧烈燃烧，火星四射，放出大量的热，生成一种黑色固体，故选项错误。</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、红磷在氧气中燃烧，产生大量的白烟，故选项正确。</w:t>
      </w:r>
    </w:p>
    <w:p w:rsidR="00B81B3F" w:rsidRPr="000A7248" w:rsidP="000A7248">
      <w:pPr>
        <w:spacing w:line="360" w:lineRule="auto"/>
        <w:ind w:left="273" w:leftChars="130"/>
        <w:rPr>
          <w:rFonts w:ascii="阿里巴巴普惠体 R" w:eastAsia="阿里巴巴普惠体 R"/>
          <w:color w:val="010000"/>
        </w:rPr>
        <w:sectPr w:rsidSect="001B7693">
          <w:headerReference w:type="even" r:id="rId69"/>
          <w:headerReference w:type="default" r:id="rId70"/>
          <w:footerReference w:type="even" r:id="rId71"/>
          <w:footerReference w:type="default" r:id="rId72"/>
          <w:headerReference w:type="first" r:id="rId73"/>
          <w:footerReference w:type="first" r:id="rId74"/>
          <w:type w:val="nextPage"/>
          <w:pgSz w:w="11906" w:h="16838"/>
          <w:pgMar w:top="1440" w:right="1800" w:bottom="1440" w:left="1800" w:header="851" w:footer="992" w:gutter="0"/>
          <w:pgNumType w:start="8" w:chapStyle="5" w:chapSep="colon"/>
          <w:cols w:space="425"/>
          <w:titlePg w:val="0"/>
          <w:docGrid w:type="lines" w:linePitch="312"/>
        </w:sectPr>
      </w:pPr>
      <w:r w:rsidRPr="000A7248">
        <w:rPr>
          <w:rFonts w:ascii="阿里巴巴普惠体 R" w:eastAsia="阿里巴巴普惠体 R" w:hAnsi="Times New Roman" w:hint="eastAsia"/>
          <w:color w:val="010000"/>
          <w:szCs w:val="21"/>
        </w:rPr>
        <w:t>故选：</w:t>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【点评】</w:t>
      </w:r>
      <w:r w:rsidRPr="000A7248">
        <w:rPr>
          <w:rFonts w:ascii="阿里巴巴普惠体 R" w:eastAsia="阿里巴巴普惠体 R" w:hAnsi="Times New Roman" w:hint="eastAsia"/>
          <w:color w:val="010000"/>
          <w:szCs w:val="21"/>
        </w:rPr>
        <w:t>本题难度不大，掌握常见物质燃烧的现象即可正确解答，在描述物质燃烧的现象时，需要注意光和火焰、烟和雾的区别。</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4</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分）下列金属中，活动性最强的是（　　）</w:t>
      </w:r>
    </w:p>
    <w:p w:rsidR="00B81B3F" w:rsidRPr="000A7248" w:rsidP="000A7248">
      <w:pPr>
        <w:tabs>
          <w:tab w:val="left" w:pos="2300"/>
          <w:tab w:val="left" w:pos="4400"/>
          <w:tab w:val="left" w:pos="6400"/>
        </w:tabs>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Na</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Al</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Cu</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Ag</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【分析】</w:t>
      </w:r>
      <w:r w:rsidRPr="000A7248">
        <w:rPr>
          <w:rFonts w:ascii="阿里巴巴普惠体 R" w:eastAsia="阿里巴巴普惠体 R" w:hAnsi="Times New Roman" w:hint="eastAsia"/>
          <w:color w:val="010000"/>
          <w:szCs w:val="21"/>
        </w:rPr>
        <w:t>根据金属活动性顺序的内容，在金属活动性顺序中金属的位置越靠前，金属的活动性就越强，进行分析判断。</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【解答】</w:t>
      </w:r>
      <w:r w:rsidRPr="000A7248">
        <w:rPr>
          <w:rFonts w:ascii="阿里巴巴普惠体 R" w:eastAsia="阿里巴巴普惠体 R" w:hAnsi="Times New Roman" w:hint="eastAsia"/>
          <w:color w:val="010000"/>
          <w:szCs w:val="21"/>
        </w:rPr>
        <w:t>解：常见金属活动性顺序为</w:t>
      </w:r>
      <w:r w:rsidRPr="000A7248">
        <w:rPr>
          <w:rFonts w:ascii="阿里巴巴普惠体 R" w:eastAsia="阿里巴巴普惠体 R" w:hAnsi="Times New Roman" w:hint="eastAsia"/>
          <w:color w:val="010000"/>
          <w:szCs w:val="21"/>
        </w:rPr>
        <w:t>K</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Ca</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Na</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Mg</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Al</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Zn</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Fe</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Sn</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Pb</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H</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Cu</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Hg</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Ag</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Pt</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Au</w:t>
      </w:r>
      <w:r w:rsidRPr="000A7248">
        <w:rPr>
          <w:rFonts w:ascii="阿里巴巴普惠体 R" w:eastAsia="阿里巴巴普惠体 R" w:hAnsi="Times New Roman" w:hint="eastAsia"/>
          <w:color w:val="010000"/>
          <w:szCs w:val="21"/>
        </w:rPr>
        <w:t>；在金属活动性顺序中，金属的位置越靠前，金属的活动性就越强，钠、铝、铜、银四种金属中钠的位置最靠前，故四种金属中金属活动性最强的是钠。</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故选：</w:t>
      </w: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【点评】</w:t>
      </w:r>
      <w:r w:rsidRPr="000A7248">
        <w:rPr>
          <w:rFonts w:ascii="阿里巴巴普惠体 R" w:eastAsia="阿里巴巴普惠体 R" w:hAnsi="Times New Roman" w:hint="eastAsia"/>
          <w:color w:val="010000"/>
          <w:szCs w:val="21"/>
        </w:rPr>
        <w:t>本题难度不大，考查金属活动性强弱，熟记金属活动性顺序并能灵活运用即可正确解答本题。</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5</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分）下列符号中，能表示</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个氧分子的是（　　）</w:t>
      </w:r>
    </w:p>
    <w:p w:rsidR="00B81B3F" w:rsidRPr="000A7248" w:rsidP="000A7248">
      <w:pPr>
        <w:tabs>
          <w:tab w:val="left" w:pos="2300"/>
          <w:tab w:val="left" w:pos="4400"/>
          <w:tab w:val="left" w:pos="6400"/>
        </w:tabs>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2O</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2CO</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2O</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2H</w:t>
      </w:r>
      <w:r w:rsidRPr="000A7248">
        <w:rPr>
          <w:rFonts w:ascii="阿里巴巴普惠体 R" w:eastAsia="阿里巴巴普惠体 R" w:hAnsi="Times New Roman" w:hint="eastAsia"/>
          <w:color w:val="010000"/>
          <w:sz w:val="24"/>
          <w:szCs w:val="24"/>
          <w:vertAlign w:val="subscript"/>
        </w:rPr>
        <w:t>2</w:t>
      </w:r>
      <w:r w:rsidRPr="000A7248">
        <w:rPr>
          <w:rFonts w:ascii="阿里巴巴普惠体 R" w:eastAsia="阿里巴巴普惠体 R" w:hAnsi="Times New Roman" w:hint="eastAsia"/>
          <w:color w:val="010000"/>
          <w:szCs w:val="21"/>
        </w:rPr>
        <w:t>O</w:t>
      </w:r>
      <w:r w:rsidRPr="000A7248">
        <w:rPr>
          <w:rFonts w:ascii="阿里巴巴普惠体 R" w:eastAsia="阿里巴巴普惠体 R" w:hAnsi="Times New Roman" w:hint="eastAsia"/>
          <w:color w:val="010000"/>
          <w:sz w:val="24"/>
          <w:szCs w:val="24"/>
          <w:vertAlign w:val="subscript"/>
        </w:rPr>
        <w:t>2</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【分析】</w:t>
      </w:r>
      <w:r w:rsidRPr="000A7248">
        <w:rPr>
          <w:rFonts w:ascii="阿里巴巴普惠体 R" w:eastAsia="阿里巴巴普惠体 R" w:hAnsi="Times New Roman" w:hint="eastAsia"/>
          <w:color w:val="010000"/>
          <w:szCs w:val="21"/>
        </w:rPr>
        <w:t>本题考查化学用语的意义及书写，解题关键是分清化学用</w:t>
      </w:r>
      <w:r w:rsidRPr="000A7248">
        <w:rPr>
          <w:rFonts w:ascii="阿里巴巴普惠体 R" w:eastAsia="阿里巴巴普惠体 R" w:hAnsi="Times New Roman" w:hint="eastAsia"/>
          <w:color w:val="010000"/>
          <w:szCs w:val="21"/>
        </w:rPr>
        <w:t>语所表达的对象是分子、</w:t>
      </w:r>
      <w:r w:rsidRPr="000A7248">
        <w:rPr>
          <w:rFonts w:ascii="阿里巴巴普惠体 R" w:eastAsia="阿里巴巴普惠体 R" w:hAnsi="Times New Roman" w:hint="eastAsia"/>
          <w:color w:val="010000"/>
          <w:szCs w:val="21"/>
        </w:rPr>
        <w:t>原子、离子还是化合价，才能在化学符号前或其它位置加上适当的计量数来完整地表达其意义，并能根据物质化学式的书写规则正确书写物质的化学式，才能熟练准确的解答此类题目。</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【解答】</w:t>
      </w:r>
      <w:r w:rsidRPr="000A7248">
        <w:rPr>
          <w:rFonts w:ascii="阿里巴巴普惠体 R" w:eastAsia="阿里巴巴普惠体 R" w:hAnsi="Times New Roman" w:hint="eastAsia"/>
          <w:color w:val="010000"/>
          <w:szCs w:val="21"/>
        </w:rPr>
        <w:t>解：</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个氧分子就是在氧气化学式的前面加上数字</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、表示的是</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个氧原子，错误；</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、表示的是</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个二氧化碳分子，错误；</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、表示的是</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个氧分子，正确；</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、表示的是</w:t>
      </w:r>
      <w:r w:rsidRPr="000A7248">
        <w:rPr>
          <w:rFonts w:ascii="阿里巴巴普惠体 R" w:eastAsia="阿里巴巴普惠体 R" w:hAnsi="Times New Roman" w:hint="eastAsia"/>
          <w:color w:val="010000"/>
          <w:szCs w:val="21"/>
        </w:rPr>
        <w:t>2</w:t>
      </w:r>
      <w:r w:rsidRPr="000A7248">
        <w:rPr>
          <w:rFonts w:ascii="阿里巴巴普惠体 R" w:eastAsia="阿里巴巴普惠体 R" w:hAnsi="Times New Roman" w:hint="eastAsia"/>
          <w:color w:val="010000"/>
          <w:szCs w:val="21"/>
        </w:rPr>
        <w:t>个过氧化氢分子，错误；</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故选：</w:t>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【点评】</w:t>
      </w:r>
      <w:r w:rsidRPr="000A7248">
        <w:rPr>
          <w:rFonts w:ascii="阿里巴巴普惠体 R" w:eastAsia="阿里巴巴普惠体 R" w:hAnsi="Times New Roman" w:hint="eastAsia"/>
          <w:color w:val="010000"/>
          <w:szCs w:val="21"/>
        </w:rPr>
        <w:t>本题主要考查学生对化学用语的书写和理解能力，题目设计既包含对化学符号意义的了解，又考查了学生对化学符号的书写，考查全面，注重基础，题目难度较易。</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6</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分）下列物质的用途中，利用其物理性质的是（　　）</w:t>
      </w:r>
    </w:p>
    <w:p w:rsidR="00B81B3F" w:rsidRPr="000A7248" w:rsidP="000A7248">
      <w:pPr>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．氧气用于炼钢</w:t>
      </w:r>
      <w:r w:rsidRPr="000A7248">
        <w:rPr>
          <w:rFonts w:ascii="阿里巴巴普惠体 R" w:eastAsia="阿里巴巴普惠体 R"/>
          <w:color w:val="010000"/>
        </w:rPr>
        <w:tab/>
      </w:r>
    </w:p>
    <w:p w:rsidR="00B81B3F" w:rsidRPr="000A7248" w:rsidP="000A7248">
      <w:pPr>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．浓硫酸做干燥剂</w:t>
      </w:r>
      <w:r w:rsidRPr="000A7248">
        <w:rPr>
          <w:rFonts w:ascii="阿里巴巴普惠体 R" w:eastAsia="阿里巴巴普惠体 R"/>
          <w:color w:val="010000"/>
        </w:rPr>
        <w:tab/>
      </w:r>
    </w:p>
    <w:p w:rsidR="00B81B3F" w:rsidRPr="000A7248" w:rsidP="000A7248">
      <w:pPr>
        <w:spacing w:line="360" w:lineRule="auto"/>
        <w:ind w:firstLine="273" w:firstLineChars="130"/>
        <w:jc w:val="left"/>
        <w:rPr>
          <w:rFonts w:ascii="阿里巴巴普惠体 R" w:eastAsia="阿里巴巴普惠体 R"/>
          <w:color w:val="010000"/>
        </w:rPr>
        <w:sectPr w:rsidSect="001B7693">
          <w:headerReference w:type="even" r:id="rId75"/>
          <w:headerReference w:type="default" r:id="rId76"/>
          <w:footerReference w:type="even" r:id="rId77"/>
          <w:footerReference w:type="default" r:id="rId78"/>
          <w:headerReference w:type="first" r:id="rId79"/>
          <w:footerReference w:type="first" r:id="rId80"/>
          <w:type w:val="nextPage"/>
          <w:pgSz w:w="11906" w:h="16838"/>
          <w:pgMar w:top="1440" w:right="1800" w:bottom="1440" w:left="1800" w:header="851" w:footer="992" w:gutter="0"/>
          <w:pgNumType w:start="9" w:chapStyle="5" w:chapSep="colon"/>
          <w:cols w:space="425"/>
          <w:titlePg w:val="0"/>
          <w:docGrid w:type="lines" w:linePitch="312"/>
        </w:sectPr>
      </w:pP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．铁粉用作食品保鲜吸氧剂</w:t>
      </w:r>
      <w:r w:rsidRPr="000A7248">
        <w:rPr>
          <w:rFonts w:ascii="阿里巴巴普惠体 R" w:eastAsia="阿里巴巴普惠体 R"/>
          <w:color w:val="010000"/>
        </w:rPr>
        <w:tab/>
      </w:r>
    </w:p>
    <w:p w:rsidR="00B81B3F" w:rsidRPr="000A7248" w:rsidP="000A7248">
      <w:pPr>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．氮气用作保护气</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【分析】</w:t>
      </w:r>
      <w:r w:rsidRPr="000A7248">
        <w:rPr>
          <w:rFonts w:ascii="阿里巴巴普惠体 R" w:eastAsia="阿里巴巴普惠体 R" w:hAnsi="Times New Roman" w:hint="eastAsia"/>
          <w:color w:val="010000"/>
          <w:szCs w:val="21"/>
        </w:rPr>
        <w:t>物质在化学变化中表现出来的性质叫化学性质，如可燃性、助燃性、氧化性、还原性、酸碱性、稳定性等；物质不需要发生化学变化就表现出来的性质，叫物理性质；物理性质经常表现为：颜色、状态、气味、密度、硬度、熔点、沸点、导电性、导热性、溶解性、挥发性、吸附性等。</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【解答】</w:t>
      </w:r>
      <w:r w:rsidRPr="000A7248">
        <w:rPr>
          <w:rFonts w:ascii="阿里巴巴普惠体 R" w:eastAsia="阿里巴巴普惠体 R" w:hAnsi="Times New Roman" w:hint="eastAsia"/>
          <w:color w:val="010000"/>
          <w:szCs w:val="21"/>
        </w:rPr>
        <w:t>解：</w:t>
      </w: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、氧气用于炼钢是利用氧气的助燃性，属于化学性质；故选项错误；</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、浓硫酸做干燥剂是利用浓硫酸的吸水性，属于物理性质；故选项正确；</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、铁粉用作食品保鲜吸氧剂是利用铁粉生锈，属于化学性质；故选项错误；</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、氮气用作保护气是利用氮气的稳定性，属于化学</w:t>
      </w:r>
      <w:r w:rsidRPr="000A7248">
        <w:rPr>
          <w:rFonts w:ascii="阿里巴巴普惠体 R" w:eastAsia="阿里巴巴普惠体 R" w:hAnsi="Times New Roman" w:hint="eastAsia"/>
          <w:color w:val="010000"/>
          <w:szCs w:val="21"/>
        </w:rPr>
        <w:t>性质；故选项错误；</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故选：</w:t>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【点评】</w:t>
      </w:r>
      <w:r w:rsidRPr="000A7248">
        <w:rPr>
          <w:rFonts w:ascii="阿里巴巴普惠体 R" w:eastAsia="阿里巴巴普惠体 R" w:hAnsi="Times New Roman" w:hint="eastAsia"/>
          <w:color w:val="010000"/>
          <w:szCs w:val="21"/>
        </w:rPr>
        <w:t>本考点考查了物理性质和化学性质的区分，要记忆有关氧气、浓硫酸、铁粉、氮气的性质，并能够在比较的基础上进行应用，本考点的基础性比较强，主要出现在选择题和填空题中。</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7</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分）下列物质敞口放置，质量会减轻的是（　　）</w:t>
      </w:r>
    </w:p>
    <w:p w:rsidR="00B81B3F" w:rsidRPr="000A7248" w:rsidP="000A7248">
      <w:pPr>
        <w:tabs>
          <w:tab w:val="left" w:pos="2300"/>
          <w:tab w:val="left" w:pos="4400"/>
          <w:tab w:val="left" w:pos="6400"/>
        </w:tabs>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．浓盐酸</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．氢氧化钠</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．浓硫酸</w:t>
      </w:r>
      <w:r w:rsidRPr="000A7248">
        <w:rPr>
          <w:rFonts w:ascii="阿里巴巴普惠体 R" w:eastAsia="阿里巴巴普惠体 R"/>
          <w:color w:val="010000"/>
        </w:rPr>
        <w:tab/>
      </w: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．食盐</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【分析】</w:t>
      </w:r>
      <w:r w:rsidRPr="000A7248">
        <w:rPr>
          <w:rFonts w:ascii="阿里巴巴普惠体 R" w:eastAsia="阿里巴巴普惠体 R" w:hAnsi="Times New Roman" w:hint="eastAsia"/>
          <w:color w:val="010000"/>
          <w:szCs w:val="21"/>
        </w:rPr>
        <w:t>根据氢氧化钠能吸收空气中的水分而潮解，能与空气中的二氧化碳发生反应；浓盐酸具有挥发性；浓硫酸具有吸水性；生石灰能与空气中的水分反应；结合题意进行分析判断。</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【解答】</w:t>
      </w:r>
      <w:r w:rsidRPr="000A7248">
        <w:rPr>
          <w:rFonts w:ascii="阿里巴巴普惠体 R" w:eastAsia="阿里巴巴普惠体 R" w:hAnsi="Times New Roman" w:hint="eastAsia"/>
          <w:color w:val="010000"/>
          <w:szCs w:val="21"/>
        </w:rPr>
        <w:t>解：</w:t>
      </w: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、浓盐酸具有挥发性，敞口放置在</w:t>
      </w:r>
      <w:r w:rsidRPr="000A7248">
        <w:rPr>
          <w:rFonts w:ascii="阿里巴巴普惠体 R" w:eastAsia="阿里巴巴普惠体 R" w:hAnsi="Times New Roman" w:hint="eastAsia"/>
          <w:color w:val="010000"/>
          <w:szCs w:val="21"/>
        </w:rPr>
        <w:t>空气中一段时间，会使其质量减少，故选项正确。</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B</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NaOH</w:t>
      </w:r>
      <w:r w:rsidRPr="000A7248">
        <w:rPr>
          <w:rFonts w:ascii="阿里巴巴普惠体 R" w:eastAsia="阿里巴巴普惠体 R" w:hAnsi="Times New Roman" w:hint="eastAsia"/>
          <w:color w:val="010000"/>
          <w:szCs w:val="21"/>
        </w:rPr>
        <w:t>敞口放置在空气中，能吸收空气的水分发生潮解；能与空气中的二氧化碳发生化学反应生成碳酸钠和水；使其质量增加，故选项错误。</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C</w:t>
      </w:r>
      <w:r w:rsidRPr="000A7248">
        <w:rPr>
          <w:rFonts w:ascii="阿里巴巴普惠体 R" w:eastAsia="阿里巴巴普惠体 R" w:hAnsi="Times New Roman" w:hint="eastAsia"/>
          <w:color w:val="010000"/>
          <w:szCs w:val="21"/>
        </w:rPr>
        <w:t>、浓硫酸具有吸水性，敞口放置在空气中一段时间，会吸收空气中的水分，使其质量增加，故选项错误。</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D</w:t>
      </w:r>
      <w:r w:rsidRPr="000A7248">
        <w:rPr>
          <w:rFonts w:ascii="阿里巴巴普惠体 R" w:eastAsia="阿里巴巴普惠体 R" w:hAnsi="Times New Roman" w:hint="eastAsia"/>
          <w:color w:val="010000"/>
          <w:szCs w:val="21"/>
        </w:rPr>
        <w:t>、食盐敞口瓶久置于空气中，质量基本不变，故选项错误。</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故选：</w:t>
      </w: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w:t>
      </w:r>
    </w:p>
    <w:p w:rsidR="00B81B3F" w:rsidRPr="000A7248" w:rsidP="000A7248">
      <w:pPr>
        <w:spacing w:line="360" w:lineRule="auto"/>
        <w:ind w:left="273" w:left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【点评】</w:t>
      </w:r>
      <w:r w:rsidRPr="000A7248">
        <w:rPr>
          <w:rFonts w:ascii="阿里巴巴普惠体 R" w:eastAsia="阿里巴巴普惠体 R" w:hAnsi="Times New Roman" w:hint="eastAsia"/>
          <w:color w:val="010000"/>
          <w:szCs w:val="21"/>
        </w:rPr>
        <w:t>本题难度不大，掌握常见酸、碱、盐、生石灰的性质、在空气中的质量变化等是正确解答此类题的关键。</w:t>
      </w:r>
    </w:p>
    <w:p w:rsidR="00B81B3F" w:rsidRPr="000A7248" w:rsidP="000A7248">
      <w:pPr>
        <w:spacing w:line="360" w:lineRule="auto"/>
        <w:ind w:left="273" w:hanging="273" w:hangingChars="130"/>
        <w:rPr>
          <w:rFonts w:ascii="阿里巴巴普惠体 R" w:eastAsia="阿里巴巴普惠体 R"/>
          <w:color w:val="010000"/>
        </w:rPr>
      </w:pPr>
      <w:r w:rsidRPr="000A7248">
        <w:rPr>
          <w:rFonts w:ascii="阿里巴巴普惠体 R" w:eastAsia="阿里巴巴普惠体 R" w:hAnsi="Times New Roman" w:hint="eastAsia"/>
          <w:color w:val="010000"/>
          <w:szCs w:val="21"/>
        </w:rPr>
        <w:t>8</w:t>
      </w:r>
      <w:r w:rsidRPr="000A7248">
        <w:rPr>
          <w:rFonts w:ascii="阿里巴巴普惠体 R" w:eastAsia="阿里巴巴普惠体 R" w:hAnsi="Times New Roman" w:hint="eastAsia"/>
          <w:color w:val="010000"/>
          <w:szCs w:val="21"/>
        </w:rPr>
        <w:t>．（</w:t>
      </w:r>
      <w:r w:rsidRPr="000A7248">
        <w:rPr>
          <w:rFonts w:ascii="阿里巴巴普惠体 R" w:eastAsia="阿里巴巴普惠体 R" w:hAnsi="Times New Roman" w:hint="eastAsia"/>
          <w:color w:val="010000"/>
          <w:szCs w:val="21"/>
        </w:rPr>
        <w:t>1</w:t>
      </w:r>
      <w:r w:rsidRPr="000A7248">
        <w:rPr>
          <w:rFonts w:ascii="阿里巴巴普惠体 R" w:eastAsia="阿里巴巴普惠体 R" w:hAnsi="Times New Roman" w:hint="eastAsia"/>
          <w:color w:val="010000"/>
          <w:szCs w:val="21"/>
        </w:rPr>
        <w:t>分）下列做法正确的是（　　）</w:t>
      </w:r>
    </w:p>
    <w:p w:rsidR="00B81B3F" w:rsidRPr="000A7248" w:rsidP="000A7248">
      <w:pPr>
        <w:spacing w:line="360" w:lineRule="auto"/>
        <w:ind w:firstLine="273" w:firstLineChars="130"/>
        <w:jc w:val="left"/>
        <w:rPr>
          <w:rFonts w:ascii="阿里巴巴普惠体 R" w:eastAsia="阿里巴巴普惠体 R"/>
          <w:color w:val="010000"/>
        </w:rPr>
      </w:pPr>
      <w:r w:rsidRPr="000A7248">
        <w:rPr>
          <w:rFonts w:ascii="阿里巴巴普惠体 R" w:eastAsia="阿里巴巴普惠体 R" w:hAnsi="Times New Roman" w:hint="eastAsia"/>
          <w:color w:val="010000"/>
          <w:szCs w:val="21"/>
        </w:rPr>
        <w:t>A</w:t>
      </w:r>
      <w:r w:rsidRPr="000A7248">
        <w:rPr>
          <w:rFonts w:ascii="阿里巴巴普惠体 R" w:eastAsia="阿里巴巴普惠体 R" w:hAnsi="Times New Roman" w:hint="eastAsia"/>
          <w:color w:val="010000"/>
          <w:szCs w:val="21"/>
        </w:rPr>
        <w:t>．电器着火用水扑灭</w:t>
      </w:r>
      <w:r w:rsidRPr="000A7248">
        <w:rPr>
          <w:rFonts w:ascii="阿里巴巴普惠体 R" w:eastAsia="阿里巴巴普惠体 R"/>
          <w:color w:val="010000"/>
        </w:rPr>
        <w:tab/>
      </w:r>
      <w:r w:rsidRPr="000A7248">
        <w:rPr>
          <w:rFonts w:ascii="阿里巴巴普惠体 R" w:eastAsia="阿里巴巴普惠体 R"/>
          <w:color w:val="010000"/>
        </w:rPr>
        <w:br/>
      </w:r>
      <w:r w:rsidRPr="000A7248">
        <w:rPr>
          <w:rFonts w:ascii="阿里巴巴普惠体 R" w:eastAsia="阿里巴巴普惠体 R"/>
          <w:color w:val="01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1" w:history="1">
        <w:r>
          <w:rPr>
            <w:rFonts w:ascii="SimSun" w:eastAsia="SimSun" w:hAnsi="SimSun" w:cs="SimSun"/>
            <w:b/>
            <w:bCs/>
            <w:color w:val="0000EE"/>
            <w:kern w:val="0"/>
            <w:sz w:val="30"/>
            <w:szCs w:val="30"/>
            <w:u w:val="single" w:color="0000EE"/>
          </w:rPr>
          <w:t>https://d.book118.com/686011110142010042</w:t>
        </w:r>
      </w:hyperlink>
    </w:p>
    <w:p w:rsidR="00B81B3F" w:rsidRPr="000A7248" w:rsidP="000A7248">
      <w:pPr>
        <w:spacing w:line="360" w:lineRule="auto"/>
        <w:ind w:firstLine="273" w:firstLineChars="130"/>
        <w:jc w:val="left"/>
        <w:rPr>
          <w:rFonts w:ascii="阿里巴巴普惠体 R" w:eastAsia="阿里巴巴普惠体 R"/>
          <w:color w:val="010000"/>
        </w:rPr>
      </w:pPr>
    </w:p>
    <w:sectPr w:rsidSect="001B7693">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0" w:chapStyle="5" w:chapSep="colon"/>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阿里巴巴普惠体 R">
    <w:panose1 w:val="00020600040101010101"/>
    <w:charset w:val="86"/>
    <w:family w:val="roman"/>
    <w:pitch w:val="variable"/>
    <w:sig w:usb0="A00002FF" w:usb1="7ACF7CFB" w:usb2="0000001E" w:usb3="00000000" w:csb0="0004009F" w:csb1="00000000"/>
  </w:font>
  <w:font w:name="Cambria Math">
    <w:panose1 w:val="02040503050406030204"/>
    <w:charset w:val="00"/>
    <w:family w:val="roman"/>
    <w:pitch w:val="variable"/>
    <w:sig w:usb0="E00006FF" w:usb1="420024FF" w:usb2="02000000" w:usb3="00000000" w:csb0="0000019F" w:csb1="00000000"/>
  </w:font>
  <w:font w:name="阿里巴巴普惠体 L">
    <w:altName w:val="Arial Unicode MS"/>
    <w:panose1 w:val="00020600040101010101"/>
    <w:charset w:val="86"/>
    <w:family w:val="roman"/>
    <w:pitch w:val="variable"/>
    <w:sig w:usb0="A00002FF" w:usb1="7ACF7CFB" w:usb2="0000001E" w:usb3="00000000" w:csb0="0004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FC5EF1">
    <w:pPr>
      <w:jc w:val="center"/>
      <w:rPr>
        <w:color w:val="F2F2F2" w:themeColor="background1" w:themeShade="F2"/>
        <w:sz w:val="10"/>
        <w:szCs w:val="10"/>
      </w:rPr>
    </w:pPr>
    <w:r w:rsidRPr="00BA1532">
      <w:rPr>
        <w:rFonts w:hint="eastAsia"/>
        <w:color w:val="F2F2F2" w:themeColor="background1" w:themeShade="F2"/>
        <w:sz w:val="10"/>
        <w:szCs w:val="10"/>
      </w:rPr>
      <w:t>精品资料</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FC5EF1">
    <w:pPr>
      <w:jc w:val="center"/>
      <w:rPr>
        <w:color w:val="F2F2F2" w:themeColor="background1" w:themeShade="F2"/>
        <w:sz w:val="10"/>
        <w:szCs w:val="10"/>
      </w:rPr>
    </w:pPr>
    <w:r w:rsidRPr="00BA1532">
      <w:rPr>
        <w:rFonts w:hint="eastAsia"/>
        <w:color w:val="F2F2F2" w:themeColor="background1" w:themeShade="F2"/>
        <w:sz w:val="10"/>
        <w:szCs w:val="10"/>
      </w:rPr>
      <w:t>精品资料</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FC5EF1">
    <w:pPr>
      <w:jc w:val="center"/>
      <w:rPr>
        <w:color w:val="F2F2F2" w:themeColor="background1" w:themeShade="F2"/>
        <w:sz w:val="10"/>
        <w:szCs w:val="10"/>
      </w:rPr>
    </w:pPr>
    <w:r w:rsidRPr="00BA1532">
      <w:rPr>
        <w:rFonts w:hint="eastAsia"/>
        <w:color w:val="F2F2F2" w:themeColor="background1" w:themeShade="F2"/>
        <w:sz w:val="10"/>
        <w:szCs w:val="10"/>
      </w:rPr>
      <w:t>精品资料</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FC5EF1">
    <w:pPr>
      <w:jc w:val="center"/>
      <w:rPr>
        <w:color w:val="F2F2F2" w:themeColor="background1" w:themeShade="F2"/>
        <w:sz w:val="10"/>
        <w:szCs w:val="10"/>
      </w:rPr>
    </w:pPr>
    <w:r w:rsidRPr="00BA1532">
      <w:rPr>
        <w:rFonts w:hint="eastAsia"/>
        <w:color w:val="F2F2F2" w:themeColor="background1" w:themeShade="F2"/>
        <w:sz w:val="10"/>
        <w:szCs w:val="10"/>
      </w:rPr>
      <w:t>精品资料</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FC5EF1">
    <w:pPr>
      <w:jc w:val="center"/>
      <w:rPr>
        <w:color w:val="F2F2F2" w:themeColor="background1" w:themeShade="F2"/>
        <w:sz w:val="10"/>
        <w:szCs w:val="10"/>
      </w:rPr>
    </w:pPr>
    <w:r w:rsidRPr="00BA1532">
      <w:rPr>
        <w:rFonts w:hint="eastAsia"/>
        <w:color w:val="F2F2F2" w:themeColor="background1" w:themeShade="F2"/>
        <w:sz w:val="10"/>
        <w:szCs w:val="10"/>
      </w:rPr>
      <w:t>精品资料</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FC5EF1">
    <w:pPr>
      <w:jc w:val="center"/>
      <w:rPr>
        <w:color w:val="F2F2F2" w:themeColor="background1" w:themeShade="F2"/>
        <w:sz w:val="10"/>
        <w:szCs w:val="10"/>
      </w:rPr>
    </w:pPr>
    <w:r w:rsidRPr="00BA1532">
      <w:rPr>
        <w:rFonts w:hint="eastAsia"/>
        <w:color w:val="F2F2F2" w:themeColor="background1" w:themeShade="F2"/>
        <w:sz w:val="10"/>
        <w:szCs w:val="10"/>
      </w:rPr>
      <w:t>精品资料</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FC5EF1">
    <w:pPr>
      <w:jc w:val="center"/>
      <w:rPr>
        <w:color w:val="F2F2F2" w:themeColor="background1" w:themeShade="F2"/>
        <w:sz w:val="10"/>
        <w:szCs w:val="10"/>
      </w:rPr>
    </w:pPr>
    <w:r w:rsidRPr="00BA1532">
      <w:rPr>
        <w:rFonts w:hint="eastAsia"/>
        <w:color w:val="F2F2F2" w:themeColor="background1" w:themeShade="F2"/>
        <w:sz w:val="10"/>
        <w:szCs w:val="10"/>
      </w:rPr>
      <w:t>精品资料</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FC5EF1">
    <w:pPr>
      <w:jc w:val="center"/>
      <w:rPr>
        <w:color w:val="F2F2F2" w:themeColor="background1" w:themeShade="F2"/>
        <w:sz w:val="10"/>
        <w:szCs w:val="10"/>
      </w:rPr>
    </w:pPr>
    <w:r w:rsidRPr="00BA1532">
      <w:rPr>
        <w:rFonts w:hint="eastAsia"/>
        <w:color w:val="F2F2F2" w:themeColor="background1" w:themeShade="F2"/>
        <w:sz w:val="10"/>
        <w:szCs w:val="10"/>
      </w:rPr>
      <w:t>精品资料</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FC5EF1">
    <w:pPr>
      <w:jc w:val="center"/>
      <w:rPr>
        <w:color w:val="F2F2F2" w:themeColor="background1" w:themeShade="F2"/>
        <w:sz w:val="10"/>
        <w:szCs w:val="10"/>
      </w:rPr>
    </w:pPr>
    <w:r w:rsidRPr="00BA1532">
      <w:rPr>
        <w:rFonts w:hint="eastAsia"/>
        <w:color w:val="F2F2F2" w:themeColor="background1" w:themeShade="F2"/>
        <w:sz w:val="10"/>
        <w:szCs w:val="10"/>
      </w:rPr>
      <w:t>精品资料</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FC5EF1">
    <w:pPr>
      <w:jc w:val="center"/>
      <w:rPr>
        <w:color w:val="F2F2F2" w:themeColor="background1" w:themeShade="F2"/>
        <w:sz w:val="10"/>
        <w:szCs w:val="10"/>
      </w:rPr>
    </w:pPr>
    <w:r w:rsidRPr="00BA1532">
      <w:rPr>
        <w:rFonts w:hint="eastAsia"/>
        <w:color w:val="F2F2F2" w:themeColor="background1" w:themeShade="F2"/>
        <w:sz w:val="10"/>
        <w:szCs w:val="10"/>
      </w:rPr>
      <w:t>精品资料</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815A6F">
    <w:pPr>
      <w:jc w:val="center"/>
      <w:rPr>
        <w:color w:val="F2F2F2" w:themeColor="background1" w:themeShade="F2"/>
        <w:sz w:val="13"/>
        <w:szCs w:val="13"/>
      </w:rPr>
    </w:pPr>
    <w:r w:rsidRPr="00BA1532">
      <w:rPr>
        <w:rFonts w:hint="eastAsia"/>
        <w:color w:val="F2F2F2" w:themeColor="background1" w:themeShade="F2"/>
        <w:sz w:val="13"/>
        <w:szCs w:val="13"/>
      </w:rPr>
      <w:t>______________________________________________________________________________________________________________</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815A6F">
    <w:pPr>
      <w:jc w:val="center"/>
      <w:rPr>
        <w:color w:val="F2F2F2" w:themeColor="background1" w:themeShade="F2"/>
        <w:sz w:val="13"/>
        <w:szCs w:val="13"/>
      </w:rPr>
    </w:pPr>
    <w:r w:rsidRPr="00BA1532">
      <w:rPr>
        <w:rFonts w:hint="eastAsia"/>
        <w:color w:val="F2F2F2" w:themeColor="background1" w:themeShade="F2"/>
        <w:sz w:val="13"/>
        <w:szCs w:val="13"/>
      </w:rPr>
      <w:t>______________________________________________________________________________________________________________</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815A6F">
    <w:pPr>
      <w:jc w:val="center"/>
      <w:rPr>
        <w:color w:val="F2F2F2" w:themeColor="background1" w:themeShade="F2"/>
        <w:sz w:val="13"/>
        <w:szCs w:val="13"/>
      </w:rPr>
    </w:pPr>
    <w:r w:rsidRPr="00BA1532">
      <w:rPr>
        <w:rFonts w:hint="eastAsia"/>
        <w:color w:val="F2F2F2" w:themeColor="background1" w:themeShade="F2"/>
        <w:sz w:val="13"/>
        <w:szCs w:val="13"/>
      </w:rPr>
      <w:t>______________________________________________________________________________________________________________</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815A6F">
    <w:pPr>
      <w:jc w:val="center"/>
      <w:rPr>
        <w:color w:val="F2F2F2" w:themeColor="background1" w:themeShade="F2"/>
        <w:sz w:val="13"/>
        <w:szCs w:val="13"/>
      </w:rPr>
    </w:pPr>
    <w:r w:rsidRPr="00BA1532">
      <w:rPr>
        <w:rFonts w:hint="eastAsia"/>
        <w:color w:val="F2F2F2" w:themeColor="background1" w:themeShade="F2"/>
        <w:sz w:val="13"/>
        <w:szCs w:val="13"/>
      </w:rPr>
      <w:t>______________________________________________________________________________________________________________</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815A6F">
    <w:pPr>
      <w:jc w:val="center"/>
      <w:rPr>
        <w:color w:val="F2F2F2" w:themeColor="background1" w:themeShade="F2"/>
        <w:sz w:val="13"/>
        <w:szCs w:val="13"/>
      </w:rPr>
    </w:pPr>
    <w:r w:rsidRPr="00BA1532">
      <w:rPr>
        <w:rFonts w:hint="eastAsia"/>
        <w:color w:val="F2F2F2" w:themeColor="background1" w:themeShade="F2"/>
        <w:sz w:val="13"/>
        <w:szCs w:val="13"/>
      </w:rPr>
      <w:t>______________________________________________________________________________________________________________</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815A6F">
    <w:pPr>
      <w:jc w:val="center"/>
      <w:rPr>
        <w:color w:val="F2F2F2" w:themeColor="background1" w:themeShade="F2"/>
        <w:sz w:val="13"/>
        <w:szCs w:val="13"/>
      </w:rPr>
    </w:pPr>
    <w:r w:rsidRPr="00BA1532">
      <w:rPr>
        <w:rFonts w:hint="eastAsia"/>
        <w:color w:val="F2F2F2" w:themeColor="background1" w:themeShade="F2"/>
        <w:sz w:val="13"/>
        <w:szCs w:val="13"/>
      </w:rPr>
      <w:t>______________________________________________________________________________________________________________</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815A6F">
    <w:pPr>
      <w:jc w:val="center"/>
      <w:rPr>
        <w:color w:val="F2F2F2" w:themeColor="background1" w:themeShade="F2"/>
        <w:sz w:val="13"/>
        <w:szCs w:val="13"/>
      </w:rPr>
    </w:pPr>
    <w:r w:rsidRPr="00BA1532">
      <w:rPr>
        <w:rFonts w:hint="eastAsia"/>
        <w:color w:val="F2F2F2" w:themeColor="background1" w:themeShade="F2"/>
        <w:sz w:val="13"/>
        <w:szCs w:val="13"/>
      </w:rPr>
      <w:t>______________________________________________________________________________________________________________</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815A6F">
    <w:pPr>
      <w:jc w:val="center"/>
      <w:rPr>
        <w:color w:val="F2F2F2" w:themeColor="background1" w:themeShade="F2"/>
        <w:sz w:val="13"/>
        <w:szCs w:val="13"/>
      </w:rPr>
    </w:pPr>
    <w:r w:rsidRPr="00BA1532">
      <w:rPr>
        <w:rFonts w:hint="eastAsia"/>
        <w:color w:val="F2F2F2" w:themeColor="background1" w:themeShade="F2"/>
        <w:sz w:val="13"/>
        <w:szCs w:val="13"/>
      </w:rPr>
      <w:t>______________________________________________________________________________________________________________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815A6F">
    <w:pPr>
      <w:jc w:val="center"/>
      <w:rPr>
        <w:color w:val="F2F2F2" w:themeColor="background1" w:themeShade="F2"/>
        <w:sz w:val="13"/>
        <w:szCs w:val="13"/>
      </w:rPr>
    </w:pPr>
    <w:r w:rsidRPr="00BA1532">
      <w:rPr>
        <w:rFonts w:hint="eastAsia"/>
        <w:color w:val="F2F2F2" w:themeColor="background1" w:themeShade="F2"/>
        <w:sz w:val="13"/>
        <w:szCs w:val="13"/>
      </w:rPr>
      <w:t>______________________________________________________________________________________________________________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rsidRPr="00BA1532" w:rsidP="00815A6F">
    <w:pPr>
      <w:jc w:val="center"/>
      <w:rPr>
        <w:color w:val="F2F2F2" w:themeColor="background1" w:themeShade="F2"/>
        <w:sz w:val="13"/>
        <w:szCs w:val="13"/>
      </w:rPr>
    </w:pPr>
    <w:r w:rsidRPr="00BA1532">
      <w:rPr>
        <w:rFonts w:hint="eastAsia"/>
        <w:color w:val="F2F2F2" w:themeColor="background1" w:themeShade="F2"/>
        <w:sz w:val="13"/>
        <w:szCs w:val="13"/>
      </w:rPr>
      <w:t>______________________________________________________________________________________________________________</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72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9DF"/>
    <w:rsid w:val="00005D46"/>
    <w:rsid w:val="0003414B"/>
    <w:rsid w:val="00045DBC"/>
    <w:rsid w:val="0006204B"/>
    <w:rsid w:val="000A7248"/>
    <w:rsid w:val="000A7BDA"/>
    <w:rsid w:val="000B638B"/>
    <w:rsid w:val="000C69CB"/>
    <w:rsid w:val="000D3247"/>
    <w:rsid w:val="000D4735"/>
    <w:rsid w:val="001053E7"/>
    <w:rsid w:val="00157C29"/>
    <w:rsid w:val="00173E50"/>
    <w:rsid w:val="001C6A6E"/>
    <w:rsid w:val="001D1446"/>
    <w:rsid w:val="001D3C68"/>
    <w:rsid w:val="001E29A6"/>
    <w:rsid w:val="001E6756"/>
    <w:rsid w:val="002161FB"/>
    <w:rsid w:val="00227658"/>
    <w:rsid w:val="002C0ABE"/>
    <w:rsid w:val="002D0F0E"/>
    <w:rsid w:val="002E0F78"/>
    <w:rsid w:val="002E2EC3"/>
    <w:rsid w:val="003532EF"/>
    <w:rsid w:val="00373D18"/>
    <w:rsid w:val="003850BA"/>
    <w:rsid w:val="00415964"/>
    <w:rsid w:val="00496F35"/>
    <w:rsid w:val="004E324E"/>
    <w:rsid w:val="004E732C"/>
    <w:rsid w:val="004F4D4E"/>
    <w:rsid w:val="00504026"/>
    <w:rsid w:val="00517B56"/>
    <w:rsid w:val="00533E8A"/>
    <w:rsid w:val="005B2ED4"/>
    <w:rsid w:val="005D0947"/>
    <w:rsid w:val="00616B4C"/>
    <w:rsid w:val="00622E5C"/>
    <w:rsid w:val="00695896"/>
    <w:rsid w:val="00726C35"/>
    <w:rsid w:val="0078139C"/>
    <w:rsid w:val="00794E81"/>
    <w:rsid w:val="007B2058"/>
    <w:rsid w:val="007C2D01"/>
    <w:rsid w:val="007C40C0"/>
    <w:rsid w:val="007D45E1"/>
    <w:rsid w:val="00815A6F"/>
    <w:rsid w:val="008621A8"/>
    <w:rsid w:val="00866FD8"/>
    <w:rsid w:val="00876353"/>
    <w:rsid w:val="00881A65"/>
    <w:rsid w:val="008834FA"/>
    <w:rsid w:val="00886C59"/>
    <w:rsid w:val="008A4B26"/>
    <w:rsid w:val="008C1895"/>
    <w:rsid w:val="008D3050"/>
    <w:rsid w:val="008F4D75"/>
    <w:rsid w:val="009020CB"/>
    <w:rsid w:val="00942F17"/>
    <w:rsid w:val="009744D2"/>
    <w:rsid w:val="00997B6D"/>
    <w:rsid w:val="009A2ED5"/>
    <w:rsid w:val="009B1EFE"/>
    <w:rsid w:val="009C7511"/>
    <w:rsid w:val="009D3C9F"/>
    <w:rsid w:val="009D5703"/>
    <w:rsid w:val="009E313F"/>
    <w:rsid w:val="009E5B42"/>
    <w:rsid w:val="00A3342F"/>
    <w:rsid w:val="00A3474F"/>
    <w:rsid w:val="00A77BE5"/>
    <w:rsid w:val="00A82070"/>
    <w:rsid w:val="00A946AA"/>
    <w:rsid w:val="00AA5735"/>
    <w:rsid w:val="00AB4574"/>
    <w:rsid w:val="00AC09DF"/>
    <w:rsid w:val="00AE6C6A"/>
    <w:rsid w:val="00AF67F7"/>
    <w:rsid w:val="00B10A7E"/>
    <w:rsid w:val="00B81B3F"/>
    <w:rsid w:val="00BA1532"/>
    <w:rsid w:val="00BB63FE"/>
    <w:rsid w:val="00BD36DE"/>
    <w:rsid w:val="00C41F09"/>
    <w:rsid w:val="00CA4519"/>
    <w:rsid w:val="00CC12A9"/>
    <w:rsid w:val="00CE1AA8"/>
    <w:rsid w:val="00D04724"/>
    <w:rsid w:val="00D07D40"/>
    <w:rsid w:val="00D443F7"/>
    <w:rsid w:val="00D7554B"/>
    <w:rsid w:val="00D97DBC"/>
    <w:rsid w:val="00DC38EC"/>
    <w:rsid w:val="00DD0C5A"/>
    <w:rsid w:val="00DE133B"/>
    <w:rsid w:val="00E9089D"/>
    <w:rsid w:val="00F02182"/>
    <w:rsid w:val="00F809D3"/>
    <w:rsid w:val="00FC5EF1"/>
    <w:rsid w:val="00FD37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4D2"/>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1D3C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1D3C68"/>
    <w:rPr>
      <w:sz w:val="18"/>
      <w:szCs w:val="18"/>
    </w:rPr>
  </w:style>
  <w:style w:type="paragraph" w:styleId="Footer">
    <w:name w:val="footer"/>
    <w:basedOn w:val="Normal"/>
    <w:link w:val="Char0"/>
    <w:uiPriority w:val="99"/>
    <w:unhideWhenUsed/>
    <w:rsid w:val="001D3C6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1D3C68"/>
    <w:rPr>
      <w:sz w:val="18"/>
      <w:szCs w:val="18"/>
    </w:rPr>
  </w:style>
  <w:style w:type="paragraph" w:styleId="BalloonText">
    <w:name w:val="Balloon Text"/>
    <w:basedOn w:val="Normal"/>
    <w:link w:val="Char1"/>
    <w:uiPriority w:val="99"/>
    <w:semiHidden/>
    <w:unhideWhenUsed/>
    <w:rsid w:val="001D3C68"/>
    <w:rPr>
      <w:sz w:val="18"/>
      <w:szCs w:val="18"/>
    </w:rPr>
  </w:style>
  <w:style w:type="character" w:customStyle="1" w:styleId="Char1">
    <w:name w:val="批注框文本 Char"/>
    <w:basedOn w:val="DefaultParagraphFont"/>
    <w:link w:val="BalloonText"/>
    <w:uiPriority w:val="99"/>
    <w:semiHidden/>
    <w:rsid w:val="001D3C68"/>
    <w:rPr>
      <w:sz w:val="18"/>
      <w:szCs w:val="18"/>
    </w:rPr>
  </w:style>
  <w:style w:type="character" w:styleId="Hyperlink">
    <w:name w:val="Hyperlink"/>
    <w:basedOn w:val="DefaultParagraphFont"/>
    <w:uiPriority w:val="99"/>
    <w:unhideWhenUsed/>
    <w:rsid w:val="00726C35"/>
    <w:rPr>
      <w:color w:val="0000FF" w:themeColor="hyperlink"/>
      <w:u w:val="single"/>
    </w:rPr>
  </w:style>
  <w:style w:type="paragraph" w:styleId="NoSpacing">
    <w:name w:val="No Spacing"/>
    <w:link w:val="Char2"/>
    <w:uiPriority w:val="1"/>
    <w:qFormat/>
    <w:rsid w:val="00FD376B"/>
    <w:rPr>
      <w:kern w:val="0"/>
      <w:sz w:val="22"/>
    </w:rPr>
  </w:style>
  <w:style w:type="character" w:customStyle="1" w:styleId="Char2">
    <w:name w:val="无间隔 Char"/>
    <w:basedOn w:val="DefaultParagraphFont"/>
    <w:link w:val="NoSpacing"/>
    <w:uiPriority w:val="1"/>
    <w:rsid w:val="00FD376B"/>
    <w:rPr>
      <w:kern w:val="0"/>
      <w:sz w:val="22"/>
    </w:rPr>
  </w:style>
  <w:style w:type="character" w:styleId="PlaceholderText">
    <w:name w:val="Placeholder Text"/>
    <w:basedOn w:val="DefaultParagraphFont"/>
    <w:uiPriority w:val="99"/>
    <w:semiHidden/>
    <w:rsid w:val="000B638B"/>
    <w:rPr>
      <w:color w:val="808080"/>
    </w:rPr>
  </w:style>
  <w:style w:type="paragraph" w:styleId="Date">
    <w:name w:val="Date"/>
    <w:basedOn w:val="Normal"/>
    <w:next w:val="Normal"/>
    <w:link w:val="Char3"/>
    <w:uiPriority w:val="99"/>
    <w:semiHidden/>
    <w:unhideWhenUsed/>
    <w:rsid w:val="009D3C9F"/>
    <w:pPr>
      <w:ind w:left="100" w:leftChars="2500"/>
    </w:pPr>
  </w:style>
  <w:style w:type="character" w:customStyle="1" w:styleId="Char3">
    <w:name w:val="日期 Char"/>
    <w:basedOn w:val="DefaultParagraphFont"/>
    <w:link w:val="Date"/>
    <w:uiPriority w:val="99"/>
    <w:semiHidden/>
    <w:rsid w:val="009D3C9F"/>
  </w:style>
  <w:style w:type="table" w:styleId="TableGrid">
    <w:name w:val="Table Grid"/>
    <w:basedOn w:val="TableNormal"/>
    <w:uiPriority w:val="99"/>
    <w:rsid w:val="00494219"/>
    <w:tblPr>
      <w:tblInd w:w="0" w:type="dxa"/>
      <w:tblCellMar>
        <w:top w:w="0" w:type="dxa"/>
        <w:left w:w="0" w:type="dxa"/>
        <w:bottom w:w="0" w:type="dxa"/>
        <w:right w:w="0" w:type="dxa"/>
      </w:tblCellMar>
    </w:tblPr>
  </w:style>
  <w:style w:type="paragraph" w:customStyle="1" w:styleId="ab">
    <w:name w:val="ab"/>
    <w:rPr>
      <w:rFonts w:asci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media/image10.png" /><Relationship Id="rId21" Type="http://schemas.openxmlformats.org/officeDocument/2006/relationships/header" Target="header4.xml" /><Relationship Id="rId22" Type="http://schemas.openxmlformats.org/officeDocument/2006/relationships/header" Target="header5.xml" /><Relationship Id="rId23" Type="http://schemas.openxmlformats.org/officeDocument/2006/relationships/footer" Target="footer4.xml" /><Relationship Id="rId24" Type="http://schemas.openxmlformats.org/officeDocument/2006/relationships/footer" Target="footer5.xml" /><Relationship Id="rId25" Type="http://schemas.openxmlformats.org/officeDocument/2006/relationships/header" Target="header6.xml" /><Relationship Id="rId26" Type="http://schemas.openxmlformats.org/officeDocument/2006/relationships/footer" Target="footer6.xml" /><Relationship Id="rId27" Type="http://schemas.openxmlformats.org/officeDocument/2006/relationships/image" Target="media/image11.png" /><Relationship Id="rId28" Type="http://schemas.openxmlformats.org/officeDocument/2006/relationships/image" Target="media/image12.png" /><Relationship Id="rId29" Type="http://schemas.openxmlformats.org/officeDocument/2006/relationships/image" Target="media/image13.png" /><Relationship Id="rId3" Type="http://schemas.openxmlformats.org/officeDocument/2006/relationships/fontTable" Target="fontTable.xml" /><Relationship Id="rId30" Type="http://schemas.openxmlformats.org/officeDocument/2006/relationships/header" Target="header7.xml" /><Relationship Id="rId31" Type="http://schemas.openxmlformats.org/officeDocument/2006/relationships/header" Target="header8.xml" /><Relationship Id="rId32" Type="http://schemas.openxmlformats.org/officeDocument/2006/relationships/footer" Target="footer7.xml" /><Relationship Id="rId33" Type="http://schemas.openxmlformats.org/officeDocument/2006/relationships/footer" Target="footer8.xml" /><Relationship Id="rId34" Type="http://schemas.openxmlformats.org/officeDocument/2006/relationships/header" Target="header9.xml" /><Relationship Id="rId35" Type="http://schemas.openxmlformats.org/officeDocument/2006/relationships/footer" Target="footer9.xml" /><Relationship Id="rId36" Type="http://schemas.openxmlformats.org/officeDocument/2006/relationships/image" Target="media/image14.png" /><Relationship Id="rId37" Type="http://schemas.openxmlformats.org/officeDocument/2006/relationships/header" Target="header10.xml" /><Relationship Id="rId38" Type="http://schemas.openxmlformats.org/officeDocument/2006/relationships/header" Target="header11.xml" /><Relationship Id="rId39" Type="http://schemas.openxmlformats.org/officeDocument/2006/relationships/footer" Target="footer10.xml" /><Relationship Id="rId4" Type="http://schemas.openxmlformats.org/officeDocument/2006/relationships/customXml" Target="../customXml/item1.xml" /><Relationship Id="rId40" Type="http://schemas.openxmlformats.org/officeDocument/2006/relationships/footer" Target="footer11.xml" /><Relationship Id="rId41" Type="http://schemas.openxmlformats.org/officeDocument/2006/relationships/header" Target="header12.xml" /><Relationship Id="rId42" Type="http://schemas.openxmlformats.org/officeDocument/2006/relationships/footer" Target="footer12.xml" /><Relationship Id="rId43" Type="http://schemas.openxmlformats.org/officeDocument/2006/relationships/image" Target="media/image15.png" /><Relationship Id="rId44" Type="http://schemas.openxmlformats.org/officeDocument/2006/relationships/image" Target="media/image16.png" /><Relationship Id="rId45" Type="http://schemas.openxmlformats.org/officeDocument/2006/relationships/image" Target="media/image17.png" /><Relationship Id="rId46" Type="http://schemas.openxmlformats.org/officeDocument/2006/relationships/header" Target="header13.xml" /><Relationship Id="rId47" Type="http://schemas.openxmlformats.org/officeDocument/2006/relationships/header" Target="header14.xml" /><Relationship Id="rId48" Type="http://schemas.openxmlformats.org/officeDocument/2006/relationships/footer" Target="footer13.xml" /><Relationship Id="rId49" Type="http://schemas.openxmlformats.org/officeDocument/2006/relationships/footer" Target="footer14.xml" /><Relationship Id="rId5" Type="http://schemas.openxmlformats.org/officeDocument/2006/relationships/image" Target="media/image1.png" /><Relationship Id="rId50" Type="http://schemas.openxmlformats.org/officeDocument/2006/relationships/header" Target="header15.xml" /><Relationship Id="rId51" Type="http://schemas.openxmlformats.org/officeDocument/2006/relationships/footer" Target="footer15.xml" /><Relationship Id="rId52" Type="http://schemas.openxmlformats.org/officeDocument/2006/relationships/image" Target="media/image18.png" /><Relationship Id="rId53" Type="http://schemas.openxmlformats.org/officeDocument/2006/relationships/image" Target="media/image19.png" /><Relationship Id="rId54" Type="http://schemas.openxmlformats.org/officeDocument/2006/relationships/image" Target="media/image20.png" /><Relationship Id="rId55" Type="http://schemas.openxmlformats.org/officeDocument/2006/relationships/image" Target="media/image21.png" /><Relationship Id="rId56" Type="http://schemas.openxmlformats.org/officeDocument/2006/relationships/image" Target="media/image22.png" /><Relationship Id="rId57" Type="http://schemas.openxmlformats.org/officeDocument/2006/relationships/header" Target="header16.xml" /><Relationship Id="rId58" Type="http://schemas.openxmlformats.org/officeDocument/2006/relationships/header" Target="header17.xml" /><Relationship Id="rId59" Type="http://schemas.openxmlformats.org/officeDocument/2006/relationships/footer" Target="footer16.xml" /><Relationship Id="rId6" Type="http://schemas.openxmlformats.org/officeDocument/2006/relationships/image" Target="media/image2.png" /><Relationship Id="rId60" Type="http://schemas.openxmlformats.org/officeDocument/2006/relationships/footer" Target="footer17.xml" /><Relationship Id="rId61" Type="http://schemas.openxmlformats.org/officeDocument/2006/relationships/header" Target="header18.xml" /><Relationship Id="rId62" Type="http://schemas.openxmlformats.org/officeDocument/2006/relationships/footer" Target="footer18.xml" /><Relationship Id="rId63" Type="http://schemas.openxmlformats.org/officeDocument/2006/relationships/header" Target="header19.xml" /><Relationship Id="rId64" Type="http://schemas.openxmlformats.org/officeDocument/2006/relationships/header" Target="header20.xml" /><Relationship Id="rId65" Type="http://schemas.openxmlformats.org/officeDocument/2006/relationships/footer" Target="footer19.xml" /><Relationship Id="rId66" Type="http://schemas.openxmlformats.org/officeDocument/2006/relationships/footer" Target="footer20.xml" /><Relationship Id="rId67" Type="http://schemas.openxmlformats.org/officeDocument/2006/relationships/header" Target="header21.xml" /><Relationship Id="rId68" Type="http://schemas.openxmlformats.org/officeDocument/2006/relationships/footer" Target="footer21.xml" /><Relationship Id="rId69" Type="http://schemas.openxmlformats.org/officeDocument/2006/relationships/header" Target="header22.xml" /><Relationship Id="rId7" Type="http://schemas.openxmlformats.org/officeDocument/2006/relationships/image" Target="media/image3.png" /><Relationship Id="rId70" Type="http://schemas.openxmlformats.org/officeDocument/2006/relationships/header" Target="header23.xml" /><Relationship Id="rId71" Type="http://schemas.openxmlformats.org/officeDocument/2006/relationships/footer" Target="footer22.xml" /><Relationship Id="rId72" Type="http://schemas.openxmlformats.org/officeDocument/2006/relationships/footer" Target="footer23.xml" /><Relationship Id="rId73" Type="http://schemas.openxmlformats.org/officeDocument/2006/relationships/header" Target="header24.xml" /><Relationship Id="rId74" Type="http://schemas.openxmlformats.org/officeDocument/2006/relationships/footer" Target="footer24.xml" /><Relationship Id="rId75" Type="http://schemas.openxmlformats.org/officeDocument/2006/relationships/header" Target="header25.xml" /><Relationship Id="rId76" Type="http://schemas.openxmlformats.org/officeDocument/2006/relationships/header" Target="header26.xml" /><Relationship Id="rId77" Type="http://schemas.openxmlformats.org/officeDocument/2006/relationships/footer" Target="footer25.xml" /><Relationship Id="rId78" Type="http://schemas.openxmlformats.org/officeDocument/2006/relationships/footer" Target="footer26.xml" /><Relationship Id="rId79" Type="http://schemas.openxmlformats.org/officeDocument/2006/relationships/header" Target="header27.xml" /><Relationship Id="rId8" Type="http://schemas.openxmlformats.org/officeDocument/2006/relationships/image" Target="media/image4.png" /><Relationship Id="rId80" Type="http://schemas.openxmlformats.org/officeDocument/2006/relationships/footer" Target="footer27.xml" /><Relationship Id="rId81" Type="http://schemas.openxmlformats.org/officeDocument/2006/relationships/hyperlink" Target="https://d.book118.com/686011110142010042" TargetMode="External" /><Relationship Id="rId82" Type="http://schemas.openxmlformats.org/officeDocument/2006/relationships/header" Target="header28.xml" /><Relationship Id="rId83" Type="http://schemas.openxmlformats.org/officeDocument/2006/relationships/header" Target="header29.xml" /><Relationship Id="rId84" Type="http://schemas.openxmlformats.org/officeDocument/2006/relationships/footer" Target="footer28.xml" /><Relationship Id="rId85" Type="http://schemas.openxmlformats.org/officeDocument/2006/relationships/footer" Target="footer29.xml" /><Relationship Id="rId86" Type="http://schemas.openxmlformats.org/officeDocument/2006/relationships/header" Target="header30.xml" /><Relationship Id="rId87" Type="http://schemas.openxmlformats.org/officeDocument/2006/relationships/footer" Target="footer30.xml" /><Relationship Id="rId88" Type="http://schemas.openxmlformats.org/officeDocument/2006/relationships/theme" Target="theme/theme1.xml" /><Relationship Id="rId89" Type="http://schemas.openxmlformats.org/officeDocument/2006/relationships/styles" Target="styles.xml"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C19AF-5285-4948-B447-BB7AE1A03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2088</Words>
  <Characters>11903</Characters>
  <Application>Microsoft Office Word</Application>
  <DocSecurity>0</DocSecurity>
  <Lines>99</Lines>
  <Paragraphs>27</Paragraphs>
  <ScaleCrop>false</ScaleCrop>
  <Company>菁优网</Company>
  <LinksUpToDate>false</LinksUpToDate>
  <CharactersWithSpaces>13964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2019年北京市顺义区中考化学一模试卷</dc:title>
  <dc:creator>©2010-2019 jyeoo.com</dc:creator>
  <cp:keywords>jyeoo,菁优网</cp:keywords>
  <cp:lastModifiedBy>JonMMx 2000</cp:lastModifiedBy>
  <cp:revision>2</cp:revision>
  <cp:lastPrinted>2019-05-15T13:38:00Z</cp:lastPrinted>
  <dcterms:created xsi:type="dcterms:W3CDTF">2020-02-01T14:35:00Z</dcterms:created>
  <dcterms:modified xsi:type="dcterms:W3CDTF">2020-02-01T14:35:00Z</dcterms:modified>
</cp:coreProperties>
</file>