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23"/>
        <w:ind w:left="1929" w:right="2287"/>
        <w:jc w:val="center"/>
      </w:pPr>
      <w:r>
        <w:t>一、垃圾抓斗桥式起重机技术资料</w:t>
      </w:r>
    </w:p>
    <w:p>
      <w:pPr>
        <w:pStyle w:val="BodyText"/>
        <w:spacing w:before="3"/>
        <w:rPr>
          <w:b/>
          <w:sz w:val="24"/>
        </w:rPr>
      </w:pPr>
    </w:p>
    <w:p>
      <w:pPr>
        <w:spacing w:before="49"/>
        <w:ind w:left="1872" w:right="0" w:firstLine="0"/>
        <w:jc w:val="left"/>
        <w:rPr>
          <w:b/>
          <w:sz w:val="36"/>
        </w:rPr>
      </w:pPr>
      <w:r>
        <w:rPr>
          <w:b/>
          <w:sz w:val="36"/>
        </w:rPr>
        <w:t>概述</w:t>
      </w:r>
    </w:p>
    <w:p>
      <w:pPr>
        <w:pStyle w:val="BodyText"/>
        <w:spacing w:before="241"/>
        <w:ind w:left="2573" w:right="2287"/>
        <w:jc w:val="center"/>
      </w:pPr>
      <w:r>
        <w:t>我厂共装有两台垃圾抓斗，每台垃圾抓斗都有独立的电动机控制系统和操作人员使</w:t>
      </w:r>
    </w:p>
    <w:p>
      <w:pPr>
        <w:pStyle w:val="BodyText"/>
        <w:spacing w:before="12"/>
        <w:rPr>
          <w:sz w:val="14"/>
        </w:rPr>
      </w:pPr>
    </w:p>
    <w:p>
      <w:pPr>
        <w:pStyle w:val="BodyText"/>
        <w:spacing w:before="49"/>
        <w:ind w:left="1872"/>
      </w:pPr>
      <w:r>
        <w:t>用的控制椅、操作手柄。设备用抓斗一台，用于设备的维修与更换。</w:t>
      </w:r>
    </w:p>
    <w:p>
      <w:pPr>
        <w:pStyle w:val="BodyText"/>
        <w:spacing w:before="241" w:line="364" w:lineRule="auto"/>
        <w:ind w:left="1872" w:right="2304" w:firstLine="720"/>
      </w:pPr>
      <w:r>
        <w:t>垃圾抓斗是城市生活垃圾焚烧厂垃圾供料系统的核心设备，位于垃圾贮存料池的上方，主要承担垃圾的投料、搬运、搅拌、取物和称量工作。</w:t>
      </w:r>
    </w:p>
    <w:p>
      <w:pPr>
        <w:pStyle w:val="BodyText"/>
        <w:spacing w:before="2" w:line="364" w:lineRule="auto"/>
        <w:ind w:left="2261" w:right="2277"/>
      </w:pPr>
      <w:r>
        <w:t>投料：当焚烧炉进料口的垃圾不足时，起重机抓取垃圾料池中发酵好的垃圾运行至燃料仓口上方，给锅炉燃料仓加料。</w:t>
      </w:r>
    </w:p>
    <w:p>
      <w:pPr>
        <w:pStyle w:val="BodyText"/>
        <w:spacing w:before="2" w:line="364" w:lineRule="auto"/>
        <w:ind w:left="1872" w:right="2349" w:firstLine="317"/>
        <w:jc w:val="both"/>
      </w:pPr>
      <w:r>
        <w:t>搬运：将靠近卸料门、分拣后垃圾运到贮料池的其他地方，避免卸料门的拥堵，调节料池内垃圾数量，使之贮存 3～5 天的垃圾焚烧量。</w:t>
      </w:r>
    </w:p>
    <w:p>
      <w:pPr>
        <w:pStyle w:val="BodyText"/>
        <w:spacing w:before="2" w:line="364" w:lineRule="auto"/>
        <w:ind w:left="1872" w:right="2305" w:firstLine="317"/>
        <w:jc w:val="both"/>
      </w:pPr>
      <w:r>
        <w:t>搅拌：由于国内的生活垃圾含水量较高，燃烧热值较低，垃圾在贮存料池内需停留一定的时间，通过自然压缩和部分发酵，降低含水量，提高热值。新旧垃圾的搅拌混合可缩短发酵时间。另外，由于生活垃圾的组成复杂，成份含量变化大，为避免进炉垃圾性质波动过大，也需要对料池内垃圾进行必要的搅拌与混合。</w:t>
      </w:r>
    </w:p>
    <w:p>
      <w:pPr>
        <w:pStyle w:val="BodyText"/>
        <w:spacing w:before="4"/>
        <w:ind w:left="2592"/>
      </w:pPr>
      <w:r>
        <w:t>取物：将不慎进入贮料池中，但不宜焚烧处理的物体取出。</w:t>
      </w:r>
    </w:p>
    <w:p>
      <w:pPr>
        <w:pStyle w:val="BodyText"/>
        <w:spacing w:before="241" w:line="364" w:lineRule="auto"/>
        <w:ind w:left="1872" w:right="2304" w:firstLine="720"/>
      </w:pPr>
      <w:r>
        <w:t>称量：为了统计垃圾的实际焚烧量，在垃圾投入焚烧炉进料口之前，对投入进料口的垃圾进行称重计量。</w:t>
      </w:r>
    </w:p>
    <w:p>
      <w:pPr>
        <w:pStyle w:val="Heading1"/>
        <w:spacing w:before="2"/>
        <w:ind w:left="1872"/>
      </w:pPr>
      <w:r>
        <w:t>运行条件</w:t>
      </w:r>
    </w:p>
    <w:p>
      <w:pPr>
        <w:pStyle w:val="ListParagraph"/>
        <w:numPr>
          <w:ilvl w:val="0"/>
          <w:numId w:val="36"/>
        </w:numPr>
        <w:tabs>
          <w:tab w:val="left" w:pos="3134"/>
        </w:tabs>
        <w:spacing w:before="241" w:after="0" w:line="364" w:lineRule="auto"/>
        <w:ind w:left="2502" w:right="2202" w:firstLine="90"/>
        <w:jc w:val="left"/>
        <w:rPr>
          <w:sz w:val="34"/>
        </w:rPr>
      </w:pPr>
      <w:r>
        <w:rPr>
          <w:spacing w:val="-3"/>
          <w:sz w:val="36"/>
        </w:rPr>
        <w:t xml:space="preserve">起重机的电源为三相交流，频率 </w:t>
      </w:r>
      <w:r>
        <w:rPr>
          <w:sz w:val="36"/>
        </w:rPr>
        <w:t>50Hz，</w:t>
      </w:r>
      <w:r>
        <w:rPr>
          <w:spacing w:val="-14"/>
          <w:sz w:val="36"/>
        </w:rPr>
        <w:t xml:space="preserve">电压 </w:t>
      </w:r>
      <w:r>
        <w:rPr>
          <w:sz w:val="36"/>
        </w:rPr>
        <w:t>380V</w:t>
      </w:r>
      <w:r>
        <w:rPr>
          <w:spacing w:val="-2"/>
          <w:sz w:val="36"/>
        </w:rPr>
        <w:t>。电机和电器上的允许电压波</w:t>
      </w:r>
      <w:r>
        <w:rPr>
          <w:sz w:val="36"/>
        </w:rPr>
        <w:t>动的上限为额定电压的+10%，下限（尖峰电流时）为额定电压的-15%；</w:t>
      </w:r>
    </w:p>
    <w:p>
      <w:pPr>
        <w:pStyle w:val="ListParagraph"/>
        <w:numPr>
          <w:ilvl w:val="0"/>
          <w:numId w:val="36"/>
        </w:numPr>
        <w:tabs>
          <w:tab w:val="left" w:pos="3134"/>
        </w:tabs>
        <w:spacing w:before="2" w:after="0" w:line="240" w:lineRule="auto"/>
        <w:ind w:left="3133" w:right="0" w:hanging="542"/>
        <w:jc w:val="left"/>
        <w:rPr>
          <w:sz w:val="34"/>
        </w:rPr>
      </w:pPr>
      <w:r>
        <w:rPr>
          <w:sz w:val="36"/>
        </w:rPr>
        <w:t>环境温度</w:t>
      </w:r>
      <w:r>
        <w:rPr>
          <w:spacing w:val="-8"/>
          <w:sz w:val="36"/>
        </w:rPr>
        <w:t>-10～+40℃</w:t>
      </w:r>
      <w:r>
        <w:rPr>
          <w:spacing w:val="-3"/>
          <w:sz w:val="36"/>
        </w:rPr>
        <w:t>；环境湿度</w:t>
      </w:r>
      <w:r>
        <w:rPr>
          <w:spacing w:val="-13"/>
          <w:sz w:val="36"/>
        </w:rPr>
        <w:t>﹤95％</w:t>
      </w:r>
      <w:r>
        <w:rPr>
          <w:spacing w:val="-14"/>
          <w:sz w:val="36"/>
        </w:rPr>
        <w:t xml:space="preserve">；地震基本烈度为 </w:t>
      </w:r>
      <w:r>
        <w:rPr>
          <w:sz w:val="36"/>
        </w:rPr>
        <w:t>6</w:t>
      </w:r>
      <w:r>
        <w:rPr>
          <w:spacing w:val="-17"/>
          <w:sz w:val="36"/>
        </w:rPr>
        <w:t xml:space="preserve"> 度区，垃圾仓内湿度：</w:t>
      </w:r>
    </w:p>
    <w:p>
      <w:pPr>
        <w:pStyle w:val="BodyText"/>
        <w:spacing w:before="240" w:line="364" w:lineRule="auto"/>
        <w:ind w:left="2592" w:right="12924" w:hanging="90"/>
      </w:pPr>
      <w:r>
        <w:t>＜100  %； 3）</w:t>
      </w:r>
      <w:r>
        <w:rPr>
          <w:spacing w:val="-4"/>
        </w:rPr>
        <w:t>垃圾特性：</w:t>
      </w:r>
    </w:p>
    <w:p>
      <w:pPr>
        <w:pStyle w:val="BodyText"/>
        <w:tabs>
          <w:tab w:val="left" w:pos="6358"/>
        </w:tabs>
        <w:spacing w:before="122" w:line="388" w:lineRule="auto"/>
        <w:ind w:left="2578" w:right="6443" w:firstLine="14"/>
      </w:pPr>
      <w:r>
        <w:t>生活垃圾含水率：</w:t>
        <w:tab/>
      </w:r>
      <w:r>
        <w:rPr>
          <w:spacing w:val="-1"/>
        </w:rPr>
        <w:t>40％～55％（</w:t>
      </w:r>
      <w:r>
        <w:t>最大70％～80％） 垃圾容重(垃圾仓内)</w:t>
        <w:tab/>
        <w:t>～</w:t>
      </w:r>
      <w:r>
        <w:rPr>
          <w:spacing w:val="9"/>
        </w:rPr>
        <w:t xml:space="preserve"> </w:t>
      </w:r>
      <w:r>
        <w:t>t/m3（堆压后可达</w:t>
      </w:r>
      <w:r>
        <w:rPr>
          <w:spacing w:val="10"/>
        </w:rPr>
        <w:t xml:space="preserve"> </w:t>
      </w:r>
      <w:r>
        <w:t>t/m3） 垃圾在抓斗中密度</w:t>
        <w:tab/>
        <w:t>～ t/m3</w:t>
      </w:r>
    </w:p>
    <w:p>
      <w:pPr>
        <w:pStyle w:val="BodyText"/>
        <w:tabs>
          <w:tab w:val="left" w:pos="6358"/>
        </w:tabs>
        <w:spacing w:before="8"/>
        <w:ind w:left="2578"/>
      </w:pPr>
      <w:r>
        <w:t>静堆积角</w:t>
        <w:tab/>
        <w:t>65°</w:t>
      </w:r>
    </w:p>
    <w:p>
      <w:pPr>
        <w:pStyle w:val="Heading1"/>
        <w:spacing w:before="169"/>
        <w:ind w:left="1872"/>
      </w:pPr>
      <w:r>
        <w:t>构造简介</w:t>
      </w:r>
    </w:p>
    <w:p>
      <w:pPr>
        <w:pStyle w:val="BodyText"/>
        <w:spacing w:before="1"/>
        <w:rPr>
          <w:b/>
          <w:sz w:val="26"/>
        </w:rPr>
      </w:pPr>
    </w:p>
    <w:p>
      <w:pPr>
        <w:pStyle w:val="BodyText"/>
        <w:ind w:left="2592"/>
      </w:pPr>
      <w:r>
        <w:t>桥架：采用偏轨箱形主梁与端梁连接而成。主要材料采用 Q345-B。主梁的四条主焊</w:t>
      </w:r>
    </w:p>
    <w:p>
      <w:pPr>
        <w:spacing w:after="0"/>
        <w:sectPr>
          <w:type w:val="continuous"/>
          <w:pgSz w:w="17860" w:h="25260"/>
          <w:pgMar w:top="1760" w:right="0" w:bottom="280" w:left="0" w:header="708" w:footer="708"/>
          <w:cols w:space="708"/>
        </w:sectPr>
      </w:pPr>
    </w:p>
    <w:p>
      <w:pPr>
        <w:pStyle w:val="BodyText"/>
        <w:spacing w:before="21" w:line="374" w:lineRule="auto"/>
        <w:ind w:left="1872" w:right="2305"/>
        <w:jc w:val="both"/>
      </w:pPr>
      <w:r>
        <w:t>缝及对接焊缝采用自动焊。小车轨道压板采用可拆卸结构。桥架端梁加装防掉轨和防车轮断轴装置。起重机主梁设有防震照明灯、安全检修电源、行车报警电铃等。桥架设置走台及栏杆。所有栏杆为三道横栏杆，高度 1100mm，并有相应的护脚板。</w:t>
      </w:r>
    </w:p>
    <w:p>
      <w:pPr>
        <w:pStyle w:val="BodyText"/>
        <w:spacing w:before="2" w:line="374" w:lineRule="auto"/>
        <w:ind w:left="1872" w:right="1944" w:firstLine="720"/>
      </w:pPr>
      <w:r>
        <w:rPr>
          <w:spacing w:val="-1"/>
        </w:rPr>
        <w:t xml:space="preserve">大车行走机构：采用分别驱动布置，将车轮组和“三合一”驱动单元安装在端梁上， </w:t>
      </w:r>
      <w:r>
        <w:rPr>
          <w:spacing w:val="-4"/>
        </w:rPr>
        <w:t xml:space="preserve">“三合一”采用德国 </w:t>
      </w:r>
      <w:r>
        <w:t>Nord</w:t>
      </w:r>
      <w:r>
        <w:rPr>
          <w:spacing w:val="-16"/>
        </w:rPr>
        <w:t xml:space="preserve"> 公司品牌。“三合一”驱动单元由硬齿面减速器和制动电机组成。制动电机带有手动松闸装置。端部安装聚氨酯缓冲器。</w:t>
      </w:r>
    </w:p>
    <w:p>
      <w:pPr>
        <w:pStyle w:val="BodyText"/>
        <w:spacing w:before="1" w:line="374" w:lineRule="auto"/>
        <w:ind w:left="1872" w:right="2304" w:firstLine="720"/>
      </w:pPr>
      <w:r>
        <w:t>同池内的两台起重机之间安装安装绝对值三维坐标和红外线防双重防碰撞系统。车轮采用高强度 ZG50SiMn、65Mn 材料。轴承采用重型调心轴承。</w:t>
      </w:r>
    </w:p>
    <w:p>
      <w:pPr>
        <w:pStyle w:val="BodyText"/>
        <w:spacing w:before="2" w:line="374" w:lineRule="auto"/>
        <w:ind w:left="1872" w:right="2303" w:firstLine="720"/>
      </w:pPr>
      <w:r>
        <w:rPr>
          <w:spacing w:val="-7"/>
        </w:rPr>
        <w:t xml:space="preserve">小车行走机构: 小车运行采用德国 </w:t>
      </w:r>
      <w:r>
        <w:t>Nord</w:t>
      </w:r>
      <w:r>
        <w:rPr>
          <w:spacing w:val="-11"/>
        </w:rPr>
        <w:t xml:space="preserve"> 公司 “三合一”传动装置。制动电机带有</w:t>
      </w:r>
      <w:r>
        <w:t>手动松闸装置。轴承采用重型调心轴承。</w:t>
      </w:r>
    </w:p>
    <w:p>
      <w:pPr>
        <w:pStyle w:val="BodyText"/>
        <w:spacing w:before="1" w:line="374" w:lineRule="auto"/>
        <w:ind w:left="1872" w:right="2026" w:firstLine="623"/>
      </w:pPr>
      <w:r>
        <w:rPr>
          <w:spacing w:val="-18"/>
        </w:rPr>
        <w:t xml:space="preserve">抓斗提升机构： </w:t>
      </w:r>
      <w:r>
        <w:t>1 台电机通过硬齿面减速器驱动卷筒上的钢丝绳吊起多吊点液压抓</w:t>
      </w:r>
      <w:r>
        <w:rPr>
          <w:spacing w:val="-12"/>
        </w:rPr>
        <w:t>斗，钢丝绳间距上宽下窄，使抓斗具备防摆特性，停车定位准确。</w:t>
      </w:r>
      <w:r>
        <w:t>QY</w:t>
      </w:r>
      <w:r>
        <w:rPr>
          <w:spacing w:val="-13"/>
        </w:rPr>
        <w:t xml:space="preserve"> 硬齿面起升减速器， </w:t>
      </w:r>
      <w:r>
        <w:t>采用焊接箱体、渗碳磨齿齿轮工艺。</w:t>
      </w:r>
    </w:p>
    <w:p>
      <w:pPr>
        <w:pStyle w:val="BodyText"/>
        <w:spacing w:before="1" w:line="374" w:lineRule="auto"/>
        <w:ind w:left="1872" w:right="1945"/>
      </w:pPr>
      <w:r>
        <w:t>起升电机为起重专用变频电机，采用变频调速方式，电机具有强制风冷风机的冷却措施， 以保证电机能良好的运行。</w:t>
      </w:r>
    </w:p>
    <w:p>
      <w:pPr>
        <w:pStyle w:val="BodyText"/>
        <w:spacing w:before="1" w:line="374" w:lineRule="auto"/>
        <w:ind w:left="1872" w:right="2305"/>
      </w:pPr>
      <w:r>
        <w:t>起重机构制动器采用液压单杆推动器的制动器，带有磨擦片磨损补偿装置和手动松闸装置，制动安全系数不低于倍。</w:t>
      </w:r>
    </w:p>
    <w:p>
      <w:pPr>
        <w:pStyle w:val="BodyText"/>
        <w:spacing w:line="369" w:lineRule="exact"/>
        <w:ind w:left="1872"/>
      </w:pPr>
      <w:r>
        <w:t>起升绳分别采用左旋和右旋方向的钢丝绳，可有效防止抓斗的自身旋转。钢丝绳长度满</w:t>
      </w:r>
    </w:p>
    <w:p>
      <w:pPr>
        <w:pStyle w:val="BodyText"/>
        <w:spacing w:before="241"/>
        <w:ind w:left="1872"/>
        <w:jc w:val="both"/>
      </w:pPr>
      <w:r>
        <w:t>足在最大起吊高度时，吊绳在卷筒上还留有不少于 5 圈。配套采用深槽卷筒。</w:t>
      </w:r>
    </w:p>
    <w:p>
      <w:pPr>
        <w:pStyle w:val="BodyText"/>
        <w:spacing w:before="1"/>
        <w:rPr>
          <w:sz w:val="26"/>
        </w:rPr>
      </w:pPr>
    </w:p>
    <w:p>
      <w:pPr>
        <w:pStyle w:val="BodyText"/>
        <w:spacing w:line="374" w:lineRule="auto"/>
        <w:ind w:left="1872" w:right="2202" w:firstLine="623"/>
        <w:jc w:val="both"/>
      </w:pPr>
      <w:r>
        <w:t>液压抓斗：抓斗采用多瓣液压抓斗，与承载钢丝绳组成“</w:t>
      </w:r>
      <w:r>
        <w:rPr>
          <w:spacing w:val="2"/>
        </w:rPr>
        <w:t>V”</w:t>
      </w:r>
      <w:r>
        <w:t>形防摆起升系统。采用ABB</w:t>
      </w:r>
      <w:r>
        <w:rPr>
          <w:spacing w:val="-14"/>
        </w:rPr>
        <w:t xml:space="preserve"> 电机及德国进口液压系统元件，并采用 </w:t>
      </w:r>
      <w:r>
        <w:t>380V</w:t>
      </w:r>
      <w:r>
        <w:rPr>
          <w:spacing w:val="-11"/>
        </w:rPr>
        <w:t xml:space="preserve"> 交流电压驱动。抓斗在抓取时边抓取边</w:t>
      </w:r>
      <w:r>
        <w:t>提升，在投料时控制抓斗开度和缓慢持续放料的时间，大幅降低抓斗电机启动次数和操</w:t>
      </w:r>
      <w:r>
        <w:rPr>
          <w:spacing w:val="3"/>
        </w:rPr>
        <w:t xml:space="preserve">作员的劳动强度。抓斗的斗体材质为 </w:t>
      </w:r>
      <w:r>
        <w:t>16Mn</w:t>
      </w:r>
      <w:r>
        <w:rPr>
          <w:spacing w:val="-1"/>
        </w:rPr>
        <w:t>。底刃与边刃材质为高强度耐磨材料,硬度为</w:t>
      </w:r>
      <w:r>
        <w:t>Hardox500。颚瓣/</w:t>
      </w:r>
      <w:r>
        <w:rPr>
          <w:spacing w:val="-4"/>
        </w:rPr>
        <w:t xml:space="preserve">撑杆转动支点，轴套：自润滑特殊合金轴套；销轴：材质为 </w:t>
      </w:r>
      <w:r>
        <w:t xml:space="preserve">42CrMo， </w:t>
      </w:r>
      <w:r>
        <w:rPr>
          <w:spacing w:val="1"/>
        </w:rPr>
        <w:t>调质,淬火并磨削。表面进行火焰除垢并喷丸处理。底漆约</w:t>
      </w:r>
      <w:r>
        <w:t>80μ</w:t>
      </w:r>
      <w:r>
        <w:rPr>
          <w:spacing w:val="-6"/>
        </w:rPr>
        <w:t xml:space="preserve"> 厚，面漆为</w:t>
      </w:r>
      <w:r>
        <w:t>50μ</w:t>
      </w:r>
      <w:r>
        <w:rPr>
          <w:spacing w:val="-23"/>
        </w:rPr>
        <w:t xml:space="preserve"> 厚的复合涂料。</w:t>
      </w:r>
    </w:p>
    <w:p>
      <w:pPr>
        <w:pStyle w:val="BodyText"/>
        <w:spacing w:line="372" w:lineRule="exact"/>
        <w:ind w:left="2495"/>
      </w:pPr>
      <w:r>
        <w:t>抓斗电缆同步卷动措施：抓斗供电采用无动力同步式单层缠绕电缆卷筒，防止拉断电</w:t>
      </w:r>
    </w:p>
    <w:p>
      <w:pPr>
        <w:pStyle w:val="BodyText"/>
        <w:spacing w:before="241"/>
        <w:ind w:left="1872"/>
      </w:pPr>
      <w:r>
        <w:t>动液压抓斗的电缆。</w:t>
      </w:r>
    </w:p>
    <w:p>
      <w:pPr>
        <w:pStyle w:val="BodyText"/>
        <w:spacing w:before="1"/>
        <w:rPr>
          <w:sz w:val="26"/>
        </w:rPr>
      </w:pPr>
    </w:p>
    <w:p>
      <w:pPr>
        <w:pStyle w:val="BodyText"/>
        <w:ind w:left="2524"/>
      </w:pPr>
      <w:r>
        <w:t>称重系统：每台抓斗起重机配备一套垃圾称重系统，共同使用一套计算机统计打印。</w:t>
      </w:r>
    </w:p>
    <w:p>
      <w:pPr>
        <w:spacing w:after="0"/>
        <w:sectPr>
          <w:pgSz w:w="17860" w:h="25260"/>
          <w:pgMar w:top="1740" w:right="0" w:bottom="280" w:left="0" w:header="708" w:footer="708"/>
          <w:pgNumType w:start="2"/>
          <w:cols w:space="708"/>
        </w:sectPr>
      </w:pPr>
    </w:p>
    <w:p>
      <w:pPr>
        <w:pStyle w:val="BodyText"/>
        <w:spacing w:before="21" w:line="374" w:lineRule="auto"/>
        <w:ind w:left="1872" w:right="2177"/>
      </w:pPr>
      <w:r>
        <w:t>系统实时显示抓斗去皮重量（全重－抓斗自重）即物料重量，同时称量系统与可编程控制器交互信号参与控制（防松绳、超载保护、提高生产率等</w:t>
      </w:r>
      <w:r>
        <w:rPr>
          <w:spacing w:val="-231"/>
        </w:rPr>
        <w:t>）</w:t>
      </w:r>
      <w:r>
        <w:rPr>
          <w:spacing w:val="-2"/>
        </w:rPr>
        <w:t>，给料时能自动称重、信号</w:t>
      </w:r>
      <w:r>
        <w:t>自动输入并在屏幕上显示。分别对投料、倒垛、搅拌的垃圾数量，按某台起重机、某给</w:t>
      </w:r>
      <w:r>
        <w:rPr>
          <w:spacing w:val="-2"/>
        </w:rPr>
        <w:t xml:space="preserve">料口、某班、某日、某月、某年等需求完成计量、累计和打印报表作业；并留有 </w:t>
      </w:r>
      <w:r>
        <w:t>DCS</w:t>
      </w:r>
      <w:r>
        <w:rPr>
          <w:spacing w:val="-20"/>
        </w:rPr>
        <w:t xml:space="preserve"> 通</w:t>
      </w:r>
      <w:r>
        <w:rPr>
          <w:spacing w:val="-24"/>
        </w:rPr>
        <w:t xml:space="preserve">讯接口，可将称量结果等信号传输到中央控制室 </w:t>
      </w:r>
      <w:r>
        <w:t>DCS</w:t>
      </w:r>
      <w:r>
        <w:rPr>
          <w:spacing w:val="-23"/>
        </w:rPr>
        <w:t xml:space="preserve"> 系统。</w:t>
      </w:r>
    </w:p>
    <w:p>
      <w:pPr>
        <w:pStyle w:val="BodyText"/>
        <w:spacing w:before="3" w:line="374" w:lineRule="auto"/>
        <w:ind w:left="1872" w:right="2106" w:firstLine="720"/>
      </w:pPr>
      <w:r>
        <w:rPr>
          <w:spacing w:val="-10"/>
        </w:rPr>
        <w:t xml:space="preserve">称量系统采用计算机计量打印报表，具有去皮、显示、累计、打印、超载保护功能， </w:t>
      </w:r>
      <w:r>
        <w:t>并留有一路串口通讯。检测设备可自动判断垃圾重量是否介于设定范围之内。</w:t>
      </w:r>
    </w:p>
    <w:p>
      <w:pPr>
        <w:pStyle w:val="BodyText"/>
        <w:tabs>
          <w:tab w:val="left" w:pos="8515"/>
        </w:tabs>
        <w:spacing w:before="1" w:line="374" w:lineRule="auto"/>
        <w:ind w:left="1872" w:right="2202" w:firstLine="720"/>
      </w:pPr>
      <w:r>
        <w:t>电气控制：操作方式：电控操作集中在操纵室内，采用“手动控</w:t>
      </w:r>
      <w:r>
        <w:rPr>
          <w:spacing w:val="-82"/>
        </w:rPr>
        <w:t>制</w:t>
      </w:r>
      <w:r>
        <w:rPr>
          <w:spacing w:val="3"/>
        </w:rPr>
        <w:t>+</w:t>
      </w:r>
      <w:r>
        <w:t>触摸屏高级半</w:t>
      </w:r>
      <w:r>
        <w:rPr>
          <w:spacing w:val="-16"/>
        </w:rPr>
        <w:t>自</w:t>
      </w:r>
      <w:r>
        <w:t>动控</w:t>
      </w:r>
      <w:r>
        <w:rPr>
          <w:spacing w:val="11"/>
        </w:rPr>
        <w:t>制</w:t>
      </w:r>
      <w:r>
        <w:rPr>
          <w:spacing w:val="3"/>
        </w:rPr>
        <w:t>+</w:t>
      </w:r>
      <w:r>
        <w:t>检修遥控”方式，电气控制采用</w:t>
        <w:tab/>
        <w:t>“工控</w:t>
      </w:r>
      <w:r>
        <w:rPr>
          <w:spacing w:val="65"/>
        </w:rPr>
        <w:t>机</w:t>
      </w:r>
      <w:r>
        <w:rPr>
          <w:spacing w:val="5"/>
        </w:rPr>
        <w:t>+PLC＋</w:t>
      </w:r>
      <w:r>
        <w:t>触摸屏＋变频调速装置”的系统。操作联动台、操作手柄符合人体工程学原理。遥控器可</w:t>
      </w:r>
      <w:r>
        <w:rPr>
          <w:spacing w:val="9"/>
        </w:rPr>
        <w:t>在</w:t>
      </w:r>
      <w:r>
        <w:t>100m</w:t>
      </w:r>
      <w:r>
        <w:rPr>
          <w:spacing w:val="-90"/>
        </w:rPr>
        <w:t xml:space="preserve"> </w:t>
      </w:r>
      <w:r>
        <w:t>范围内任意操作</w:t>
      </w:r>
      <w:r>
        <w:rPr>
          <w:spacing w:val="-14"/>
        </w:rPr>
        <w:t>垃</w:t>
      </w:r>
      <w:r>
        <w:t>圾吊，并与其它操作方式连锁。电气控制柜安装在电器设备室内，并与不锈钢电阻器分别布置在两个房间。</w:t>
      </w:r>
    </w:p>
    <w:p>
      <w:pPr>
        <w:pStyle w:val="BodyText"/>
        <w:spacing w:before="3" w:line="374" w:lineRule="auto"/>
        <w:ind w:left="1872" w:right="2275" w:firstLine="720"/>
      </w:pPr>
      <w:r>
        <w:t>采用德国西门子公司 12 寸彩色触摸屏可编程操作员终端作为自动方式下的操作设备。触摸屏可用显示区域不小于 211×158mm，触摸开关分辨率不小于 16×12 个。</w:t>
      </w:r>
    </w:p>
    <w:p>
      <w:pPr>
        <w:pStyle w:val="BodyText"/>
        <w:spacing w:before="1" w:line="374" w:lineRule="auto"/>
        <w:ind w:left="1872" w:right="1944" w:firstLine="720"/>
      </w:pPr>
      <w:r>
        <w:t>中文界面触摸屏图文显示总体画面、料位画面、起重机状态画面、抓斗的三维位置、垃圾重量、运行参数、工作状态等。</w:t>
      </w:r>
    </w:p>
    <w:p>
      <w:pPr>
        <w:pStyle w:val="BodyText"/>
        <w:spacing w:before="1" w:line="374" w:lineRule="auto"/>
        <w:ind w:left="1872" w:right="2304" w:firstLine="720"/>
        <w:jc w:val="both"/>
      </w:pPr>
      <w:r>
        <w:t>控制方式：为使起重机完成上述工艺要求，电气传动机构具有良好的调速性能。起升和大小车运行均采用变频调速系统，可减少起、制动过程的动载冲击，提高钢结构寿命；另外，与作业区域保护配合，避免抓斗碰撞垃圾池。</w:t>
      </w:r>
    </w:p>
    <w:p>
      <w:pPr>
        <w:pStyle w:val="BodyText"/>
        <w:spacing w:before="1" w:line="374" w:lineRule="auto"/>
        <w:ind w:left="1872" w:right="2491" w:firstLine="810"/>
        <w:jc w:val="both"/>
      </w:pPr>
      <w:r>
        <w:rPr>
          <w:spacing w:val="-5"/>
        </w:rPr>
        <w:t xml:space="preserve">每台起重机配备独立的德国西门子公司 </w:t>
      </w:r>
      <w:r>
        <w:t>PLC</w:t>
      </w:r>
      <w:r>
        <w:rPr>
          <w:spacing w:val="-11"/>
        </w:rPr>
        <w:t xml:space="preserve"> 作为综合监控系统，监控整车的运行</w:t>
      </w:r>
      <w:r>
        <w:rPr>
          <w:spacing w:val="-5"/>
        </w:rPr>
        <w:t xml:space="preserve">状态，并留出 </w:t>
      </w:r>
      <w:r>
        <w:t>30%</w:t>
      </w:r>
      <w:r>
        <w:rPr>
          <w:spacing w:val="-9"/>
        </w:rPr>
        <w:t xml:space="preserve">的 </w:t>
      </w:r>
      <w:r>
        <w:t>I/O</w:t>
      </w:r>
      <w:r>
        <w:rPr>
          <w:spacing w:val="-5"/>
        </w:rPr>
        <w:t xml:space="preserve"> 扩展能力，即利用现有的设备</w:t>
      </w:r>
      <w:r>
        <w:t>（机柜、电源等），</w:t>
      </w:r>
      <w:r>
        <w:rPr>
          <w:spacing w:val="-5"/>
        </w:rPr>
        <w:t>只需增加</w:t>
      </w:r>
      <w:r>
        <w:t>I/O</w:t>
      </w:r>
      <w:r>
        <w:rPr>
          <w:spacing w:val="-10"/>
        </w:rPr>
        <w:t xml:space="preserve"> 模块即可实现扩展。同时实现整车运行的时序逻辑控制及检测信号的判断。</w:t>
      </w:r>
    </w:p>
    <w:p>
      <w:pPr>
        <w:pStyle w:val="BodyText"/>
        <w:spacing w:before="2" w:line="374" w:lineRule="auto"/>
        <w:ind w:left="1872" w:right="2404" w:firstLine="810"/>
        <w:jc w:val="both"/>
      </w:pPr>
      <w:r>
        <w:t>起重机大车运行（</w:t>
      </w:r>
      <w:r>
        <w:rPr>
          <w:spacing w:val="-80"/>
        </w:rPr>
        <w:t xml:space="preserve"> </w:t>
      </w:r>
      <w:r>
        <w:t>X</w:t>
      </w:r>
      <w:r>
        <w:rPr>
          <w:spacing w:val="-20"/>
        </w:rPr>
        <w:t xml:space="preserve"> 轴</w:t>
      </w:r>
      <w:r>
        <w:rPr>
          <w:spacing w:val="-163"/>
        </w:rPr>
        <w:t>）</w:t>
      </w:r>
      <w:r>
        <w:t>、小车运行（</w:t>
      </w:r>
      <w:r>
        <w:rPr>
          <w:spacing w:val="-104"/>
        </w:rPr>
        <w:t xml:space="preserve"> </w:t>
      </w:r>
      <w:r>
        <w:t>Y</w:t>
      </w:r>
      <w:r>
        <w:rPr>
          <w:spacing w:val="-20"/>
        </w:rPr>
        <w:t xml:space="preserve"> 轴</w:t>
      </w:r>
      <w:r>
        <w:rPr>
          <w:spacing w:val="-163"/>
        </w:rPr>
        <w:t>）</w:t>
      </w:r>
      <w:r>
        <w:t>、起升机构（</w:t>
      </w:r>
      <w:r>
        <w:rPr>
          <w:spacing w:val="-104"/>
        </w:rPr>
        <w:t xml:space="preserve"> </w:t>
      </w:r>
      <w:r>
        <w:t>Z</w:t>
      </w:r>
      <w:r>
        <w:rPr>
          <w:spacing w:val="-20"/>
        </w:rPr>
        <w:t xml:space="preserve"> 轴</w:t>
      </w:r>
      <w:r>
        <w:t>）</w:t>
      </w:r>
      <w:r>
        <w:rPr>
          <w:spacing w:val="-2"/>
        </w:rPr>
        <w:t>的传动系统采用</w:t>
      </w:r>
      <w:r>
        <w:t>变频调速方案。运行稳定、可靠。液压抓斗采用电磁阀控制。</w:t>
      </w:r>
    </w:p>
    <w:p>
      <w:pPr>
        <w:pStyle w:val="BodyText"/>
        <w:spacing w:before="2" w:line="374" w:lineRule="auto"/>
        <w:ind w:left="1872" w:right="2163" w:firstLine="746"/>
      </w:pPr>
      <w:r>
        <w:rPr>
          <w:spacing w:val="-3"/>
        </w:rPr>
        <w:t xml:space="preserve">半自动控制：起重机的各机构全部采用数字化变频调速装置，整机采用 </w:t>
      </w:r>
      <w:r>
        <w:t>PLC</w:t>
      </w:r>
      <w:r>
        <w:rPr>
          <w:spacing w:val="-23"/>
        </w:rPr>
        <w:t xml:space="preserve"> 控制， </w:t>
      </w:r>
      <w:r>
        <w:rPr>
          <w:spacing w:val="-18"/>
        </w:rPr>
        <w:t>可手动操作。采用半自动控制时， 起重机的控制系统</w:t>
      </w:r>
      <w:r>
        <w:rPr>
          <w:spacing w:val="-6"/>
        </w:rPr>
        <w:t>（PLC）</w:t>
      </w:r>
      <w:r>
        <w:rPr>
          <w:spacing w:val="-2"/>
        </w:rPr>
        <w:t xml:space="preserve">中设立了多种自动化程序， </w:t>
      </w:r>
      <w:r>
        <w:rPr>
          <w:spacing w:val="-14"/>
        </w:rPr>
        <w:t>控制程序的输入采用触摸屏， 屏幕上设立许多地址指令按钮、 动作按钮和功能按钮等。</w:t>
      </w:r>
      <w:r>
        <w:t>当指令输入控制系统后，控制系统根据不同的指令，调用相应的程序并把各个分支程 序按指令的要求编排成一个完整的程序，指挥起重机完成该指令规定的动作。当发现</w:t>
      </w:r>
    </w:p>
    <w:p>
      <w:pPr>
        <w:spacing w:after="0" w:line="374" w:lineRule="auto"/>
        <w:sectPr>
          <w:pgSz w:w="17860" w:h="25260"/>
          <w:pgMar w:top="1740" w:right="0" w:bottom="280" w:left="0" w:header="708" w:footer="708"/>
          <w:pgNumType w:start="3"/>
          <w:cols w:space="708"/>
        </w:sectPr>
      </w:pPr>
    </w:p>
    <w:p>
      <w:pPr>
        <w:pStyle w:val="BodyText"/>
        <w:spacing w:before="21" w:line="374" w:lineRule="auto"/>
        <w:ind w:left="1872" w:right="2305"/>
        <w:jc w:val="both"/>
      </w:pPr>
      <w:r>
        <w:t>异常情况时，值守人员触摸任意操作手柄，垃圾吊立即停止自动运行程序，转入人工手动控制状态。故障自动诊断系统发现提示性故障时，显示故障代码并发出警示，发现停机性故障时，立即停机并报警。</w:t>
      </w:r>
    </w:p>
    <w:p>
      <w:pPr>
        <w:pStyle w:val="BodyText"/>
        <w:spacing w:before="2" w:line="374" w:lineRule="auto"/>
        <w:ind w:left="1872" w:right="2283" w:firstLine="724"/>
        <w:jc w:val="both"/>
      </w:pPr>
      <w:r>
        <w:rPr>
          <w:b/>
        </w:rPr>
        <w:t>手动控制</w:t>
      </w:r>
      <w:r>
        <w:t>：采用手动控制时，要完成一个工艺过程，例如给料：司机分别观察堆料区和抓斗的位置，判断好运行方向后扳动主令控制器移动抓斗到堆料区上空打开抓斗， 下降到物料上进行抓取工作，完成抓料工作后，将抓斗提升到一定的高度，开动运行机构使抓斗最后停止在指定的给料口，在运行过程中司机要根据运行路线上的情况进行加速、减速、停止等一系列的控制将抓斗运行到目的地。</w:t>
      </w:r>
    </w:p>
    <w:p>
      <w:pPr>
        <w:pStyle w:val="BodyText"/>
        <w:spacing w:line="371" w:lineRule="exact"/>
        <w:ind w:left="2596"/>
      </w:pPr>
      <w:r>
        <w:rPr>
          <w:b/>
        </w:rPr>
        <w:t>检修遥控</w:t>
      </w:r>
      <w:r>
        <w:t>：检修人员在仓内更换钢丝绳等设备维护时，可通过手持按钮式遥控器直</w:t>
      </w:r>
    </w:p>
    <w:p>
      <w:pPr>
        <w:pStyle w:val="BodyText"/>
        <w:spacing w:before="241"/>
        <w:ind w:left="1872"/>
      </w:pPr>
      <w:r>
        <w:t>接操作垃圾吊，无需与司机配合，避免配合失误。</w:t>
      </w:r>
    </w:p>
    <w:p>
      <w:pPr>
        <w:pStyle w:val="BodyText"/>
        <w:spacing w:before="1"/>
        <w:rPr>
          <w:sz w:val="26"/>
        </w:rPr>
      </w:pPr>
    </w:p>
    <w:p>
      <w:pPr>
        <w:pStyle w:val="BodyText"/>
        <w:spacing w:line="374" w:lineRule="auto"/>
        <w:ind w:left="1872" w:right="1945" w:firstLine="789"/>
      </w:pPr>
      <w:r>
        <w:t>安全保护：起重机具有完善的电气、超载、限位、防撞、连锁等安全保护功能，在规定的运行区域边界如操作室、投料口上方、垃圾坑壁、上限、下限、厂房周边等位置 设有极限限位保护或减速保护，避免抓斗与池边及操作室的碰撞。在必要时操纵者可临 时解除行程保护（此时各机构只能低速运行。极限限位不设此功能</w:t>
      </w:r>
      <w:r>
        <w:rPr>
          <w:spacing w:val="-238"/>
        </w:rPr>
        <w:t>）</w:t>
      </w:r>
      <w:r>
        <w:t xml:space="preserve">。起重机运行和小车运行至极限位置时均设限位保护，以保证大车和小车运行至终端时切掉电源。在起重机 </w:t>
      </w:r>
      <w:r>
        <w:rPr>
          <w:spacing w:val="-1"/>
        </w:rPr>
        <w:t xml:space="preserve">桥架上设有报警用电铃，电铃由设在联动台上的脚踏开关控制，行车时司机可踏动开关， </w:t>
      </w:r>
      <w:r>
        <w:t>发出行车报警信号。另外具有短路、欠压、过流、零位等常规配电保护等。</w:t>
      </w:r>
    </w:p>
    <w:p>
      <w:pPr>
        <w:pStyle w:val="BodyText"/>
        <w:spacing w:before="4" w:line="374" w:lineRule="auto"/>
        <w:ind w:left="1872" w:right="2304" w:firstLine="720"/>
        <w:jc w:val="both"/>
      </w:pPr>
      <w:r>
        <w:t>起重机性能：起重机能够在极限以内的任意位置提升、放下和保持，起重机能作静载倍和动载倍额定负荷的超载试验，保证起重机无损坏，无永久变形。停电时，抓斗不能自行打开。</w:t>
      </w:r>
    </w:p>
    <w:p>
      <w:pPr>
        <w:pStyle w:val="BodyText"/>
        <w:spacing w:before="1" w:line="374" w:lineRule="auto"/>
        <w:ind w:left="1872" w:right="2304" w:firstLine="720"/>
      </w:pPr>
      <w:r>
        <w:t>设有防碰撞系统。当两台起重机相互靠近时自动减速，距离过近时自动停止，实现两台起重机保护连锁功能。</w:t>
      </w:r>
    </w:p>
    <w:p>
      <w:pPr>
        <w:pStyle w:val="BodyText"/>
        <w:spacing w:before="1" w:line="374" w:lineRule="auto"/>
        <w:ind w:left="1872" w:right="2253" w:firstLine="720"/>
      </w:pPr>
      <w:r>
        <w:t>设有钢索防松弛装置，采用深槽卷筒, 当钢丝绳松弛时为防止抓斗倾覆，切断抓斗下降动作。</w:t>
      </w:r>
    </w:p>
    <w:p>
      <w:pPr>
        <w:pStyle w:val="BodyText"/>
        <w:spacing w:line="370" w:lineRule="exact"/>
        <w:ind w:left="2618"/>
      </w:pPr>
      <w:r>
        <w:t>在起重机三个机构的适当位置装设运行距离传感器，目的是使控制系统准确了解</w:t>
      </w:r>
    </w:p>
    <w:p>
      <w:pPr>
        <w:pStyle w:val="BodyText"/>
        <w:tabs>
          <w:tab w:val="left" w:pos="13326"/>
        </w:tabs>
        <w:spacing w:before="241" w:line="364" w:lineRule="auto"/>
        <w:ind w:left="1872" w:right="2084"/>
      </w:pPr>
      <w:r>
        <w:t>起重机（抓斗）的空间位置，自动完成寻址的工作。三维坐标位置采用</w:t>
        <w:tab/>
        <w:t>PLC</w:t>
      </w:r>
      <w:r>
        <w:rPr>
          <w:spacing w:val="-72"/>
        </w:rPr>
        <w:t xml:space="preserve"> </w:t>
      </w:r>
      <w:r>
        <w:t>坐标管理</w:t>
      </w:r>
      <w:r>
        <w:rPr>
          <w:spacing w:val="-19"/>
        </w:rPr>
        <w:t>、</w:t>
      </w:r>
      <w:r>
        <w:t>接近减速保护、停车保护等三级冗余定位方式。在特征点如给料口中心﹑控制室保护</w:t>
      </w:r>
    </w:p>
    <w:p>
      <w:pPr>
        <w:pStyle w:val="BodyText"/>
        <w:spacing w:before="1" w:line="364" w:lineRule="auto"/>
        <w:ind w:left="1872" w:right="2665"/>
      </w:pPr>
      <w:r>
        <w:rPr>
          <w:spacing w:val="-1"/>
        </w:rPr>
        <w:t>区等还设有行程保护开关，在三维空间的标准点设地址传感器，进行误差校正。上述信息经信号线路传送到控制系统的运动指挥系统中，使控制系统准确了解起重机抓斗</w:t>
      </w:r>
    </w:p>
    <w:p>
      <w:pPr>
        <w:spacing w:after="0" w:line="364" w:lineRule="auto"/>
        <w:sectPr>
          <w:pgSz w:w="17860" w:h="25260"/>
          <w:pgMar w:top="1740" w:right="0" w:bottom="280" w:left="0" w:header="708" w:footer="708"/>
          <w:pgNumType w:start="4"/>
          <w:cols w:space="708"/>
        </w:sectPr>
      </w:pPr>
    </w:p>
    <w:p>
      <w:pPr>
        <w:spacing w:before="27" w:line="364" w:lineRule="auto"/>
        <w:ind w:left="1872" w:right="13825" w:firstLine="0"/>
        <w:jc w:val="left"/>
        <w:rPr>
          <w:b/>
          <w:sz w:val="36"/>
        </w:rPr>
      </w:pPr>
      <w:r>
        <w:drawing>
          <wp:anchor distT="0" distB="0" distL="0" distR="0" simplePos="0" relativeHeight="251658240" behindDoc="1" locked="0" layoutInCell="1" allowOverlap="1">
            <wp:simplePos x="0" y="0"/>
            <wp:positionH relativeFrom="page">
              <wp:posOffset>1244600</wp:posOffset>
            </wp:positionH>
            <wp:positionV relativeFrom="paragraph">
              <wp:posOffset>826642</wp:posOffset>
            </wp:positionV>
            <wp:extent cx="8648700" cy="12547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648700" cy="12547600"/>
                    </a:xfrm>
                    <a:prstGeom prst="rect">
                      <a:avLst/>
                    </a:prstGeom>
                  </pic:spPr>
                </pic:pic>
              </a:graphicData>
            </a:graphic>
          </wp:anchor>
        </w:drawing>
      </w:r>
      <w:r>
        <w:rPr>
          <w:sz w:val="36"/>
        </w:rPr>
        <w:t>的空间位置。</w:t>
      </w:r>
      <w:r>
        <w:rPr>
          <w:b/>
          <w:sz w:val="36"/>
        </w:rPr>
        <w:t>主要参数</w:t>
      </w:r>
    </w:p>
    <w:p>
      <w:pPr>
        <w:pStyle w:val="Heading1"/>
        <w:tabs>
          <w:tab w:val="left" w:pos="5890"/>
          <w:tab w:val="left" w:pos="11971"/>
        </w:tabs>
        <w:spacing w:before="21"/>
        <w:ind w:left="2312"/>
        <w:rPr>
          <w:rFonts w:ascii="黑体" w:eastAsia="黑体" w:hint="eastAsia"/>
        </w:rPr>
      </w:pPr>
      <w:r>
        <w:rPr>
          <w:rFonts w:ascii="黑体" w:eastAsia="黑体" w:hint="eastAsia"/>
        </w:rPr>
        <w:t>序号</w:t>
        <w:tab/>
        <w:t>项目</w:t>
        <w:tab/>
        <w:t>数据</w:t>
      </w:r>
    </w:p>
    <w:p>
      <w:pPr>
        <w:pStyle w:val="BodyText"/>
        <w:spacing w:before="9"/>
        <w:rPr>
          <w:rFonts w:ascii="黑体"/>
          <w:b/>
          <w:sz w:val="8"/>
        </w:rPr>
      </w:pPr>
    </w:p>
    <w:p>
      <w:pPr>
        <w:spacing w:after="0"/>
        <w:rPr>
          <w:rFonts w:ascii="黑体"/>
          <w:sz w:val="8"/>
        </w:rPr>
        <w:sectPr>
          <w:pgSz w:w="17860" w:h="25260"/>
          <w:pgMar w:top="1640" w:right="0" w:bottom="280" w:left="0" w:header="708" w:footer="708"/>
          <w:pgNumType w:start="5"/>
          <w:cols w:space="708"/>
        </w:sectPr>
      </w:pPr>
    </w:p>
    <w:p>
      <w:pPr>
        <w:pStyle w:val="ListParagraph"/>
        <w:numPr>
          <w:ilvl w:val="0"/>
          <w:numId w:val="35"/>
        </w:numPr>
        <w:tabs>
          <w:tab w:val="left" w:pos="3542"/>
          <w:tab w:val="left" w:pos="3543"/>
        </w:tabs>
        <w:spacing w:before="50" w:after="0" w:line="240" w:lineRule="auto"/>
        <w:ind w:left="3543" w:right="0" w:hanging="1408"/>
        <w:jc w:val="left"/>
        <w:rPr>
          <w:b/>
          <w:sz w:val="36"/>
        </w:rPr>
      </w:pPr>
      <w:r>
        <w:rPr>
          <w:b/>
          <w:sz w:val="36"/>
        </w:rPr>
        <w:t>起重机数量（台套）</w:t>
      </w:r>
    </w:p>
    <w:p>
      <w:pPr>
        <w:pStyle w:val="ListParagraph"/>
        <w:numPr>
          <w:ilvl w:val="0"/>
          <w:numId w:val="35"/>
        </w:numPr>
        <w:tabs>
          <w:tab w:val="left" w:pos="3542"/>
          <w:tab w:val="left" w:pos="3543"/>
        </w:tabs>
        <w:spacing w:before="2" w:after="0" w:line="790" w:lineRule="atLeast"/>
        <w:ind w:left="3543" w:right="2698" w:hanging="1408"/>
        <w:jc w:val="left"/>
        <w:rPr>
          <w:sz w:val="36"/>
        </w:rPr>
      </w:pPr>
      <w:r>
        <w:rPr>
          <w:b/>
          <w:spacing w:val="-4"/>
          <w:sz w:val="36"/>
        </w:rPr>
        <w:t>形式、规格</w:t>
      </w:r>
      <w:r>
        <w:rPr>
          <w:sz w:val="36"/>
        </w:rPr>
        <w:t>型式</w:t>
      </w:r>
    </w:p>
    <w:p>
      <w:pPr>
        <w:pStyle w:val="BodyText"/>
        <w:spacing w:before="160"/>
        <w:ind w:left="3543"/>
      </w:pPr>
      <w:r>
        <w:t>规格型号</w:t>
      </w:r>
    </w:p>
    <w:p>
      <w:pPr>
        <w:pStyle w:val="BodyText"/>
        <w:spacing w:before="2"/>
      </w:pPr>
    </w:p>
    <w:p>
      <w:pPr>
        <w:pStyle w:val="BodyText"/>
        <w:ind w:left="3543"/>
      </w:pPr>
      <w:r>
        <w:t>抓斗起重机操作系统</w:t>
      </w:r>
    </w:p>
    <w:p>
      <w:pPr>
        <w:pStyle w:val="BodyText"/>
      </w:pPr>
    </w:p>
    <w:p>
      <w:pPr>
        <w:pStyle w:val="BodyText"/>
        <w:spacing w:line="324" w:lineRule="auto"/>
        <w:ind w:left="3543" w:right="1258"/>
      </w:pPr>
      <w:r>
        <w:t>抓斗起重机控制系统软件功能</w:t>
      </w:r>
    </w:p>
    <w:p>
      <w:pPr>
        <w:pStyle w:val="Heading1"/>
        <w:numPr>
          <w:ilvl w:val="0"/>
          <w:numId w:val="35"/>
        </w:numPr>
        <w:tabs>
          <w:tab w:val="left" w:pos="3542"/>
          <w:tab w:val="left" w:pos="3543"/>
        </w:tabs>
        <w:spacing w:before="0" w:after="0" w:line="627" w:lineRule="exact"/>
        <w:ind w:left="3543" w:right="0" w:hanging="1408"/>
        <w:jc w:val="left"/>
      </w:pPr>
      <w:r>
        <w:t>处理能力</w:t>
      </w:r>
    </w:p>
    <w:p>
      <w:pPr>
        <w:pStyle w:val="BodyText"/>
        <w:spacing w:before="331"/>
        <w:ind w:left="3543"/>
      </w:pPr>
      <w:r>
        <w:t>1</w:t>
      </w:r>
      <w:r>
        <w:rPr>
          <w:spacing w:val="-2"/>
        </w:rPr>
        <w:t>台起重机每天完成的投料量</w:t>
      </w:r>
    </w:p>
    <w:p>
      <w:pPr>
        <w:pStyle w:val="BodyText"/>
        <w:spacing w:before="162"/>
        <w:ind w:left="3543"/>
      </w:pPr>
      <w:r>
        <w:t>1</w:t>
      </w:r>
      <w:r>
        <w:rPr>
          <w:spacing w:val="-2"/>
        </w:rPr>
        <w:t>台起重机每天完成的混料量</w:t>
      </w:r>
    </w:p>
    <w:p>
      <w:pPr>
        <w:pStyle w:val="ListParagraph"/>
        <w:numPr>
          <w:ilvl w:val="0"/>
          <w:numId w:val="35"/>
        </w:numPr>
        <w:tabs>
          <w:tab w:val="left" w:pos="3542"/>
          <w:tab w:val="left" w:pos="3543"/>
        </w:tabs>
        <w:spacing w:before="2" w:after="0" w:line="790" w:lineRule="atLeast"/>
        <w:ind w:left="3543" w:right="1258" w:hanging="1408"/>
        <w:jc w:val="left"/>
        <w:rPr>
          <w:sz w:val="36"/>
        </w:rPr>
      </w:pPr>
      <w:r>
        <w:rPr>
          <w:b/>
          <w:spacing w:val="-2"/>
          <w:sz w:val="36"/>
        </w:rPr>
        <w:t>设计依据、工作级别</w:t>
      </w:r>
      <w:r>
        <w:rPr>
          <w:sz w:val="36"/>
        </w:rPr>
        <w:t>钢结构设计规范</w:t>
      </w:r>
    </w:p>
    <w:p>
      <w:pPr>
        <w:pStyle w:val="BodyText"/>
        <w:spacing w:before="160"/>
        <w:ind w:left="3543"/>
      </w:pPr>
      <w:r>
        <w:t>起重机安全规范</w:t>
      </w:r>
    </w:p>
    <w:p>
      <w:pPr>
        <w:pStyle w:val="BodyText"/>
        <w:spacing w:before="162" w:line="324" w:lineRule="auto"/>
        <w:ind w:left="3543" w:right="898"/>
      </w:pPr>
      <w:r>
        <w:rPr>
          <w:spacing w:val="-2"/>
        </w:rPr>
        <w:t>提升驱动机构设计标准</w:t>
      </w:r>
      <w:r>
        <w:t>电气设备设计标准</w:t>
      </w:r>
    </w:p>
    <w:p>
      <w:pPr>
        <w:pStyle w:val="BodyText"/>
        <w:spacing w:line="324" w:lineRule="auto"/>
        <w:ind w:left="3543" w:right="1618"/>
      </w:pPr>
      <w:r>
        <w:t xml:space="preserve">起重机工作级别 </w:t>
      </w:r>
      <w:r>
        <w:rPr>
          <w:spacing w:val="-3"/>
        </w:rPr>
        <w:t>提升机构工作级别</w:t>
      </w:r>
    </w:p>
    <w:p>
      <w:pPr>
        <w:pStyle w:val="BodyText"/>
        <w:spacing w:line="324" w:lineRule="auto"/>
        <w:ind w:left="3543" w:right="358"/>
      </w:pPr>
      <w:r>
        <w:t>大/小车运行机构工作级别设备噪声级</w:t>
      </w:r>
    </w:p>
    <w:p>
      <w:pPr>
        <w:pStyle w:val="Heading1"/>
        <w:numPr>
          <w:ilvl w:val="0"/>
          <w:numId w:val="35"/>
        </w:numPr>
        <w:tabs>
          <w:tab w:val="left" w:pos="3542"/>
          <w:tab w:val="left" w:pos="3543"/>
        </w:tabs>
        <w:spacing w:before="0" w:after="0" w:line="627" w:lineRule="exact"/>
        <w:ind w:left="3543" w:right="0" w:hanging="1408"/>
        <w:jc w:val="left"/>
      </w:pPr>
      <w:r>
        <w:t>工作环境</w:t>
      </w:r>
    </w:p>
    <w:p>
      <w:pPr>
        <w:pStyle w:val="BodyText"/>
        <w:spacing w:before="332" w:line="324" w:lineRule="auto"/>
        <w:ind w:left="3543" w:right="2338"/>
      </w:pPr>
      <w:r>
        <w:t>垃圾池内温度电气室温度</w:t>
      </w:r>
    </w:p>
    <w:p>
      <w:pPr>
        <w:pStyle w:val="Heading1"/>
        <w:numPr>
          <w:ilvl w:val="0"/>
          <w:numId w:val="35"/>
        </w:numPr>
        <w:tabs>
          <w:tab w:val="left" w:pos="3542"/>
          <w:tab w:val="left" w:pos="3543"/>
        </w:tabs>
        <w:spacing w:before="0" w:after="0" w:line="627" w:lineRule="exact"/>
        <w:ind w:left="3543" w:right="0" w:hanging="1408"/>
        <w:jc w:val="left"/>
      </w:pPr>
      <w:r>
        <w:t>大车</w:t>
      </w:r>
    </w:p>
    <w:p>
      <w:pPr>
        <w:pStyle w:val="BodyText"/>
        <w:spacing w:before="331" w:line="324" w:lineRule="auto"/>
        <w:ind w:left="3543" w:right="2698"/>
      </w:pPr>
      <w:r>
        <w:t>起重机跨度整机重量</w:t>
      </w:r>
    </w:p>
    <w:p>
      <w:pPr>
        <w:pStyle w:val="BodyText"/>
        <w:spacing w:line="324" w:lineRule="auto"/>
        <w:ind w:left="3543" w:right="2338"/>
      </w:pPr>
      <w:r>
        <w:t>大车车轮直径大车电机型号</w:t>
      </w:r>
    </w:p>
    <w:p>
      <w:pPr>
        <w:spacing w:before="50"/>
        <w:ind w:left="1202" w:right="0" w:firstLine="0"/>
        <w:jc w:val="left"/>
        <w:rPr>
          <w:sz w:val="36"/>
        </w:rPr>
      </w:pPr>
      <w:r>
        <w:br w:type="column"/>
      </w:r>
      <w:r>
        <w:rPr>
          <w:sz w:val="36"/>
        </w:rPr>
        <w:t>2台</w:t>
      </w:r>
    </w:p>
    <w:p>
      <w:pPr>
        <w:pStyle w:val="BodyText"/>
      </w:pPr>
    </w:p>
    <w:p>
      <w:pPr>
        <w:pStyle w:val="BodyText"/>
        <w:spacing w:before="8"/>
        <w:rPr>
          <w:sz w:val="51"/>
        </w:rPr>
      </w:pPr>
    </w:p>
    <w:p>
      <w:pPr>
        <w:pStyle w:val="BodyText"/>
        <w:ind w:left="1202"/>
      </w:pPr>
      <w:r>
        <w:t>电动双梁抓斗桥式起重机</w:t>
      </w:r>
    </w:p>
    <w:p>
      <w:pPr>
        <w:pStyle w:val="BodyText"/>
      </w:pPr>
    </w:p>
    <w:p>
      <w:pPr>
        <w:pStyle w:val="Heading1"/>
        <w:spacing w:before="319" w:line="312" w:lineRule="auto"/>
        <w:ind w:left="1202" w:right="2511"/>
        <w:rPr>
          <w:rFonts w:ascii="黑体" w:eastAsia="黑体" w:hint="eastAsia"/>
        </w:rPr>
      </w:pPr>
      <w:r>
        <w:rPr>
          <w:rFonts w:ascii="黑体" w:eastAsia="黑体" w:hint="eastAsia"/>
        </w:rPr>
        <w:t>触摸屏高级半自动 +手动控制+检修遥控</w:t>
      </w:r>
    </w:p>
    <w:p>
      <w:pPr>
        <w:spacing w:before="26"/>
        <w:ind w:left="1202" w:right="0" w:firstLine="0"/>
        <w:jc w:val="left"/>
        <w:rPr>
          <w:rFonts w:ascii="黑体" w:eastAsia="黑体" w:hint="eastAsia"/>
          <w:b/>
          <w:sz w:val="36"/>
        </w:rPr>
      </w:pPr>
      <w:r>
        <w:rPr>
          <w:rFonts w:ascii="黑体" w:eastAsia="黑体" w:hint="eastAsia"/>
          <w:b/>
          <w:sz w:val="36"/>
        </w:rPr>
        <w:t>PLC+变频调速+触摸屏+工控机</w:t>
      </w:r>
    </w:p>
    <w:p>
      <w:pPr>
        <w:pStyle w:val="Heading1"/>
        <w:spacing w:before="161"/>
        <w:ind w:left="1202"/>
        <w:rPr>
          <w:rFonts w:ascii="黑体" w:eastAsia="黑体" w:hint="eastAsia"/>
        </w:rPr>
      </w:pPr>
      <w:r>
        <w:rPr>
          <w:rFonts w:ascii="黑体" w:eastAsia="黑体" w:hint="eastAsia"/>
        </w:rPr>
        <w:t>具有投料、倒垛和搅拌的称重统计功能</w:t>
      </w:r>
    </w:p>
    <w:p>
      <w:pPr>
        <w:pStyle w:val="BodyText"/>
        <w:rPr>
          <w:rFonts w:ascii="黑体"/>
          <w:b/>
        </w:rPr>
      </w:pPr>
    </w:p>
    <w:p>
      <w:pPr>
        <w:pStyle w:val="BodyText"/>
        <w:spacing w:before="5"/>
        <w:rPr>
          <w:rFonts w:ascii="黑体"/>
          <w:b/>
          <w:sz w:val="51"/>
        </w:rPr>
      </w:pPr>
    </w:p>
    <w:p>
      <w:pPr>
        <w:pStyle w:val="BodyText"/>
        <w:ind w:left="1202"/>
      </w:pPr>
      <w:r>
        <w:t>1320 t/d(超负荷10%)</w:t>
      </w:r>
    </w:p>
    <w:p>
      <w:pPr>
        <w:pStyle w:val="BodyText"/>
        <w:spacing w:before="161"/>
        <w:ind w:left="1202"/>
      </w:pPr>
      <w:r>
        <w:t>2640 t/d(超负荷10%)</w:t>
      </w:r>
    </w:p>
    <w:p>
      <w:pPr>
        <w:pStyle w:val="BodyText"/>
      </w:pPr>
    </w:p>
    <w:p>
      <w:pPr>
        <w:pStyle w:val="BodyText"/>
        <w:spacing w:before="5"/>
        <w:rPr>
          <w:sz w:val="51"/>
        </w:rPr>
      </w:pPr>
    </w:p>
    <w:p>
      <w:pPr>
        <w:pStyle w:val="BodyText"/>
        <w:spacing w:line="324" w:lineRule="auto"/>
        <w:ind w:left="1202" w:right="4594"/>
      </w:pPr>
      <w:r>
        <w:t>GB3811、GB/T14405、FEM GB6067、FEM</w:t>
      </w:r>
    </w:p>
    <w:p>
      <w:pPr>
        <w:pStyle w:val="BodyText"/>
        <w:spacing w:before="1" w:line="324" w:lineRule="auto"/>
        <w:ind w:left="1202" w:right="3694"/>
      </w:pPr>
      <w:r>
        <w:t>GB3811 、 GB/T14405 、 FEM GB3811、GB/T14405、FEM、IEC A8</w:t>
      </w:r>
    </w:p>
    <w:p>
      <w:pPr>
        <w:pStyle w:val="BodyText"/>
        <w:spacing w:line="324" w:lineRule="auto"/>
        <w:ind w:left="1202" w:right="7654"/>
      </w:pPr>
      <w:r>
        <w:t>M8 M8/M8</w:t>
      </w:r>
    </w:p>
    <w:p>
      <w:pPr>
        <w:pStyle w:val="BodyText"/>
        <w:ind w:left="1202"/>
      </w:pPr>
      <w:r>
        <w:t>≤80 [dB(A)]</w:t>
      </w:r>
    </w:p>
    <w:p>
      <w:pPr>
        <w:pStyle w:val="BodyText"/>
      </w:pPr>
    </w:p>
    <w:p>
      <w:pPr>
        <w:pStyle w:val="BodyText"/>
        <w:spacing w:before="6"/>
        <w:rPr>
          <w:sz w:val="51"/>
        </w:rPr>
      </w:pPr>
    </w:p>
    <w:p>
      <w:pPr>
        <w:pStyle w:val="BodyText"/>
        <w:spacing w:line="324" w:lineRule="auto"/>
        <w:ind w:left="1563" w:right="6393" w:hanging="361"/>
      </w:pPr>
      <w:r>
        <w:t>-20℃～+50℃ 0℃～+40℃</w:t>
      </w:r>
    </w:p>
    <w:p>
      <w:pPr>
        <w:pStyle w:val="BodyText"/>
      </w:pPr>
    </w:p>
    <w:p>
      <w:pPr>
        <w:pStyle w:val="BodyText"/>
        <w:spacing w:before="9"/>
        <w:rPr>
          <w:sz w:val="38"/>
        </w:rPr>
      </w:pPr>
    </w:p>
    <w:p>
      <w:pPr>
        <w:pStyle w:val="BodyText"/>
        <w:ind w:left="1382"/>
      </w:pPr>
      <w:r>
        <w:t>m</w:t>
      </w:r>
    </w:p>
    <w:p>
      <w:pPr>
        <w:pStyle w:val="BodyText"/>
        <w:spacing w:before="162"/>
        <w:ind w:left="1202"/>
      </w:pPr>
      <w:r>
        <w:t>59500 kg</w:t>
      </w:r>
    </w:p>
    <w:p>
      <w:pPr>
        <w:pStyle w:val="BodyText"/>
        <w:tabs>
          <w:tab w:val="left" w:pos="3543"/>
        </w:tabs>
        <w:spacing w:before="162"/>
        <w:ind w:left="1202"/>
      </w:pPr>
      <w:r>
        <w:t>4×630 mm</w:t>
        <w:tab/>
        <w:t>ZG50SiMn或65Mn材料</w:t>
      </w:r>
    </w:p>
    <w:p>
      <w:pPr>
        <w:pStyle w:val="BodyText"/>
        <w:spacing w:before="161"/>
        <w:ind w:left="1202"/>
      </w:pPr>
      <w:r>
        <w:t>132M/4 BRE100</w:t>
      </w:r>
    </w:p>
    <w:p>
      <w:pPr>
        <w:spacing w:after="0"/>
        <w:sectPr>
          <w:type w:val="continuous"/>
          <w:pgSz w:w="17860" w:h="25260"/>
          <w:pgMar w:top="1760" w:right="0" w:bottom="280" w:left="0" w:header="708" w:footer="708"/>
          <w:pgNumType w:start="6"/>
          <w:cols w:num="2" w:space="708" w:equalWidth="0">
            <w:col w:w="8044" w:space="40"/>
            <w:col w:w="9776" w:space="0"/>
          </w:cols>
        </w:sectPr>
      </w:pPr>
    </w:p>
    <w:p>
      <w:pPr>
        <w:pStyle w:val="BodyText"/>
        <w:spacing w:before="149" w:line="321" w:lineRule="auto"/>
        <w:ind w:left="2135"/>
      </w:pPr>
      <w:r>
        <w:drawing>
          <wp:anchor distT="0" distB="0" distL="0" distR="0" simplePos="0" relativeHeight="251659264" behindDoc="1" locked="0" layoutInCell="1" allowOverlap="1">
            <wp:simplePos x="0" y="0"/>
            <wp:positionH relativeFrom="page">
              <wp:posOffset>1244600</wp:posOffset>
            </wp:positionH>
            <wp:positionV relativeFrom="paragraph">
              <wp:posOffset>1397</wp:posOffset>
            </wp:positionV>
            <wp:extent cx="8648700" cy="12954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648700" cy="12954000"/>
                    </a:xfrm>
                    <a:prstGeom prst="rect">
                      <a:avLst/>
                    </a:prstGeom>
                  </pic:spPr>
                </pic:pic>
              </a:graphicData>
            </a:graphic>
          </wp:anchor>
        </w:drawing>
      </w:r>
      <w:r>
        <w:t>减速机型号额定电流</w:t>
      </w:r>
    </w:p>
    <w:p>
      <w:pPr>
        <w:pStyle w:val="BodyText"/>
        <w:tabs>
          <w:tab w:val="left" w:pos="5310"/>
        </w:tabs>
        <w:spacing w:before="149"/>
        <w:ind w:left="769"/>
      </w:pPr>
      <w:r>
        <w:br w:type="column"/>
      </w:r>
      <w:r>
        <w:t>德国NORD 6382ABG-132M/4</w:t>
        <w:tab/>
        <w:t>减速比</w:t>
      </w:r>
    </w:p>
    <w:p>
      <w:pPr>
        <w:pStyle w:val="BodyText"/>
        <w:tabs>
          <w:tab w:val="left" w:pos="8338"/>
        </w:tabs>
        <w:spacing w:before="158"/>
        <w:ind w:left="5310"/>
      </w:pPr>
      <w:r>
        <w:t>电机转速</w:t>
        <w:tab/>
        <w:t>1445r/min</w:t>
      </w:r>
    </w:p>
    <w:p>
      <w:pPr>
        <w:spacing w:after="0"/>
        <w:sectPr>
          <w:pgSz w:w="17860" w:h="25260"/>
          <w:pgMar w:top="1540" w:right="0" w:bottom="280" w:left="0" w:header="708" w:footer="708"/>
          <w:pgNumType w:start="7"/>
          <w:cols w:num="2" w:space="708" w:equalWidth="0">
            <w:col w:w="3936" w:space="40"/>
            <w:col w:w="13884" w:space="0"/>
          </w:cols>
        </w:sectPr>
      </w:pPr>
    </w:p>
    <w:p>
      <w:pPr>
        <w:pStyle w:val="Heading1"/>
        <w:numPr>
          <w:ilvl w:val="0"/>
          <w:numId w:val="35"/>
        </w:numPr>
        <w:tabs>
          <w:tab w:val="left" w:pos="3542"/>
          <w:tab w:val="left" w:pos="3543"/>
        </w:tabs>
        <w:spacing w:before="6" w:after="0" w:line="240" w:lineRule="auto"/>
        <w:ind w:left="3543" w:right="0" w:hanging="1408"/>
        <w:jc w:val="left"/>
      </w:pPr>
      <w:r>
        <w:t>小车</w:t>
      </w:r>
    </w:p>
    <w:p>
      <w:pPr>
        <w:pStyle w:val="BodyText"/>
        <w:spacing w:before="12"/>
        <w:rPr>
          <w:b/>
          <w:sz w:val="21"/>
        </w:rPr>
      </w:pPr>
    </w:p>
    <w:p>
      <w:pPr>
        <w:spacing w:after="0"/>
        <w:rPr>
          <w:sz w:val="21"/>
        </w:rPr>
        <w:sectPr>
          <w:type w:val="continuous"/>
          <w:pgSz w:w="17860" w:h="25260"/>
          <w:pgMar w:top="1760" w:right="0" w:bottom="280" w:left="0" w:header="708" w:footer="708"/>
          <w:pgNumType w:start="8"/>
          <w:cols w:space="708"/>
        </w:sectPr>
      </w:pPr>
    </w:p>
    <w:p>
      <w:pPr>
        <w:pStyle w:val="BodyText"/>
        <w:spacing w:before="49" w:line="321" w:lineRule="auto"/>
        <w:ind w:left="3543" w:right="1838"/>
      </w:pPr>
      <w:r>
        <w:t>小车轨距小车重量</w:t>
      </w:r>
    </w:p>
    <w:p>
      <w:pPr>
        <w:pStyle w:val="BodyText"/>
        <w:spacing w:before="6"/>
        <w:ind w:left="3543"/>
      </w:pPr>
      <w:r>
        <w:t>小车车轮直径</w:t>
      </w:r>
    </w:p>
    <w:p>
      <w:pPr>
        <w:pStyle w:val="BodyText"/>
        <w:spacing w:before="162" w:line="324" w:lineRule="auto"/>
        <w:ind w:left="2135" w:right="398" w:firstLine="1407"/>
      </w:pPr>
      <w:r>
        <w:t>小车电机、减速机额定电流</w:t>
      </w:r>
    </w:p>
    <w:p>
      <w:pPr>
        <w:pStyle w:val="Heading1"/>
        <w:numPr>
          <w:ilvl w:val="0"/>
          <w:numId w:val="35"/>
        </w:numPr>
        <w:tabs>
          <w:tab w:val="left" w:pos="3542"/>
          <w:tab w:val="left" w:pos="3543"/>
        </w:tabs>
        <w:spacing w:before="0" w:after="0" w:line="631" w:lineRule="exact"/>
        <w:ind w:left="3543" w:right="0" w:hanging="1408"/>
        <w:jc w:val="left"/>
      </w:pPr>
      <w:r>
        <w:rPr>
          <w:w w:val="95"/>
        </w:rPr>
        <w:t>提升机构</w:t>
      </w:r>
    </w:p>
    <w:p>
      <w:pPr>
        <w:pStyle w:val="BodyText"/>
        <w:spacing w:before="328" w:line="324" w:lineRule="auto"/>
        <w:ind w:left="3543" w:right="38"/>
      </w:pPr>
      <w:r>
        <w:rPr>
          <w:spacing w:val="-2"/>
        </w:rPr>
        <w:t>起重机安全提升能力</w:t>
      </w:r>
      <w:r>
        <w:t>提升高度</w:t>
      </w:r>
    </w:p>
    <w:p>
      <w:pPr>
        <w:pStyle w:val="BodyText"/>
        <w:spacing w:before="49" w:line="321" w:lineRule="auto"/>
        <w:ind w:left="2135" w:right="7294" w:firstLine="180"/>
      </w:pPr>
      <w:r>
        <w:br w:type="column"/>
      </w:r>
      <w:r>
        <w:t>m 15200kg</w:t>
      </w:r>
    </w:p>
    <w:p>
      <w:pPr>
        <w:pStyle w:val="BodyText"/>
        <w:tabs>
          <w:tab w:val="left" w:pos="4476"/>
        </w:tabs>
        <w:spacing w:before="6" w:line="324" w:lineRule="auto"/>
        <w:ind w:left="2135" w:right="4072"/>
      </w:pPr>
      <w:r>
        <w:t>4×400 mm</w:t>
        <w:tab/>
        <w:t>ZG50SiMn</w:t>
      </w:r>
      <w:r>
        <w:rPr>
          <w:spacing w:val="-10"/>
        </w:rPr>
        <w:t>材料</w:t>
      </w:r>
      <w:r>
        <w:t>德国NORD公司，规格：SK</w:t>
      </w:r>
    </w:p>
    <w:p>
      <w:pPr>
        <w:pStyle w:val="BodyText"/>
        <w:tabs>
          <w:tab w:val="left" w:pos="5163"/>
        </w:tabs>
        <w:ind w:left="2135"/>
      </w:pPr>
      <w:r>
        <w:t>电机转速</w:t>
        <w:tab/>
        <w:t>1445r/min</w:t>
      </w:r>
    </w:p>
    <w:p>
      <w:pPr>
        <w:pStyle w:val="BodyText"/>
      </w:pPr>
    </w:p>
    <w:p>
      <w:pPr>
        <w:pStyle w:val="BodyText"/>
        <w:spacing w:before="5"/>
        <w:rPr>
          <w:sz w:val="51"/>
        </w:rPr>
      </w:pPr>
    </w:p>
    <w:p>
      <w:pPr>
        <w:pStyle w:val="BodyText"/>
        <w:spacing w:before="1" w:line="324" w:lineRule="auto"/>
        <w:ind w:left="2315" w:right="5494" w:hanging="180"/>
      </w:pPr>
      <w:r>
        <w:t>16t（含抓斗自重） m</w:t>
      </w:r>
    </w:p>
    <w:p>
      <w:pPr>
        <w:spacing w:after="0" w:line="324" w:lineRule="auto"/>
        <w:sectPr>
          <w:type w:val="continuous"/>
          <w:pgSz w:w="17860" w:h="25260"/>
          <w:pgMar w:top="1760" w:right="0" w:bottom="280" w:left="0" w:header="708" w:footer="708"/>
          <w:pgNumType w:start="9"/>
          <w:cols w:num="2" w:space="708" w:equalWidth="0">
            <w:col w:w="6824" w:space="327"/>
            <w:col w:w="10709" w:space="0"/>
          </w:cols>
        </w:sectPr>
      </w:pPr>
    </w:p>
    <w:p>
      <w:pPr>
        <w:pStyle w:val="BodyText"/>
        <w:spacing w:before="12"/>
        <w:rPr>
          <w:sz w:val="3"/>
        </w:rPr>
      </w:pPr>
    </w:p>
    <w:tbl>
      <w:tblPr>
        <w:tblStyle w:val="TableNormal0"/>
        <w:tblW w:w="0" w:type="auto"/>
        <w:jc w:val="left"/>
        <w:tblInd w:w="20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4"/>
        <w:gridCol w:w="1628"/>
        <w:gridCol w:w="3216"/>
        <w:gridCol w:w="3929"/>
        <w:gridCol w:w="2465"/>
      </w:tblGrid>
      <w:tr>
        <w:tblPrEx>
          <w:tblW w:w="0" w:type="auto"/>
          <w:jc w:val="left"/>
          <w:tblInd w:w="20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1"/>
          <w:jc w:val="left"/>
        </w:trPr>
        <w:tc>
          <w:tcPr>
            <w:tcW w:w="2472" w:type="dxa"/>
            <w:gridSpan w:val="2"/>
          </w:tcPr>
          <w:p>
            <w:pPr>
              <w:pStyle w:val="TableParagraph"/>
              <w:spacing w:line="411" w:lineRule="exact"/>
              <w:ind w:left="50"/>
              <w:rPr>
                <w:sz w:val="36"/>
              </w:rPr>
            </w:pPr>
            <w:r>
              <w:rPr>
                <w:sz w:val="36"/>
              </w:rPr>
              <w:t>电机型号</w:t>
            </w:r>
          </w:p>
        </w:tc>
        <w:tc>
          <w:tcPr>
            <w:tcW w:w="3216" w:type="dxa"/>
          </w:tcPr>
          <w:p>
            <w:pPr>
              <w:pStyle w:val="TableParagraph"/>
              <w:spacing w:line="411" w:lineRule="exact"/>
              <w:ind w:left="259"/>
              <w:rPr>
                <w:sz w:val="36"/>
              </w:rPr>
            </w:pPr>
            <w:r>
              <w:rPr>
                <w:sz w:val="36"/>
              </w:rPr>
              <w:t>315L1-6</w:t>
            </w:r>
          </w:p>
        </w:tc>
        <w:tc>
          <w:tcPr>
            <w:tcW w:w="3929" w:type="dxa"/>
          </w:tcPr>
          <w:p>
            <w:pPr>
              <w:pStyle w:val="TableParagraph"/>
              <w:spacing w:line="411" w:lineRule="exact"/>
              <w:ind w:left="1512"/>
              <w:rPr>
                <w:sz w:val="36"/>
              </w:rPr>
            </w:pPr>
            <w:r>
              <w:rPr>
                <w:sz w:val="36"/>
              </w:rPr>
              <w:t>电机转速</w:t>
            </w:r>
          </w:p>
        </w:tc>
        <w:tc>
          <w:tcPr>
            <w:tcW w:w="2465" w:type="dxa"/>
          </w:tcPr>
          <w:p>
            <w:pPr>
              <w:pStyle w:val="TableParagraph"/>
              <w:spacing w:line="411" w:lineRule="exact"/>
              <w:ind w:left="611"/>
              <w:rPr>
                <w:sz w:val="36"/>
              </w:rPr>
            </w:pPr>
            <w:r>
              <w:rPr>
                <w:sz w:val="36"/>
              </w:rPr>
              <w:t>985r/min</w:t>
            </w:r>
          </w:p>
        </w:tc>
      </w:tr>
      <w:tr>
        <w:tblPrEx>
          <w:tblW w:w="0" w:type="auto"/>
          <w:jc w:val="left"/>
          <w:tblInd w:w="2093" w:type="dxa"/>
          <w:tblLayout w:type="fixed"/>
          <w:tblCellMar>
            <w:top w:w="0" w:type="dxa"/>
            <w:left w:w="0" w:type="dxa"/>
            <w:bottom w:w="0" w:type="dxa"/>
            <w:right w:w="0" w:type="dxa"/>
          </w:tblCellMar>
          <w:tblLook w:val="01E0"/>
        </w:tblPrEx>
        <w:trPr>
          <w:trHeight w:val="622"/>
          <w:jc w:val="left"/>
        </w:trPr>
        <w:tc>
          <w:tcPr>
            <w:tcW w:w="2472" w:type="dxa"/>
            <w:gridSpan w:val="2"/>
          </w:tcPr>
          <w:p>
            <w:pPr>
              <w:pStyle w:val="TableParagraph"/>
              <w:spacing w:before="80"/>
              <w:ind w:left="50"/>
              <w:rPr>
                <w:sz w:val="36"/>
              </w:rPr>
            </w:pPr>
            <w:r>
              <w:rPr>
                <w:sz w:val="36"/>
              </w:rPr>
              <w:t>额定电流</w:t>
            </w:r>
          </w:p>
        </w:tc>
        <w:tc>
          <w:tcPr>
            <w:tcW w:w="3216" w:type="dxa"/>
          </w:tcPr>
          <w:p>
            <w:pPr>
              <w:pStyle w:val="TableParagraph"/>
              <w:spacing w:before="80"/>
              <w:ind w:left="259"/>
              <w:rPr>
                <w:sz w:val="36"/>
              </w:rPr>
            </w:pPr>
            <w:r>
              <w:rPr>
                <w:sz w:val="36"/>
              </w:rPr>
              <w:t>249A</w:t>
            </w:r>
          </w:p>
        </w:tc>
        <w:tc>
          <w:tcPr>
            <w:tcW w:w="3929" w:type="dxa"/>
          </w:tcPr>
          <w:p>
            <w:pPr>
              <w:pStyle w:val="TableParagraph"/>
              <w:spacing w:before="80"/>
              <w:ind w:left="1512"/>
              <w:rPr>
                <w:sz w:val="36"/>
              </w:rPr>
            </w:pPr>
            <w:r>
              <w:rPr>
                <w:sz w:val="36"/>
              </w:rPr>
              <w:t>减速机型号</w:t>
            </w:r>
          </w:p>
        </w:tc>
        <w:tc>
          <w:tcPr>
            <w:tcW w:w="2465" w:type="dxa"/>
          </w:tcPr>
          <w:p>
            <w:pPr>
              <w:pStyle w:val="TableParagraph"/>
              <w:spacing w:before="80"/>
              <w:ind w:left="611"/>
              <w:rPr>
                <w:sz w:val="36"/>
              </w:rPr>
            </w:pPr>
            <w:r>
              <w:rPr>
                <w:sz w:val="36"/>
              </w:rPr>
              <w:t>QY3T400-50</w:t>
            </w:r>
          </w:p>
        </w:tc>
      </w:tr>
      <w:tr>
        <w:tblPrEx>
          <w:tblW w:w="0" w:type="auto"/>
          <w:jc w:val="left"/>
          <w:tblInd w:w="2093" w:type="dxa"/>
          <w:tblLayout w:type="fixed"/>
          <w:tblCellMar>
            <w:top w:w="0" w:type="dxa"/>
            <w:left w:w="0" w:type="dxa"/>
            <w:bottom w:w="0" w:type="dxa"/>
            <w:right w:w="0" w:type="dxa"/>
          </w:tblCellMar>
          <w:tblLook w:val="01E0"/>
        </w:tblPrEx>
        <w:trPr>
          <w:trHeight w:val="622"/>
          <w:jc w:val="left"/>
        </w:trPr>
        <w:tc>
          <w:tcPr>
            <w:tcW w:w="2472" w:type="dxa"/>
            <w:gridSpan w:val="2"/>
          </w:tcPr>
          <w:p>
            <w:pPr>
              <w:pStyle w:val="TableParagraph"/>
              <w:spacing w:before="80"/>
              <w:ind w:left="50"/>
              <w:rPr>
                <w:sz w:val="36"/>
              </w:rPr>
            </w:pPr>
            <w:r>
              <w:rPr>
                <w:sz w:val="36"/>
              </w:rPr>
              <w:t>电动液压推杆</w:t>
            </w:r>
          </w:p>
        </w:tc>
        <w:tc>
          <w:tcPr>
            <w:tcW w:w="3216" w:type="dxa"/>
          </w:tcPr>
          <w:p>
            <w:pPr>
              <w:pStyle w:val="TableParagraph"/>
              <w:spacing w:before="80"/>
              <w:ind w:left="259"/>
              <w:rPr>
                <w:sz w:val="36"/>
              </w:rPr>
            </w:pPr>
            <w:r>
              <w:rPr>
                <w:sz w:val="36"/>
              </w:rPr>
              <w:t>Ed121/6</w:t>
            </w:r>
          </w:p>
        </w:tc>
        <w:tc>
          <w:tcPr>
            <w:tcW w:w="3929" w:type="dxa"/>
          </w:tcPr>
          <w:p>
            <w:pPr>
              <w:pStyle w:val="TableParagraph"/>
              <w:spacing w:before="80"/>
              <w:ind w:left="1512"/>
              <w:rPr>
                <w:sz w:val="36"/>
              </w:rPr>
            </w:pPr>
            <w:r>
              <w:rPr>
                <w:sz w:val="36"/>
              </w:rPr>
              <w:t>推力</w:t>
            </w:r>
          </w:p>
        </w:tc>
        <w:tc>
          <w:tcPr>
            <w:tcW w:w="2465" w:type="dxa"/>
          </w:tcPr>
          <w:p>
            <w:pPr>
              <w:pStyle w:val="TableParagraph"/>
              <w:spacing w:before="80"/>
              <w:ind w:left="611"/>
              <w:rPr>
                <w:sz w:val="36"/>
              </w:rPr>
            </w:pPr>
            <w:r>
              <w:rPr>
                <w:sz w:val="36"/>
              </w:rPr>
              <w:t>1250N</w:t>
            </w:r>
          </w:p>
        </w:tc>
      </w:tr>
      <w:tr>
        <w:tblPrEx>
          <w:tblW w:w="0" w:type="auto"/>
          <w:jc w:val="left"/>
          <w:tblInd w:w="2093" w:type="dxa"/>
          <w:tblLayout w:type="fixed"/>
          <w:tblCellMar>
            <w:top w:w="0" w:type="dxa"/>
            <w:left w:w="0" w:type="dxa"/>
            <w:bottom w:w="0" w:type="dxa"/>
            <w:right w:w="0" w:type="dxa"/>
          </w:tblCellMar>
          <w:tblLook w:val="01E0"/>
        </w:tblPrEx>
        <w:trPr>
          <w:trHeight w:val="1114"/>
          <w:jc w:val="left"/>
        </w:trPr>
        <w:tc>
          <w:tcPr>
            <w:tcW w:w="2472" w:type="dxa"/>
            <w:gridSpan w:val="2"/>
          </w:tcPr>
          <w:p>
            <w:pPr>
              <w:pStyle w:val="TableParagraph"/>
              <w:spacing w:before="80"/>
              <w:ind w:left="50"/>
              <w:rPr>
                <w:sz w:val="36"/>
              </w:rPr>
            </w:pPr>
            <w:r>
              <w:rPr>
                <w:sz w:val="36"/>
              </w:rPr>
              <w:t>行程</w:t>
            </w:r>
          </w:p>
          <w:p>
            <w:pPr>
              <w:pStyle w:val="TableParagraph"/>
              <w:spacing w:before="162" w:line="391" w:lineRule="exact"/>
              <w:ind w:left="50"/>
              <w:rPr>
                <w:sz w:val="36"/>
              </w:rPr>
            </w:pPr>
            <w:r>
              <w:rPr>
                <w:sz w:val="36"/>
              </w:rPr>
              <w:t>工作电压</w:t>
            </w:r>
          </w:p>
        </w:tc>
        <w:tc>
          <w:tcPr>
            <w:tcW w:w="3216" w:type="dxa"/>
          </w:tcPr>
          <w:p>
            <w:pPr>
              <w:pStyle w:val="TableParagraph"/>
              <w:spacing w:before="80"/>
              <w:ind w:left="259"/>
              <w:rPr>
                <w:sz w:val="36"/>
              </w:rPr>
            </w:pPr>
            <w:r>
              <w:rPr>
                <w:sz w:val="36"/>
              </w:rPr>
              <w:t>60mm</w:t>
            </w:r>
          </w:p>
          <w:p>
            <w:pPr>
              <w:pStyle w:val="TableParagraph"/>
              <w:spacing w:before="162" w:line="391" w:lineRule="exact"/>
              <w:ind w:left="259"/>
              <w:rPr>
                <w:sz w:val="36"/>
              </w:rPr>
            </w:pPr>
            <w:r>
              <w:rPr>
                <w:sz w:val="36"/>
              </w:rPr>
              <w:t>220/380V</w:t>
            </w:r>
          </w:p>
        </w:tc>
        <w:tc>
          <w:tcPr>
            <w:tcW w:w="3929" w:type="dxa"/>
          </w:tcPr>
          <w:p>
            <w:pPr>
              <w:pStyle w:val="TableParagraph"/>
              <w:spacing w:before="80"/>
              <w:ind w:left="1512"/>
              <w:rPr>
                <w:sz w:val="36"/>
              </w:rPr>
            </w:pPr>
            <w:r>
              <w:rPr>
                <w:sz w:val="36"/>
              </w:rPr>
              <w:t>输入功率</w:t>
            </w:r>
          </w:p>
          <w:p>
            <w:pPr>
              <w:pStyle w:val="TableParagraph"/>
              <w:spacing w:before="162" w:line="391" w:lineRule="exact"/>
              <w:ind w:left="1512"/>
              <w:rPr>
                <w:sz w:val="36"/>
              </w:rPr>
            </w:pPr>
            <w:r>
              <w:rPr>
                <w:sz w:val="36"/>
              </w:rPr>
              <w:t>额定电流</w:t>
            </w:r>
          </w:p>
        </w:tc>
        <w:tc>
          <w:tcPr>
            <w:tcW w:w="2465" w:type="dxa"/>
          </w:tcPr>
          <w:p>
            <w:pPr>
              <w:pStyle w:val="TableParagraph"/>
              <w:spacing w:before="80"/>
              <w:ind w:left="611"/>
              <w:rPr>
                <w:sz w:val="36"/>
              </w:rPr>
            </w:pPr>
            <w:r>
              <w:rPr>
                <w:sz w:val="36"/>
              </w:rPr>
              <w:t>330w</w:t>
            </w:r>
          </w:p>
        </w:tc>
      </w:tr>
      <w:tr>
        <w:tblPrEx>
          <w:tblW w:w="0" w:type="auto"/>
          <w:jc w:val="left"/>
          <w:tblInd w:w="2093" w:type="dxa"/>
          <w:tblLayout w:type="fixed"/>
          <w:tblCellMar>
            <w:top w:w="0" w:type="dxa"/>
            <w:left w:w="0" w:type="dxa"/>
            <w:bottom w:w="0" w:type="dxa"/>
            <w:right w:w="0" w:type="dxa"/>
          </w:tblCellMar>
          <w:tblLook w:val="01E0"/>
        </w:tblPrEx>
        <w:trPr>
          <w:trHeight w:val="788"/>
          <w:jc w:val="left"/>
        </w:trPr>
        <w:tc>
          <w:tcPr>
            <w:tcW w:w="844" w:type="dxa"/>
          </w:tcPr>
          <w:p>
            <w:pPr>
              <w:pStyle w:val="TableParagraph"/>
              <w:spacing w:before="212"/>
              <w:ind w:left="50"/>
              <w:rPr>
                <w:b/>
                <w:sz w:val="36"/>
              </w:rPr>
            </w:pPr>
            <w:r>
              <w:rPr>
                <w:b/>
                <w:w w:val="99"/>
                <w:sz w:val="36"/>
              </w:rPr>
              <w:t>9</w:t>
            </w:r>
          </w:p>
        </w:tc>
        <w:tc>
          <w:tcPr>
            <w:tcW w:w="11238" w:type="dxa"/>
            <w:gridSpan w:val="4"/>
          </w:tcPr>
          <w:p>
            <w:pPr>
              <w:pStyle w:val="TableParagraph"/>
              <w:spacing w:before="6"/>
              <w:rPr>
                <w:sz w:val="29"/>
              </w:rPr>
            </w:pPr>
          </w:p>
          <w:p>
            <w:pPr>
              <w:pStyle w:val="TableParagraph"/>
              <w:spacing w:line="391" w:lineRule="exact"/>
              <w:ind w:left="613"/>
              <w:rPr>
                <w:b/>
                <w:sz w:val="36"/>
              </w:rPr>
            </w:pPr>
            <w:r>
              <w:rPr>
                <w:b/>
                <w:sz w:val="36"/>
              </w:rPr>
              <w:t>起重机轨道</w:t>
            </w:r>
          </w:p>
        </w:tc>
      </w:tr>
    </w:tbl>
    <w:p>
      <w:pPr>
        <w:pStyle w:val="BodyText"/>
        <w:spacing w:before="12"/>
        <w:rPr>
          <w:sz w:val="25"/>
        </w:rPr>
      </w:pPr>
    </w:p>
    <w:p>
      <w:pPr>
        <w:spacing w:after="0"/>
        <w:rPr>
          <w:sz w:val="25"/>
        </w:rPr>
        <w:sectPr>
          <w:type w:val="continuous"/>
          <w:pgSz w:w="17860" w:h="25260"/>
          <w:pgMar w:top="1760" w:right="0" w:bottom="280" w:left="0" w:header="708" w:footer="708"/>
          <w:pgNumType w:start="10"/>
          <w:cols w:space="708"/>
        </w:sectPr>
      </w:pPr>
    </w:p>
    <w:p>
      <w:pPr>
        <w:pStyle w:val="BodyText"/>
        <w:spacing w:before="50" w:line="324" w:lineRule="auto"/>
        <w:ind w:left="3543" w:right="1078"/>
        <w:jc w:val="both"/>
      </w:pPr>
      <w:r>
        <w:rPr>
          <w:spacing w:val="-3"/>
        </w:rPr>
        <w:t>起重机轨道型号起重机轨道长度</w:t>
      </w:r>
      <w:r>
        <w:t>最大轮压</w:t>
      </w:r>
    </w:p>
    <w:p>
      <w:pPr>
        <w:pStyle w:val="Heading1"/>
        <w:numPr>
          <w:ilvl w:val="0"/>
          <w:numId w:val="34"/>
        </w:numPr>
        <w:tabs>
          <w:tab w:val="left" w:pos="3542"/>
          <w:tab w:val="left" w:pos="3543"/>
        </w:tabs>
        <w:spacing w:before="0" w:after="0" w:line="627" w:lineRule="exact"/>
        <w:ind w:left="3543" w:right="0" w:hanging="1408"/>
        <w:jc w:val="left"/>
      </w:pPr>
      <w:r>
        <w:rPr>
          <w:w w:val="95"/>
        </w:rPr>
        <w:t>工作寿命</w:t>
      </w:r>
    </w:p>
    <w:p>
      <w:pPr>
        <w:pStyle w:val="BodyText"/>
        <w:spacing w:before="330" w:line="324" w:lineRule="auto"/>
        <w:ind w:left="3543"/>
      </w:pPr>
      <w:r>
        <w:t>抓斗起重机的工作寿命年连续运行时间保证值</w:t>
      </w:r>
    </w:p>
    <w:p>
      <w:pPr>
        <w:pStyle w:val="Heading1"/>
        <w:numPr>
          <w:ilvl w:val="0"/>
          <w:numId w:val="34"/>
        </w:numPr>
        <w:tabs>
          <w:tab w:val="left" w:pos="3542"/>
          <w:tab w:val="left" w:pos="3543"/>
        </w:tabs>
        <w:spacing w:before="0" w:after="0" w:line="631" w:lineRule="exact"/>
        <w:ind w:left="3543" w:right="0" w:hanging="1408"/>
        <w:jc w:val="left"/>
      </w:pPr>
      <w:r>
        <w:rPr>
          <w:w w:val="95"/>
        </w:rPr>
        <w:t>工作速度</w:t>
      </w:r>
    </w:p>
    <w:p>
      <w:pPr>
        <w:pStyle w:val="BodyText"/>
        <w:spacing w:before="329" w:line="324" w:lineRule="auto"/>
        <w:ind w:left="3543" w:right="1438"/>
      </w:pPr>
      <w:r>
        <w:rPr>
          <w:spacing w:val="-4"/>
        </w:rPr>
        <w:t>抓斗升降速度</w:t>
      </w:r>
      <w:r>
        <w:t>小车速度</w:t>
      </w:r>
    </w:p>
    <w:p>
      <w:pPr>
        <w:pStyle w:val="BodyText"/>
        <w:ind w:left="3543"/>
      </w:pPr>
      <w:r>
        <w:t>大车速度</w:t>
      </w:r>
    </w:p>
    <w:p>
      <w:pPr>
        <w:pStyle w:val="BodyText"/>
        <w:spacing w:before="161" w:line="324" w:lineRule="auto"/>
        <w:ind w:left="3543" w:right="1438"/>
        <w:jc w:val="both"/>
      </w:pPr>
      <w:r>
        <w:t>一挡变频范围二挡变频范围三挡变频范围</w:t>
      </w:r>
    </w:p>
    <w:p>
      <w:pPr>
        <w:spacing w:before="50"/>
        <w:ind w:left="2102" w:right="0" w:firstLine="0"/>
        <w:jc w:val="left"/>
        <w:rPr>
          <w:sz w:val="36"/>
        </w:rPr>
      </w:pPr>
      <w:r>
        <w:br w:type="column"/>
      </w:r>
      <w:r>
        <w:rPr>
          <w:sz w:val="36"/>
        </w:rPr>
        <w:t>P50</w:t>
      </w:r>
    </w:p>
    <w:p>
      <w:pPr>
        <w:pStyle w:val="BodyText"/>
        <w:spacing w:before="161"/>
        <w:ind w:left="2102"/>
      </w:pPr>
      <w:r>
        <w:t>61 m(单侧)</w:t>
      </w:r>
    </w:p>
    <w:p>
      <w:pPr>
        <w:pStyle w:val="BodyText"/>
        <w:spacing w:before="162"/>
        <w:ind w:left="2102"/>
      </w:pPr>
      <w:r>
        <w:t>240 kN</w:t>
      </w:r>
    </w:p>
    <w:p>
      <w:pPr>
        <w:pStyle w:val="BodyText"/>
      </w:pPr>
    </w:p>
    <w:p>
      <w:pPr>
        <w:pStyle w:val="BodyText"/>
        <w:spacing w:before="4"/>
        <w:rPr>
          <w:sz w:val="51"/>
        </w:rPr>
      </w:pPr>
    </w:p>
    <w:p>
      <w:pPr>
        <w:pStyle w:val="BodyText"/>
        <w:ind w:left="2102"/>
      </w:pPr>
      <w:r>
        <w:t>30年</w:t>
      </w:r>
    </w:p>
    <w:p>
      <w:pPr>
        <w:pStyle w:val="BodyText"/>
        <w:spacing w:before="162"/>
        <w:ind w:left="2102"/>
      </w:pPr>
      <w:r>
        <w:t>≥8000h</w:t>
      </w:r>
    </w:p>
    <w:p>
      <w:pPr>
        <w:pStyle w:val="BodyText"/>
      </w:pPr>
    </w:p>
    <w:p>
      <w:pPr>
        <w:pStyle w:val="BodyText"/>
        <w:spacing w:before="5"/>
        <w:rPr>
          <w:sz w:val="51"/>
        </w:rPr>
      </w:pPr>
    </w:p>
    <w:p>
      <w:pPr>
        <w:pStyle w:val="BodyText"/>
        <w:ind w:left="2102"/>
      </w:pPr>
      <w:r>
        <w:t>min</w:t>
      </w:r>
    </w:p>
    <w:p>
      <w:pPr>
        <w:pStyle w:val="BodyText"/>
        <w:spacing w:before="162" w:line="324" w:lineRule="auto"/>
        <w:ind w:left="2102" w:right="7132"/>
        <w:jc w:val="both"/>
      </w:pPr>
      <w:r>
        <w:t>min</w:t>
      </w:r>
      <w:r>
        <w:rPr>
          <w:spacing w:val="-7"/>
        </w:rPr>
        <w:t xml:space="preserve"> 三挡</w:t>
      </w:r>
      <w:r>
        <w:t>min</w:t>
      </w:r>
      <w:r>
        <w:rPr>
          <w:spacing w:val="-7"/>
        </w:rPr>
        <w:t xml:space="preserve"> 三挡</w:t>
      </w:r>
      <w:r>
        <w:t>5~10Hz</w:t>
      </w:r>
    </w:p>
    <w:p>
      <w:pPr>
        <w:pStyle w:val="BodyText"/>
        <w:ind w:left="2102"/>
      </w:pPr>
      <w:r>
        <w:t>20~25Hz</w:t>
      </w:r>
    </w:p>
    <w:p>
      <w:pPr>
        <w:pStyle w:val="BodyText"/>
        <w:spacing w:before="162"/>
        <w:ind w:left="2102"/>
      </w:pPr>
      <w:r>
        <w:t>40~50Hz</w:t>
      </w:r>
    </w:p>
    <w:p>
      <w:pPr>
        <w:spacing w:after="0"/>
        <w:sectPr>
          <w:type w:val="continuous"/>
          <w:pgSz w:w="17860" w:h="25260"/>
          <w:pgMar w:top="1760" w:right="0" w:bottom="280" w:left="0" w:header="708" w:footer="708"/>
          <w:pgNumType w:start="11"/>
          <w:cols w:num="2" w:space="708" w:equalWidth="0">
            <w:col w:w="7144" w:space="40"/>
            <w:col w:w="10676" w:space="0"/>
          </w:cols>
        </w:sectPr>
      </w:pPr>
    </w:p>
    <w:p>
      <w:pPr>
        <w:pStyle w:val="Heading1"/>
        <w:numPr>
          <w:ilvl w:val="0"/>
          <w:numId w:val="33"/>
        </w:numPr>
        <w:tabs>
          <w:tab w:val="left" w:pos="3542"/>
          <w:tab w:val="left" w:pos="3543"/>
        </w:tabs>
        <w:spacing w:before="144" w:after="0" w:line="240" w:lineRule="auto"/>
        <w:ind w:left="3543" w:right="0" w:hanging="1408"/>
        <w:jc w:val="left"/>
      </w:pPr>
      <w:r>
        <w:drawing>
          <wp:anchor distT="0" distB="0" distL="0" distR="0" simplePos="0" relativeHeight="251660288" behindDoc="1" locked="0" layoutInCell="1" allowOverlap="1">
            <wp:simplePos x="0" y="0"/>
            <wp:positionH relativeFrom="page">
              <wp:posOffset>1244600</wp:posOffset>
            </wp:positionH>
            <wp:positionV relativeFrom="paragraph">
              <wp:posOffset>1016</wp:posOffset>
            </wp:positionV>
            <wp:extent cx="8648700" cy="130683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648700" cy="13068300"/>
                    </a:xfrm>
                    <a:prstGeom prst="rect">
                      <a:avLst/>
                    </a:prstGeom>
                  </pic:spPr>
                </pic:pic>
              </a:graphicData>
            </a:graphic>
          </wp:anchor>
        </w:drawing>
      </w:r>
      <w:r>
        <w:t>电机运行参数</w:t>
      </w:r>
    </w:p>
    <w:p>
      <w:pPr>
        <w:pStyle w:val="BodyText"/>
        <w:rPr>
          <w:b/>
          <w:sz w:val="22"/>
        </w:rPr>
      </w:pPr>
    </w:p>
    <w:p>
      <w:pPr>
        <w:spacing w:after="0"/>
        <w:rPr>
          <w:sz w:val="22"/>
        </w:rPr>
        <w:sectPr>
          <w:pgSz w:w="17860" w:h="25260"/>
          <w:pgMar w:top="1540" w:right="0" w:bottom="280" w:left="0" w:header="708" w:footer="708"/>
          <w:pgNumType w:start="12"/>
          <w:cols w:space="708"/>
        </w:sectPr>
      </w:pPr>
    </w:p>
    <w:p>
      <w:pPr>
        <w:pStyle w:val="BodyText"/>
        <w:spacing w:before="50" w:line="324" w:lineRule="auto"/>
        <w:ind w:left="3543" w:right="2158"/>
        <w:jc w:val="both"/>
      </w:pPr>
      <w:r>
        <w:t>电机绝缘等级电机温度等级电机防护等级速度调节方式</w:t>
      </w:r>
    </w:p>
    <w:p>
      <w:pPr>
        <w:pStyle w:val="BodyText"/>
        <w:spacing w:before="299"/>
        <w:ind w:left="3543"/>
      </w:pPr>
      <w:r>
        <w:t>制动方式</w:t>
      </w:r>
    </w:p>
    <w:p>
      <w:pPr>
        <w:pStyle w:val="BodyText"/>
      </w:pPr>
    </w:p>
    <w:p>
      <w:pPr>
        <w:pStyle w:val="BodyText"/>
        <w:spacing w:before="7"/>
        <w:rPr>
          <w:sz w:val="48"/>
        </w:rPr>
      </w:pPr>
    </w:p>
    <w:p>
      <w:pPr>
        <w:pStyle w:val="BodyText"/>
        <w:ind w:left="3543"/>
      </w:pPr>
      <w:r>
        <w:t>提升电机</w:t>
      </w:r>
    </w:p>
    <w:p>
      <w:pPr>
        <w:pStyle w:val="BodyText"/>
        <w:spacing w:before="162" w:line="324" w:lineRule="auto"/>
        <w:ind w:left="3543" w:right="2158"/>
        <w:jc w:val="both"/>
      </w:pPr>
      <w:r>
        <w:t>小车行走电机大车行走电机抓斗开闭电机</w:t>
      </w:r>
    </w:p>
    <w:p>
      <w:pPr>
        <w:pStyle w:val="Heading1"/>
        <w:numPr>
          <w:ilvl w:val="0"/>
          <w:numId w:val="33"/>
        </w:numPr>
        <w:tabs>
          <w:tab w:val="left" w:pos="3542"/>
          <w:tab w:val="left" w:pos="3543"/>
        </w:tabs>
        <w:spacing w:before="1" w:after="0" w:line="240" w:lineRule="auto"/>
        <w:ind w:left="3543" w:right="0" w:hanging="1408"/>
        <w:jc w:val="left"/>
      </w:pPr>
      <w:r>
        <w:rPr>
          <w:position w:val="-16"/>
        </w:rPr>
        <w:t>抓斗</w:t>
      </w:r>
    </w:p>
    <w:p>
      <w:pPr>
        <w:pStyle w:val="BodyText"/>
        <w:spacing w:before="326" w:line="324" w:lineRule="auto"/>
        <w:ind w:left="3543" w:right="2878"/>
      </w:pPr>
      <w:r>
        <w:rPr>
          <w:spacing w:val="-5"/>
        </w:rPr>
        <w:t>抓斗型式抓斗型号外型尺寸额定电流</w:t>
      </w:r>
      <w:r>
        <w:t xml:space="preserve">工 作 制 </w:t>
      </w:r>
      <w:r>
        <w:rPr>
          <w:spacing w:val="-5"/>
        </w:rPr>
        <w:t>抓取能力</w:t>
      </w:r>
    </w:p>
    <w:p>
      <w:pPr>
        <w:pStyle w:val="BodyText"/>
        <w:spacing w:line="324" w:lineRule="auto"/>
        <w:ind w:left="3543" w:right="2158"/>
        <w:jc w:val="both"/>
      </w:pPr>
      <w:r>
        <w:rPr>
          <w:spacing w:val="-4"/>
        </w:rPr>
        <w:t>抓斗闭合压力抓斗开启压力</w:t>
      </w:r>
      <w:r>
        <w:t>抓斗容积</w:t>
      </w:r>
    </w:p>
    <w:p>
      <w:pPr>
        <w:pStyle w:val="BodyText"/>
        <w:spacing w:line="324" w:lineRule="auto"/>
        <w:ind w:left="3543" w:right="1797"/>
      </w:pPr>
      <w:r>
        <w:t>抓斗闭合时间 抓斗开启时间 抓斗自重</w:t>
      </w:r>
      <w:r>
        <w:rPr>
          <w:spacing w:val="-5"/>
        </w:rPr>
        <w:t xml:space="preserve">（kg） </w:t>
      </w:r>
      <w:r>
        <w:t>最大压缩系数 抓斗抓满率</w:t>
      </w:r>
    </w:p>
    <w:p>
      <w:pPr>
        <w:pStyle w:val="BodyText"/>
        <w:spacing w:line="324" w:lineRule="auto"/>
        <w:ind w:left="3543"/>
      </w:pPr>
      <w:r>
        <w:t>抓斗内计算生产率垃圾容重抓斗内计算起重量垃圾容重</w:t>
      </w:r>
    </w:p>
    <w:p>
      <w:pPr>
        <w:pStyle w:val="BodyText"/>
        <w:spacing w:before="299"/>
        <w:ind w:left="3543"/>
      </w:pPr>
      <w:r>
        <w:t>抓斗主要材料</w:t>
      </w:r>
    </w:p>
    <w:p>
      <w:pPr>
        <w:pStyle w:val="BodyText"/>
        <w:spacing w:before="11"/>
        <w:rPr>
          <w:sz w:val="35"/>
        </w:rPr>
      </w:pPr>
    </w:p>
    <w:p>
      <w:pPr>
        <w:pStyle w:val="BodyText"/>
        <w:ind w:left="3543"/>
      </w:pPr>
      <w:r>
        <w:t>抓斗易磨损部位材料</w:t>
      </w:r>
    </w:p>
    <w:p>
      <w:pPr>
        <w:spacing w:before="50" w:line="324" w:lineRule="auto"/>
        <w:ind w:left="1382" w:right="8374" w:firstLine="0"/>
        <w:jc w:val="left"/>
        <w:rPr>
          <w:sz w:val="36"/>
        </w:rPr>
      </w:pPr>
      <w:r>
        <w:br w:type="column"/>
      </w:r>
      <w:r>
        <w:rPr>
          <w:sz w:val="36"/>
        </w:rPr>
        <w:t>F B</w:t>
      </w:r>
    </w:p>
    <w:p>
      <w:pPr>
        <w:pStyle w:val="BodyText"/>
        <w:ind w:left="1382"/>
      </w:pPr>
      <w:r>
        <w:t>IP55</w:t>
      </w:r>
    </w:p>
    <w:p>
      <w:pPr>
        <w:pStyle w:val="BodyText"/>
        <w:spacing w:before="158"/>
        <w:ind w:left="1382"/>
      </w:pPr>
      <w:r>
        <w:t>起升、行走机构为变频调速</w:t>
      </w:r>
    </w:p>
    <w:p>
      <w:pPr>
        <w:pStyle w:val="BodyText"/>
        <w:spacing w:before="162" w:line="312" w:lineRule="auto"/>
        <w:ind w:left="1382" w:right="2632"/>
      </w:pPr>
      <w:r>
        <w:t>起升：电气制动+电力液压块式制动器行走：电气制动+平面盘式电磁制动器</w:t>
      </w:r>
    </w:p>
    <w:p>
      <w:pPr>
        <w:pStyle w:val="Heading1"/>
        <w:spacing w:before="24"/>
        <w:ind w:left="133"/>
      </w:pPr>
      <w:r>
        <w:t>电机功率</w:t>
      </w:r>
    </w:p>
    <w:p>
      <w:pPr>
        <w:pStyle w:val="BodyText"/>
        <w:spacing w:before="162"/>
        <w:ind w:left="1382"/>
      </w:pPr>
      <w:r>
        <w:t>132kW</w:t>
      </w:r>
    </w:p>
    <w:p>
      <w:pPr>
        <w:pStyle w:val="BodyText"/>
        <w:spacing w:before="162" w:line="324" w:lineRule="auto"/>
        <w:ind w:left="1382" w:right="7492" w:firstLine="180"/>
      </w:pPr>
      <w:r>
        <w:t xml:space="preserve">kW 2× </w:t>
      </w:r>
      <w:r>
        <w:rPr>
          <w:spacing w:val="-9"/>
        </w:rPr>
        <w:t>kW</w:t>
      </w:r>
    </w:p>
    <w:p>
      <w:pPr>
        <w:pStyle w:val="BodyText"/>
        <w:spacing w:before="1"/>
        <w:ind w:left="1382"/>
      </w:pPr>
      <w:r>
        <w:t>37 kW</w:t>
      </w:r>
    </w:p>
    <w:p>
      <w:pPr>
        <w:pStyle w:val="BodyText"/>
      </w:pPr>
    </w:p>
    <w:p>
      <w:pPr>
        <w:pStyle w:val="BodyText"/>
        <w:spacing w:before="4"/>
        <w:rPr>
          <w:sz w:val="51"/>
        </w:rPr>
      </w:pPr>
    </w:p>
    <w:p>
      <w:pPr>
        <w:pStyle w:val="BodyText"/>
        <w:spacing w:line="324" w:lineRule="auto"/>
        <w:ind w:left="1382" w:right="4611"/>
      </w:pPr>
      <w:r>
        <w:rPr>
          <w:spacing w:val="-2"/>
        </w:rPr>
        <w:t>四吊点电动液压多瓣抓斗</w:t>
      </w:r>
      <w:r>
        <w:t>MMGL10000-4</w:t>
      </w:r>
    </w:p>
    <w:p>
      <w:pPr>
        <w:pStyle w:val="BodyText"/>
        <w:ind w:left="1382"/>
      </w:pPr>
      <w:r>
        <w:t>闭合，打开</w:t>
      </w:r>
    </w:p>
    <w:p>
      <w:pPr>
        <w:pStyle w:val="BodyText"/>
      </w:pPr>
    </w:p>
    <w:p>
      <w:pPr>
        <w:pStyle w:val="BodyText"/>
        <w:spacing w:before="320"/>
        <w:ind w:left="1382"/>
      </w:pPr>
      <w:r>
        <w:t>S6</w:t>
      </w:r>
    </w:p>
    <w:p>
      <w:pPr>
        <w:pStyle w:val="BodyText"/>
        <w:spacing w:before="162" w:line="324" w:lineRule="auto"/>
        <w:ind w:left="1382" w:right="7654"/>
      </w:pPr>
      <w:r>
        <w:t>8t 20Mpa 12Mpa</w:t>
      </w:r>
    </w:p>
    <w:p>
      <w:pPr>
        <w:pStyle w:val="BodyText"/>
        <w:ind w:left="1382"/>
        <w:rPr>
          <w:sz w:val="29"/>
        </w:rPr>
      </w:pPr>
      <w:r>
        <w:t>10 m</w:t>
      </w:r>
      <w:r>
        <w:rPr>
          <w:position w:val="3"/>
          <w:sz w:val="29"/>
        </w:rPr>
        <w:t>3</w:t>
      </w:r>
    </w:p>
    <w:p>
      <w:pPr>
        <w:pStyle w:val="BodyText"/>
        <w:spacing w:before="162"/>
        <w:ind w:left="1382"/>
      </w:pPr>
      <w:r>
        <w:t>≤16 s</w:t>
      </w:r>
    </w:p>
    <w:p>
      <w:pPr>
        <w:pStyle w:val="BodyText"/>
        <w:spacing w:before="161" w:line="324" w:lineRule="auto"/>
        <w:ind w:left="1382" w:right="7474"/>
      </w:pPr>
      <w:r>
        <w:t xml:space="preserve">≤10 </w:t>
      </w:r>
      <w:r>
        <w:rPr>
          <w:spacing w:val="-18"/>
        </w:rPr>
        <w:t xml:space="preserve">s </w:t>
      </w:r>
      <w:r>
        <w:t>7060kg</w:t>
      </w:r>
    </w:p>
    <w:p>
      <w:pPr>
        <w:pStyle w:val="BodyText"/>
        <w:spacing w:before="9"/>
        <w:rPr>
          <w:sz w:val="48"/>
        </w:rPr>
      </w:pPr>
    </w:p>
    <w:p>
      <w:pPr>
        <w:pStyle w:val="BodyText"/>
        <w:ind w:left="1364" w:right="7652"/>
        <w:jc w:val="center"/>
      </w:pPr>
      <w:r>
        <w:t>≥90%</w:t>
      </w:r>
    </w:p>
    <w:p>
      <w:pPr>
        <w:pStyle w:val="BodyText"/>
        <w:spacing w:before="162" w:line="324" w:lineRule="auto"/>
        <w:ind w:left="1363" w:right="7652"/>
        <w:jc w:val="center"/>
      </w:pPr>
      <w:r>
        <w:t>t/m t/m</w:t>
      </w:r>
    </w:p>
    <w:p>
      <w:pPr>
        <w:pStyle w:val="BodyText"/>
        <w:spacing w:line="312" w:lineRule="auto"/>
        <w:ind w:left="1382" w:right="2735"/>
      </w:pPr>
      <w:r>
        <w:t>斗体16Mn, 底刃与边刃材质采用高强度耐磨材料,硬度为Hardox500</w:t>
      </w:r>
    </w:p>
    <w:p>
      <w:pPr>
        <w:pStyle w:val="BodyText"/>
        <w:spacing w:before="21"/>
        <w:ind w:left="1382"/>
      </w:pPr>
      <w:r>
        <w:t>轴套、销轴：42CrMo</w:t>
      </w:r>
    </w:p>
    <w:p>
      <w:pPr>
        <w:spacing w:after="0"/>
        <w:sectPr>
          <w:type w:val="continuous"/>
          <w:pgSz w:w="17860" w:h="25260"/>
          <w:pgMar w:top="1760" w:right="0" w:bottom="280" w:left="0" w:header="708" w:footer="708"/>
          <w:pgNumType w:start="13"/>
          <w:cols w:num="2" w:space="708" w:equalWidth="0">
            <w:col w:w="7864" w:space="40"/>
            <w:col w:w="9956" w:space="0"/>
          </w:cols>
        </w:sectPr>
      </w:pPr>
    </w:p>
    <w:p>
      <w:pPr>
        <w:pStyle w:val="BodyText"/>
        <w:spacing w:before="149" w:line="324" w:lineRule="auto"/>
        <w:ind w:left="3543" w:right="1478"/>
        <w:jc w:val="both"/>
      </w:pPr>
      <w:r>
        <w:drawing>
          <wp:anchor distT="0" distB="0" distL="0" distR="0" simplePos="0" relativeHeight="251661312" behindDoc="1" locked="0" layoutInCell="1" allowOverlap="1">
            <wp:simplePos x="0" y="0"/>
            <wp:positionH relativeFrom="page">
              <wp:posOffset>1244600</wp:posOffset>
            </wp:positionH>
            <wp:positionV relativeFrom="paragraph">
              <wp:posOffset>1397</wp:posOffset>
            </wp:positionV>
            <wp:extent cx="8648700" cy="131064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8648700" cy="13106400"/>
                    </a:xfrm>
                    <a:prstGeom prst="rect">
                      <a:avLst/>
                    </a:prstGeom>
                  </pic:spPr>
                </pic:pic>
              </a:graphicData>
            </a:graphic>
          </wp:anchor>
        </w:drawing>
      </w:r>
      <w:r>
        <w:t>抓斗液压油中心集电器滑环型号</w:t>
      </w:r>
    </w:p>
    <w:p>
      <w:pPr>
        <w:pStyle w:val="Heading1"/>
        <w:numPr>
          <w:ilvl w:val="0"/>
          <w:numId w:val="1"/>
        </w:numPr>
        <w:tabs>
          <w:tab w:val="left" w:pos="3542"/>
          <w:tab w:val="left" w:pos="3543"/>
        </w:tabs>
        <w:spacing w:before="0" w:after="0" w:line="237" w:lineRule="auto"/>
        <w:ind w:left="3543" w:right="0" w:hanging="1408"/>
        <w:jc w:val="left"/>
      </w:pPr>
      <w:r>
        <w:rPr>
          <w:position w:val="-16"/>
        </w:rPr>
        <w:t>控制</w:t>
      </w:r>
    </w:p>
    <w:p>
      <w:pPr>
        <w:pStyle w:val="BodyText"/>
        <w:spacing w:before="3"/>
        <w:rPr>
          <w:b/>
          <w:sz w:val="49"/>
        </w:rPr>
      </w:pPr>
    </w:p>
    <w:p>
      <w:pPr>
        <w:pStyle w:val="BodyText"/>
        <w:ind w:left="3543"/>
      </w:pPr>
      <w:r>
        <w:t>抓斗起重机操作系统</w:t>
      </w:r>
    </w:p>
    <w:p>
      <w:pPr>
        <w:pStyle w:val="BodyText"/>
        <w:spacing w:before="12"/>
        <w:rPr>
          <w:sz w:val="35"/>
        </w:rPr>
      </w:pPr>
    </w:p>
    <w:p>
      <w:pPr>
        <w:pStyle w:val="BodyText"/>
        <w:spacing w:line="324" w:lineRule="auto"/>
        <w:ind w:left="3543" w:right="38"/>
      </w:pPr>
      <w:r>
        <w:rPr>
          <w:spacing w:val="-2"/>
        </w:rPr>
        <w:t>抓斗起重机控制系统</w:t>
      </w:r>
      <w:r>
        <w:t>称量精度</w:t>
      </w:r>
    </w:p>
    <w:p>
      <w:pPr>
        <w:pStyle w:val="BodyText"/>
        <w:spacing w:line="324" w:lineRule="auto"/>
        <w:ind w:left="3543" w:right="1298"/>
      </w:pPr>
      <w:r>
        <w:t>I/O总点数I/O</w:t>
      </w:r>
      <w:r>
        <w:rPr>
          <w:spacing w:val="-5"/>
        </w:rPr>
        <w:t>预留点数</w:t>
      </w:r>
      <w:r>
        <w:t>变频器品牌PLC品牌</w:t>
      </w:r>
    </w:p>
    <w:p>
      <w:pPr>
        <w:pStyle w:val="BodyText"/>
        <w:spacing w:before="1"/>
        <w:ind w:left="3543"/>
      </w:pPr>
      <w:r>
        <w:t>触摸屏、</w:t>
      </w:r>
    </w:p>
    <w:p>
      <w:pPr>
        <w:pStyle w:val="BodyText"/>
        <w:spacing w:before="158" w:line="324" w:lineRule="auto"/>
        <w:ind w:left="3543" w:right="938"/>
      </w:pPr>
      <w:r>
        <w:t>与DCS</w:t>
      </w:r>
      <w:r>
        <w:rPr>
          <w:spacing w:val="-5"/>
        </w:rPr>
        <w:t>通信方式</w:t>
      </w:r>
      <w:r>
        <w:t>检测内容</w:t>
      </w:r>
    </w:p>
    <w:p>
      <w:pPr>
        <w:pStyle w:val="BodyText"/>
        <w:spacing w:line="324" w:lineRule="auto"/>
        <w:ind w:left="3543" w:right="1838"/>
      </w:pPr>
      <w:r>
        <w:rPr>
          <w:spacing w:val="-5"/>
        </w:rPr>
        <w:t>报警内容保护内容</w:t>
      </w:r>
    </w:p>
    <w:p>
      <w:pPr>
        <w:pStyle w:val="BodyText"/>
        <w:spacing w:before="300"/>
        <w:ind w:left="3543"/>
      </w:pPr>
      <w:r>
        <w:t>区域保护与连锁内容</w:t>
      </w:r>
    </w:p>
    <w:p>
      <w:pPr>
        <w:pStyle w:val="BodyText"/>
        <w:spacing w:before="2"/>
      </w:pPr>
    </w:p>
    <w:p>
      <w:pPr>
        <w:pStyle w:val="BodyText"/>
        <w:spacing w:before="1"/>
        <w:ind w:left="3543"/>
      </w:pPr>
      <w:r>
        <w:t>紧急停车方式</w:t>
      </w:r>
    </w:p>
    <w:p>
      <w:pPr>
        <w:pStyle w:val="ListParagraph"/>
        <w:numPr>
          <w:ilvl w:val="0"/>
          <w:numId w:val="1"/>
        </w:numPr>
        <w:tabs>
          <w:tab w:val="left" w:pos="3542"/>
          <w:tab w:val="left" w:pos="3543"/>
        </w:tabs>
        <w:spacing w:before="53" w:after="0" w:line="792" w:lineRule="exact"/>
        <w:ind w:left="3543" w:right="758" w:hanging="1408"/>
        <w:jc w:val="left"/>
        <w:rPr>
          <w:sz w:val="36"/>
        </w:rPr>
      </w:pPr>
      <w:r>
        <w:rPr>
          <w:b/>
          <w:spacing w:val="-3"/>
          <w:sz w:val="36"/>
        </w:rPr>
        <w:t>电源及供电方式</w:t>
      </w:r>
      <w:r>
        <w:rPr>
          <w:sz w:val="36"/>
        </w:rPr>
        <w:t>动力电源</w:t>
      </w:r>
    </w:p>
    <w:p>
      <w:pPr>
        <w:pStyle w:val="BodyText"/>
        <w:spacing w:before="105" w:line="324" w:lineRule="auto"/>
        <w:ind w:left="3543" w:right="398"/>
      </w:pPr>
      <w:r>
        <w:t xml:space="preserve">称量计算机电源 </w:t>
      </w:r>
      <w:r>
        <w:rPr>
          <w:spacing w:val="-3"/>
        </w:rPr>
        <w:t>大、小车供电方式抓斗电缆卷线形式</w:t>
      </w:r>
    </w:p>
    <w:p>
      <w:pPr>
        <w:pStyle w:val="Heading1"/>
        <w:numPr>
          <w:ilvl w:val="0"/>
          <w:numId w:val="1"/>
        </w:numPr>
        <w:tabs>
          <w:tab w:val="left" w:pos="3542"/>
          <w:tab w:val="left" w:pos="3543"/>
        </w:tabs>
        <w:spacing w:before="0" w:after="0" w:line="628" w:lineRule="exact"/>
        <w:ind w:left="3543" w:right="0" w:hanging="1408"/>
        <w:jc w:val="left"/>
      </w:pPr>
      <w:r>
        <w:t>钢丝绳</w:t>
      </w:r>
    </w:p>
    <w:p>
      <w:pPr>
        <w:pStyle w:val="BodyText"/>
        <w:spacing w:before="330" w:line="324" w:lineRule="auto"/>
        <w:ind w:left="3543" w:right="758"/>
      </w:pPr>
      <w:r>
        <w:t>钢丝绳缠绕方式钢丝绳规格型号</w:t>
      </w:r>
    </w:p>
    <w:p>
      <w:pPr>
        <w:pStyle w:val="Heading1"/>
        <w:numPr>
          <w:ilvl w:val="0"/>
          <w:numId w:val="1"/>
        </w:numPr>
        <w:tabs>
          <w:tab w:val="left" w:pos="3542"/>
          <w:tab w:val="left" w:pos="3543"/>
        </w:tabs>
        <w:spacing w:before="0" w:after="0" w:line="627" w:lineRule="exact"/>
        <w:ind w:left="3543" w:right="0" w:hanging="1408"/>
        <w:jc w:val="left"/>
      </w:pPr>
      <w:r>
        <w:t>电缆及滑车</w:t>
      </w:r>
    </w:p>
    <w:p>
      <w:pPr>
        <w:pStyle w:val="BodyText"/>
        <w:spacing w:before="331" w:line="324" w:lineRule="auto"/>
        <w:ind w:left="3543" w:right="398"/>
      </w:pPr>
      <w:r>
        <w:t>大车运行电缆规格小车运行电缆规格</w:t>
      </w:r>
    </w:p>
    <w:p>
      <w:pPr>
        <w:pStyle w:val="BodyText"/>
        <w:spacing w:before="149" w:line="324" w:lineRule="auto"/>
        <w:ind w:left="2135" w:right="4431"/>
      </w:pPr>
      <w:r>
        <w:br w:type="column"/>
      </w:r>
      <w:r>
        <w:t>抗磨型46号液压油HHX70/50-150A/4S-20A/6G 4-150A 6-20A 380V</w:t>
      </w:r>
    </w:p>
    <w:p>
      <w:pPr>
        <w:pStyle w:val="BodyText"/>
      </w:pPr>
    </w:p>
    <w:p>
      <w:pPr>
        <w:pStyle w:val="BodyText"/>
        <w:spacing w:before="7"/>
        <w:rPr>
          <w:sz w:val="38"/>
        </w:rPr>
      </w:pPr>
    </w:p>
    <w:p>
      <w:pPr>
        <w:pStyle w:val="Heading1"/>
        <w:spacing w:line="312" w:lineRule="auto"/>
        <w:ind w:left="2135" w:right="2511"/>
        <w:rPr>
          <w:rFonts w:ascii="黑体" w:eastAsia="黑体" w:hint="eastAsia"/>
        </w:rPr>
      </w:pPr>
      <w:r>
        <w:rPr>
          <w:rFonts w:ascii="黑体" w:eastAsia="黑体" w:hint="eastAsia"/>
        </w:rPr>
        <w:t>触摸屏高级半自动 +手动控制+检修遥控</w:t>
      </w:r>
    </w:p>
    <w:p>
      <w:pPr>
        <w:spacing w:before="24"/>
        <w:ind w:left="2135" w:right="0" w:firstLine="0"/>
        <w:jc w:val="left"/>
        <w:rPr>
          <w:rFonts w:ascii="黑体" w:eastAsia="黑体" w:hint="eastAsia"/>
          <w:b/>
          <w:sz w:val="36"/>
        </w:rPr>
      </w:pPr>
      <w:r>
        <w:rPr>
          <w:rFonts w:ascii="黑体" w:eastAsia="黑体" w:hint="eastAsia"/>
          <w:b/>
          <w:sz w:val="36"/>
        </w:rPr>
        <w:t>PLC+变频调速+触摸屏+工控机</w:t>
      </w:r>
    </w:p>
    <w:p>
      <w:pPr>
        <w:pStyle w:val="Heading1"/>
        <w:spacing w:before="162"/>
        <w:ind w:left="2135"/>
        <w:rPr>
          <w:rFonts w:ascii="黑体" w:hAnsi="黑体"/>
        </w:rPr>
      </w:pPr>
      <w:r>
        <w:t>±</w:t>
      </w:r>
      <w:r>
        <w:rPr>
          <w:rFonts w:ascii="黑体" w:hAnsi="黑体"/>
        </w:rPr>
        <w:t>1 %</w:t>
      </w:r>
    </w:p>
    <w:p>
      <w:pPr>
        <w:pStyle w:val="BodyText"/>
        <w:spacing w:before="162"/>
        <w:ind w:left="2135"/>
      </w:pPr>
      <w:r>
        <w:t>256</w:t>
      </w:r>
    </w:p>
    <w:p>
      <w:pPr>
        <w:pStyle w:val="BodyText"/>
        <w:spacing w:before="162"/>
        <w:ind w:left="2135"/>
      </w:pPr>
      <w:r>
        <w:t>30 %</w:t>
      </w:r>
    </w:p>
    <w:p>
      <w:pPr>
        <w:pStyle w:val="BodyText"/>
        <w:tabs>
          <w:tab w:val="left" w:pos="3035"/>
        </w:tabs>
        <w:spacing w:before="161"/>
        <w:ind w:left="2135"/>
      </w:pPr>
      <w:r>
        <w:t>ABB</w:t>
        <w:tab/>
        <w:t>ACS-800</w:t>
      </w:r>
    </w:p>
    <w:p>
      <w:pPr>
        <w:pStyle w:val="BodyText"/>
        <w:tabs>
          <w:tab w:val="left" w:pos="3576"/>
        </w:tabs>
        <w:spacing w:before="162"/>
        <w:ind w:left="2135"/>
      </w:pPr>
      <w:r>
        <w:t>西门子</w:t>
        <w:tab/>
        <w:t>S7-300/315DP</w:t>
      </w:r>
    </w:p>
    <w:p>
      <w:pPr>
        <w:pStyle w:val="BodyText"/>
        <w:tabs>
          <w:tab w:val="left" w:pos="3576"/>
        </w:tabs>
        <w:spacing w:before="162"/>
        <w:ind w:left="2135"/>
      </w:pPr>
      <w:r>
        <w:t>西门子</w:t>
        <w:tab/>
        <w:t>12寸彩色</w:t>
      </w:r>
    </w:p>
    <w:p>
      <w:pPr>
        <w:pStyle w:val="BodyText"/>
        <w:spacing w:before="158" w:line="324" w:lineRule="auto"/>
        <w:ind w:left="2135" w:right="4432"/>
      </w:pPr>
      <w:r>
        <w:t>可以通信（Profibus-DP） 起重量、位置、故障诊断</w:t>
      </w:r>
    </w:p>
    <w:p>
      <w:pPr>
        <w:pStyle w:val="BodyText"/>
        <w:spacing w:line="324" w:lineRule="auto"/>
        <w:ind w:left="2135" w:right="2811"/>
      </w:pPr>
      <w:r>
        <w:t>电气、超载、两级限位、防撞、故障短路、欠压、过流、过热、零位</w:t>
      </w:r>
    </w:p>
    <w:p>
      <w:pPr>
        <w:pStyle w:val="BodyText"/>
        <w:spacing w:line="312" w:lineRule="auto"/>
        <w:ind w:left="2135" w:right="2451"/>
      </w:pPr>
      <w:r>
        <w:t>操作室、投料口上方下限、垃圾仓壁、上限、下限、卸料门</w:t>
      </w:r>
    </w:p>
    <w:p>
      <w:pPr>
        <w:pStyle w:val="BodyText"/>
        <w:spacing w:before="25"/>
        <w:ind w:left="2135"/>
      </w:pPr>
      <w:r>
        <w:t>急停按钮</w:t>
      </w:r>
    </w:p>
    <w:p>
      <w:pPr>
        <w:pStyle w:val="BodyText"/>
      </w:pPr>
    </w:p>
    <w:p>
      <w:pPr>
        <w:pStyle w:val="BodyText"/>
        <w:spacing w:before="5"/>
        <w:rPr>
          <w:sz w:val="51"/>
        </w:rPr>
      </w:pPr>
    </w:p>
    <w:p>
      <w:pPr>
        <w:pStyle w:val="BodyText"/>
        <w:tabs>
          <w:tab w:val="left" w:pos="3215"/>
          <w:tab w:val="left" w:pos="4115"/>
        </w:tabs>
        <w:spacing w:line="324" w:lineRule="auto"/>
        <w:ind w:left="2135" w:right="4972"/>
      </w:pPr>
      <w:r>
        <w:t>三相四线</w:t>
        <w:tab/>
        <w:t xml:space="preserve">380V </w:t>
      </w:r>
      <w:r>
        <w:rPr>
          <w:spacing w:val="-5"/>
        </w:rPr>
        <w:t xml:space="preserve">50HZ </w:t>
      </w:r>
      <w:r>
        <w:t>220V</w:t>
        <w:tab/>
        <w:t>AC</w:t>
        <w:tab/>
        <w:t>5A</w:t>
      </w:r>
    </w:p>
    <w:p>
      <w:pPr>
        <w:pStyle w:val="BodyText"/>
        <w:spacing w:line="324" w:lineRule="auto"/>
        <w:ind w:left="2135" w:right="6051"/>
      </w:pPr>
      <w:r>
        <w:t xml:space="preserve">电缆滑车拖缆 </w:t>
      </w:r>
      <w:r>
        <w:rPr>
          <w:spacing w:val="-3"/>
        </w:rPr>
        <w:t>无动力电缆卷筒</w:t>
      </w:r>
    </w:p>
    <w:p>
      <w:pPr>
        <w:pStyle w:val="BodyText"/>
      </w:pPr>
    </w:p>
    <w:p>
      <w:pPr>
        <w:pStyle w:val="BodyText"/>
        <w:spacing w:before="11"/>
        <w:rPr>
          <w:sz w:val="38"/>
        </w:rPr>
      </w:pPr>
    </w:p>
    <w:p>
      <w:pPr>
        <w:pStyle w:val="BodyText"/>
        <w:spacing w:line="324" w:lineRule="auto"/>
        <w:ind w:left="2135" w:right="3711"/>
      </w:pPr>
      <w:r>
        <w:t>单层缠绕方式、“V”</w:t>
      </w:r>
      <w:r>
        <w:rPr>
          <w:spacing w:val="-5"/>
        </w:rPr>
        <w:t>形多吊点</w:t>
      </w:r>
      <w:r>
        <w:t>NAT6W×19 -FC-1770</w:t>
      </w:r>
    </w:p>
    <w:p>
      <w:pPr>
        <w:pStyle w:val="BodyText"/>
      </w:pPr>
    </w:p>
    <w:p>
      <w:pPr>
        <w:pStyle w:val="BodyText"/>
        <w:spacing w:before="9"/>
        <w:rPr>
          <w:sz w:val="38"/>
        </w:rPr>
      </w:pPr>
    </w:p>
    <w:p>
      <w:pPr>
        <w:pStyle w:val="BodyText"/>
        <w:spacing w:line="324" w:lineRule="auto"/>
        <w:ind w:left="2135" w:right="5332"/>
      </w:pPr>
      <w:r>
        <w:t>YET</w:t>
      </w:r>
      <w:r>
        <w:rPr>
          <w:spacing w:val="-3"/>
        </w:rPr>
        <w:t xml:space="preserve"> 垃圾吊专用电缆</w:t>
      </w:r>
      <w:r>
        <w:t>YET</w:t>
      </w:r>
      <w:r>
        <w:rPr>
          <w:spacing w:val="-3"/>
        </w:rPr>
        <w:t xml:space="preserve"> 垃圾吊专用电缆</w:t>
      </w:r>
    </w:p>
    <w:p>
      <w:pPr>
        <w:spacing w:after="0" w:line="324" w:lineRule="auto"/>
        <w:sectPr>
          <w:pgSz w:w="17860" w:h="25260"/>
          <w:pgMar w:top="1540" w:right="0" w:bottom="280" w:left="0" w:header="708" w:footer="708"/>
          <w:pgNumType w:start="14"/>
          <w:cols w:num="2" w:space="708" w:equalWidth="0">
            <w:col w:w="6824" w:space="327"/>
            <w:col w:w="10709" w:space="0"/>
          </w:cols>
        </w:sectPr>
      </w:pPr>
    </w:p>
    <w:p>
      <w:pPr>
        <w:pStyle w:val="BodyText"/>
        <w:spacing w:before="7"/>
        <w:rPr>
          <w:sz w:val="15"/>
        </w:rPr>
      </w:pPr>
    </w:p>
    <w:tbl>
      <w:tblPr>
        <w:tblStyle w:val="TableNormal1"/>
        <w:tblW w:w="0" w:type="auto"/>
        <w:jc w:val="left"/>
        <w:tblInd w:w="20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94"/>
        <w:gridCol w:w="4115"/>
        <w:gridCol w:w="5949"/>
      </w:tblGrid>
      <w:tr>
        <w:tblPrEx>
          <w:tblW w:w="0" w:type="auto"/>
          <w:jc w:val="left"/>
          <w:tblInd w:w="20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987"/>
          <w:jc w:val="left"/>
        </w:trPr>
        <w:tc>
          <w:tcPr>
            <w:tcW w:w="1294" w:type="dxa"/>
          </w:tcPr>
          <w:p>
            <w:pPr>
              <w:pStyle w:val="TableParagraph"/>
              <w:rPr>
                <w:sz w:val="36"/>
              </w:rPr>
            </w:pPr>
          </w:p>
          <w:p>
            <w:pPr>
              <w:pStyle w:val="TableParagraph"/>
              <w:rPr>
                <w:sz w:val="36"/>
              </w:rPr>
            </w:pPr>
          </w:p>
          <w:p>
            <w:pPr>
              <w:pStyle w:val="TableParagraph"/>
              <w:spacing w:before="269"/>
              <w:ind w:left="50"/>
              <w:rPr>
                <w:b/>
                <w:sz w:val="36"/>
              </w:rPr>
            </w:pPr>
            <w:r>
              <w:rPr>
                <w:b/>
                <w:sz w:val="36"/>
              </w:rPr>
              <w:t>18</w:t>
            </w:r>
          </w:p>
        </w:tc>
        <w:tc>
          <w:tcPr>
            <w:tcW w:w="4115" w:type="dxa"/>
          </w:tcPr>
          <w:p>
            <w:pPr>
              <w:pStyle w:val="TableParagraph"/>
              <w:spacing w:line="411" w:lineRule="exact"/>
              <w:ind w:left="163"/>
              <w:rPr>
                <w:sz w:val="36"/>
              </w:rPr>
            </w:pPr>
            <w:r>
              <w:rPr>
                <w:sz w:val="36"/>
              </w:rPr>
              <w:t>抓斗电缆规格</w:t>
            </w:r>
          </w:p>
          <w:p>
            <w:pPr>
              <w:pStyle w:val="TableParagraph"/>
              <w:spacing w:before="158"/>
              <w:ind w:left="163"/>
              <w:rPr>
                <w:sz w:val="36"/>
              </w:rPr>
            </w:pPr>
            <w:r>
              <w:rPr>
                <w:sz w:val="36"/>
              </w:rPr>
              <w:t>电缆滑车</w:t>
            </w:r>
          </w:p>
          <w:p>
            <w:pPr>
              <w:pStyle w:val="TableParagraph"/>
              <w:spacing w:before="10"/>
              <w:rPr>
                <w:sz w:val="25"/>
              </w:rPr>
            </w:pPr>
          </w:p>
          <w:p>
            <w:pPr>
              <w:pStyle w:val="TableParagraph"/>
              <w:spacing w:before="1"/>
              <w:ind w:left="163"/>
              <w:rPr>
                <w:b/>
                <w:sz w:val="36"/>
              </w:rPr>
            </w:pPr>
            <w:r>
              <w:rPr>
                <w:b/>
                <w:sz w:val="36"/>
              </w:rPr>
              <w:t>称重电子称</w:t>
            </w:r>
          </w:p>
        </w:tc>
        <w:tc>
          <w:tcPr>
            <w:tcW w:w="5949" w:type="dxa"/>
          </w:tcPr>
          <w:p>
            <w:pPr>
              <w:pStyle w:val="TableParagraph"/>
              <w:spacing w:line="411" w:lineRule="exact"/>
              <w:ind w:left="1791"/>
              <w:rPr>
                <w:sz w:val="36"/>
              </w:rPr>
            </w:pPr>
            <w:r>
              <w:rPr>
                <w:sz w:val="36"/>
              </w:rPr>
              <w:t>YET 垃圾吊专用电缆</w:t>
            </w:r>
          </w:p>
          <w:p>
            <w:pPr>
              <w:pStyle w:val="TableParagraph"/>
              <w:spacing w:before="158"/>
              <w:ind w:left="1791"/>
              <w:rPr>
                <w:sz w:val="36"/>
              </w:rPr>
            </w:pPr>
            <w:r>
              <w:rPr>
                <w:sz w:val="36"/>
              </w:rPr>
              <w:t>垃圾吊专用</w:t>
            </w:r>
          </w:p>
        </w:tc>
      </w:tr>
      <w:tr>
        <w:tblPrEx>
          <w:tblW w:w="0" w:type="auto"/>
          <w:jc w:val="left"/>
          <w:tblInd w:w="2093" w:type="dxa"/>
          <w:tblLayout w:type="fixed"/>
          <w:tblCellMar>
            <w:top w:w="0" w:type="dxa"/>
            <w:left w:w="0" w:type="dxa"/>
            <w:bottom w:w="0" w:type="dxa"/>
            <w:right w:w="0" w:type="dxa"/>
          </w:tblCellMar>
          <w:tblLook w:val="01E0"/>
        </w:tblPrEx>
        <w:trPr>
          <w:trHeight w:val="705"/>
          <w:jc w:val="left"/>
        </w:trPr>
        <w:tc>
          <w:tcPr>
            <w:tcW w:w="1294" w:type="dxa"/>
          </w:tcPr>
          <w:p>
            <w:pPr>
              <w:pStyle w:val="TableParagraph"/>
              <w:spacing w:before="165"/>
              <w:ind w:left="50"/>
              <w:rPr>
                <w:sz w:val="36"/>
              </w:rPr>
            </w:pPr>
            <w:r>
              <w:rPr>
                <w:sz w:val="36"/>
              </w:rPr>
              <w:t>型号</w:t>
            </w:r>
          </w:p>
        </w:tc>
        <w:tc>
          <w:tcPr>
            <w:tcW w:w="4115" w:type="dxa"/>
          </w:tcPr>
          <w:p>
            <w:pPr>
              <w:pStyle w:val="TableParagraph"/>
              <w:spacing w:before="165"/>
              <w:ind w:left="163"/>
              <w:rPr>
                <w:sz w:val="36"/>
              </w:rPr>
            </w:pPr>
            <w:r>
              <w:rPr>
                <w:sz w:val="36"/>
              </w:rPr>
              <w:t>QCX-4C-S</w:t>
            </w:r>
          </w:p>
        </w:tc>
        <w:tc>
          <w:tcPr>
            <w:tcW w:w="5949" w:type="dxa"/>
          </w:tcPr>
          <w:p>
            <w:pPr>
              <w:pStyle w:val="TableParagraph"/>
              <w:tabs>
                <w:tab w:val="left" w:pos="4819"/>
              </w:tabs>
              <w:spacing w:before="165"/>
              <w:ind w:left="1791"/>
              <w:rPr>
                <w:sz w:val="36"/>
              </w:rPr>
            </w:pPr>
            <w:r>
              <w:rPr>
                <w:sz w:val="36"/>
              </w:rPr>
              <w:t>最大称重量</w:t>
              <w:tab/>
              <w:t>16t</w:t>
            </w:r>
          </w:p>
        </w:tc>
      </w:tr>
      <w:tr>
        <w:tblPrEx>
          <w:tblW w:w="0" w:type="auto"/>
          <w:jc w:val="left"/>
          <w:tblInd w:w="2093" w:type="dxa"/>
          <w:tblLayout w:type="fixed"/>
          <w:tblCellMar>
            <w:top w:w="0" w:type="dxa"/>
            <w:left w:w="0" w:type="dxa"/>
            <w:bottom w:w="0" w:type="dxa"/>
            <w:right w:w="0" w:type="dxa"/>
          </w:tblCellMar>
          <w:tblLook w:val="01E0"/>
        </w:tblPrEx>
        <w:trPr>
          <w:trHeight w:val="489"/>
          <w:jc w:val="left"/>
        </w:trPr>
        <w:tc>
          <w:tcPr>
            <w:tcW w:w="1294" w:type="dxa"/>
          </w:tcPr>
          <w:p>
            <w:pPr>
              <w:pStyle w:val="TableParagraph"/>
              <w:spacing w:before="79" w:line="391" w:lineRule="exact"/>
              <w:ind w:left="50"/>
              <w:rPr>
                <w:sz w:val="36"/>
              </w:rPr>
            </w:pPr>
            <w:r>
              <w:rPr>
                <w:sz w:val="36"/>
              </w:rPr>
              <w:t>分度值</w:t>
            </w:r>
          </w:p>
        </w:tc>
        <w:tc>
          <w:tcPr>
            <w:tcW w:w="4115" w:type="dxa"/>
          </w:tcPr>
          <w:p>
            <w:pPr>
              <w:pStyle w:val="TableParagraph"/>
              <w:spacing w:before="79" w:line="391" w:lineRule="exact"/>
              <w:ind w:left="163"/>
              <w:rPr>
                <w:sz w:val="36"/>
              </w:rPr>
            </w:pPr>
            <w:r>
              <w:rPr>
                <w:sz w:val="36"/>
              </w:rPr>
              <w:t>100kg</w:t>
            </w:r>
          </w:p>
        </w:tc>
        <w:tc>
          <w:tcPr>
            <w:tcW w:w="5949" w:type="dxa"/>
          </w:tcPr>
          <w:p>
            <w:pPr>
              <w:pStyle w:val="TableParagraph"/>
              <w:tabs>
                <w:tab w:val="left" w:pos="4819"/>
              </w:tabs>
              <w:spacing w:before="79" w:line="391" w:lineRule="exact"/>
              <w:ind w:left="1791"/>
              <w:rPr>
                <w:sz w:val="36"/>
              </w:rPr>
            </w:pPr>
            <w:r>
              <w:rPr>
                <w:sz w:val="36"/>
              </w:rPr>
              <w:t>最小称重</w:t>
              <w:tab/>
              <w:t>1600kg</w:t>
            </w:r>
          </w:p>
        </w:tc>
      </w:tr>
    </w:tbl>
    <w:p>
      <w:pPr>
        <w:pStyle w:val="BodyText"/>
        <w:spacing w:before="12"/>
        <w:rPr>
          <w:sz w:val="12"/>
        </w:rPr>
      </w:pPr>
    </w:p>
    <w:p>
      <w:pPr>
        <w:pStyle w:val="Heading1"/>
        <w:spacing w:before="50" w:line="364" w:lineRule="auto"/>
        <w:ind w:left="1872" w:right="9321" w:firstLine="184"/>
      </w:pPr>
      <w:r>
        <w:drawing>
          <wp:anchor distT="0" distB="0" distL="0" distR="0" simplePos="0" relativeHeight="251662336" behindDoc="1" locked="0" layoutInCell="1" allowOverlap="1">
            <wp:simplePos x="0" y="0"/>
            <wp:positionH relativeFrom="page">
              <wp:posOffset>1244600</wp:posOffset>
            </wp:positionH>
            <wp:positionV relativeFrom="paragraph">
              <wp:posOffset>-2251836</wp:posOffset>
            </wp:positionV>
            <wp:extent cx="8627078" cy="2204275"/>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627078" cy="2204275"/>
                    </a:xfrm>
                    <a:prstGeom prst="rect">
                      <a:avLst/>
                    </a:prstGeom>
                  </pic:spPr>
                </pic:pic>
              </a:graphicData>
            </a:graphic>
          </wp:anchor>
        </w:drawing>
      </w:r>
      <w:r>
        <w:rPr>
          <w:w w:val="95"/>
        </w:rPr>
        <w:t>垃圾抓斗的运行、检查、维护及故障判断</w:t>
      </w:r>
      <w:r>
        <w:t>启动前检查</w:t>
      </w:r>
    </w:p>
    <w:p>
      <w:pPr>
        <w:pStyle w:val="ListParagraph"/>
        <w:numPr>
          <w:ilvl w:val="0"/>
          <w:numId w:val="32"/>
        </w:numPr>
        <w:tabs>
          <w:tab w:val="left" w:pos="2502"/>
          <w:tab w:val="left" w:pos="2503"/>
        </w:tabs>
        <w:spacing w:before="2" w:after="0" w:line="240" w:lineRule="auto"/>
        <w:ind w:left="2502" w:right="0" w:hanging="631"/>
        <w:jc w:val="left"/>
        <w:rPr>
          <w:sz w:val="36"/>
        </w:rPr>
      </w:pPr>
      <w:r>
        <w:rPr>
          <w:sz w:val="36"/>
        </w:rPr>
        <w:t>检查起重机应无检修人员工作,控制室无警示牌悬挂,设备处于正常备用;</w:t>
      </w:r>
    </w:p>
    <w:p>
      <w:pPr>
        <w:pStyle w:val="ListParagraph"/>
        <w:numPr>
          <w:ilvl w:val="0"/>
          <w:numId w:val="32"/>
        </w:numPr>
        <w:tabs>
          <w:tab w:val="left" w:pos="2502"/>
          <w:tab w:val="left" w:pos="2503"/>
        </w:tabs>
        <w:spacing w:before="240" w:after="0" w:line="240" w:lineRule="auto"/>
        <w:ind w:left="2502" w:right="0" w:hanging="631"/>
        <w:jc w:val="left"/>
        <w:rPr>
          <w:sz w:val="36"/>
        </w:rPr>
      </w:pPr>
      <w:r>
        <w:rPr>
          <w:sz w:val="36"/>
        </w:rPr>
        <w:t>随机操作室门窗完好，玻璃清晰，照明正常，支撑构件无严重锈蚀、开焊现象；</w:t>
      </w:r>
    </w:p>
    <w:p>
      <w:pPr>
        <w:pStyle w:val="ListParagraph"/>
        <w:numPr>
          <w:ilvl w:val="0"/>
          <w:numId w:val="32"/>
        </w:numPr>
        <w:tabs>
          <w:tab w:val="left" w:pos="2502"/>
          <w:tab w:val="left" w:pos="2503"/>
        </w:tabs>
        <w:spacing w:before="242" w:after="0" w:line="364" w:lineRule="auto"/>
        <w:ind w:left="2502" w:right="2034" w:hanging="631"/>
        <w:jc w:val="left"/>
        <w:rPr>
          <w:sz w:val="36"/>
        </w:rPr>
      </w:pPr>
      <w:r>
        <w:rPr>
          <w:spacing w:val="-1"/>
          <w:sz w:val="36"/>
        </w:rPr>
        <w:t>检查大车、小车行走车轮固定完好，无断轴、破碎、脱轨现象，横梁无变形现象，行</w:t>
      </w:r>
      <w:r>
        <w:rPr>
          <w:sz w:val="36"/>
        </w:rPr>
        <w:t>走轨道上无杂物、油渍，轨道压铁牢固，轨道无弯曲变形；</w:t>
      </w:r>
    </w:p>
    <w:p>
      <w:pPr>
        <w:pStyle w:val="ListParagraph"/>
        <w:numPr>
          <w:ilvl w:val="0"/>
          <w:numId w:val="32"/>
        </w:numPr>
        <w:tabs>
          <w:tab w:val="left" w:pos="2502"/>
          <w:tab w:val="left" w:pos="2503"/>
        </w:tabs>
        <w:spacing w:before="2" w:after="0" w:line="364" w:lineRule="auto"/>
        <w:ind w:left="2502" w:right="2034" w:hanging="631"/>
        <w:jc w:val="left"/>
        <w:rPr>
          <w:sz w:val="36"/>
        </w:rPr>
      </w:pPr>
      <w:r>
        <w:rPr>
          <w:spacing w:val="-1"/>
          <w:sz w:val="36"/>
        </w:rPr>
        <w:t>检查大车、小车拖缆轨道无杂物，小车整齐排列，无积压，无掉轨现象，拖缆绝缘无</w:t>
      </w:r>
      <w:r>
        <w:rPr>
          <w:sz w:val="36"/>
        </w:rPr>
        <w:t>破损，在各滑车之间距离适中，拖缆无打卷、缠绕现象；</w:t>
      </w:r>
    </w:p>
    <w:p>
      <w:pPr>
        <w:pStyle w:val="ListParagraph"/>
        <w:numPr>
          <w:ilvl w:val="0"/>
          <w:numId w:val="32"/>
        </w:numPr>
        <w:tabs>
          <w:tab w:val="left" w:pos="2502"/>
          <w:tab w:val="left" w:pos="2503"/>
        </w:tabs>
        <w:spacing w:before="1" w:after="0" w:line="240" w:lineRule="auto"/>
        <w:ind w:left="2502" w:right="0" w:hanging="631"/>
        <w:jc w:val="left"/>
        <w:rPr>
          <w:sz w:val="36"/>
        </w:rPr>
      </w:pPr>
      <w:r>
        <w:rPr>
          <w:spacing w:val="-4"/>
          <w:sz w:val="36"/>
        </w:rPr>
        <w:t xml:space="preserve">检查大车、小车行走减速机润滑油位正常，油位镜油位应在 </w:t>
      </w:r>
      <w:r>
        <w:rPr>
          <w:sz w:val="36"/>
        </w:rPr>
        <w:t>1/2-2/3</w:t>
      </w:r>
      <w:r>
        <w:rPr>
          <w:spacing w:val="-23"/>
          <w:sz w:val="36"/>
        </w:rPr>
        <w:t xml:space="preserve"> 之间；</w:t>
      </w:r>
    </w:p>
    <w:p>
      <w:pPr>
        <w:pStyle w:val="ListParagraph"/>
        <w:numPr>
          <w:ilvl w:val="0"/>
          <w:numId w:val="32"/>
        </w:numPr>
        <w:tabs>
          <w:tab w:val="left" w:pos="2502"/>
          <w:tab w:val="left" w:pos="2503"/>
        </w:tabs>
        <w:spacing w:before="241" w:after="0" w:line="364" w:lineRule="auto"/>
        <w:ind w:left="2502" w:right="2034" w:hanging="631"/>
        <w:jc w:val="left"/>
        <w:rPr>
          <w:sz w:val="36"/>
        </w:rPr>
      </w:pPr>
      <w:r>
        <w:rPr>
          <w:spacing w:val="-1"/>
          <w:sz w:val="36"/>
        </w:rPr>
        <w:t>钢丝绳润滑良好受力均匀，无变形、打结、跳槽、偏出、断股等不正常现象，钢丝绳</w:t>
      </w:r>
      <w:r>
        <w:rPr>
          <w:sz w:val="36"/>
        </w:rPr>
        <w:t>轧头不松动;</w:t>
      </w:r>
    </w:p>
    <w:p>
      <w:pPr>
        <w:pStyle w:val="ListParagraph"/>
        <w:numPr>
          <w:ilvl w:val="0"/>
          <w:numId w:val="32"/>
        </w:numPr>
        <w:tabs>
          <w:tab w:val="left" w:pos="2502"/>
          <w:tab w:val="left" w:pos="2503"/>
        </w:tabs>
        <w:spacing w:before="3" w:after="0" w:line="364" w:lineRule="auto"/>
        <w:ind w:left="2502" w:right="2121" w:hanging="631"/>
        <w:jc w:val="left"/>
        <w:rPr>
          <w:sz w:val="36"/>
        </w:rPr>
      </w:pPr>
      <w:r>
        <w:rPr>
          <w:spacing w:val="-7"/>
          <w:sz w:val="36"/>
        </w:rPr>
        <w:t>检查抓斗各轴销螺栓固定牢固，抓斗无变形，液压油箱油位正常，油封密封良好，油</w:t>
      </w:r>
      <w:r>
        <w:rPr>
          <w:sz w:val="36"/>
        </w:rPr>
        <w:t>管无破损渗漏现象；</w:t>
      </w:r>
    </w:p>
    <w:p>
      <w:pPr>
        <w:pStyle w:val="ListParagraph"/>
        <w:numPr>
          <w:ilvl w:val="0"/>
          <w:numId w:val="32"/>
        </w:numPr>
        <w:tabs>
          <w:tab w:val="left" w:pos="2502"/>
          <w:tab w:val="left" w:pos="2503"/>
        </w:tabs>
        <w:spacing w:before="1" w:after="0" w:line="240" w:lineRule="auto"/>
        <w:ind w:left="2502" w:right="0" w:hanging="631"/>
        <w:jc w:val="left"/>
        <w:rPr>
          <w:sz w:val="36"/>
        </w:rPr>
      </w:pPr>
      <w:r>
        <w:rPr>
          <w:sz w:val="36"/>
        </w:rPr>
        <w:t>检查起重机各制动器完好，抱闸无严重磨损现象；</w:t>
      </w:r>
    </w:p>
    <w:p>
      <w:pPr>
        <w:pStyle w:val="ListParagraph"/>
        <w:numPr>
          <w:ilvl w:val="0"/>
          <w:numId w:val="32"/>
        </w:numPr>
        <w:tabs>
          <w:tab w:val="left" w:pos="2502"/>
          <w:tab w:val="left" w:pos="2503"/>
        </w:tabs>
        <w:spacing w:before="241" w:after="0" w:line="364" w:lineRule="auto"/>
        <w:ind w:left="2502" w:right="2027" w:hanging="631"/>
        <w:jc w:val="left"/>
        <w:rPr>
          <w:sz w:val="36"/>
        </w:rPr>
      </w:pPr>
      <w:r>
        <w:rPr>
          <w:spacing w:val="-20"/>
          <w:sz w:val="36"/>
        </w:rPr>
        <w:t xml:space="preserve">检查操作室内各手柄完好，动作灵活并在零位，送电后检查显示器、指示灯正常工作， </w:t>
      </w:r>
      <w:r>
        <w:rPr>
          <w:sz w:val="36"/>
        </w:rPr>
        <w:t>各限位指示是否正确；</w:t>
      </w:r>
    </w:p>
    <w:p>
      <w:pPr>
        <w:pStyle w:val="ListParagraph"/>
        <w:numPr>
          <w:ilvl w:val="0"/>
          <w:numId w:val="32"/>
        </w:numPr>
        <w:tabs>
          <w:tab w:val="left" w:pos="2503"/>
        </w:tabs>
        <w:spacing w:before="2" w:after="0" w:line="240" w:lineRule="auto"/>
        <w:ind w:left="2502" w:right="0" w:hanging="631"/>
        <w:jc w:val="left"/>
        <w:rPr>
          <w:sz w:val="36"/>
        </w:rPr>
      </w:pPr>
      <w:r>
        <w:rPr>
          <w:sz w:val="36"/>
        </w:rPr>
        <w:t>检查垃圾池内情况，垃圾抓斗及抓斗运行区域有无阻挡物、有无发生碰撞可能；</w:t>
      </w:r>
    </w:p>
    <w:p>
      <w:pPr>
        <w:pStyle w:val="ListParagraph"/>
        <w:numPr>
          <w:ilvl w:val="0"/>
          <w:numId w:val="32"/>
        </w:numPr>
        <w:tabs>
          <w:tab w:val="left" w:pos="2503"/>
        </w:tabs>
        <w:spacing w:before="241" w:after="0" w:line="364" w:lineRule="auto"/>
        <w:ind w:left="1872" w:right="9594" w:firstLine="0"/>
        <w:jc w:val="left"/>
        <w:rPr>
          <w:b/>
          <w:sz w:val="36"/>
        </w:rPr>
      </w:pPr>
      <w:r>
        <w:rPr>
          <w:spacing w:val="-2"/>
          <w:sz w:val="36"/>
        </w:rPr>
        <w:t xml:space="preserve">将检查情况汇报班长，按要求记录； </w:t>
      </w:r>
      <w:r>
        <w:rPr>
          <w:b/>
          <w:sz w:val="36"/>
        </w:rPr>
        <w:t>启动和操作说明</w:t>
      </w:r>
    </w:p>
    <w:p>
      <w:pPr>
        <w:pStyle w:val="ListParagraph"/>
        <w:numPr>
          <w:ilvl w:val="0"/>
          <w:numId w:val="31"/>
        </w:numPr>
        <w:tabs>
          <w:tab w:val="left" w:pos="2502"/>
          <w:tab w:val="left" w:pos="2503"/>
        </w:tabs>
        <w:spacing w:before="2" w:after="0" w:line="364" w:lineRule="auto"/>
        <w:ind w:left="2502" w:right="2207" w:hanging="631"/>
        <w:jc w:val="left"/>
        <w:rPr>
          <w:sz w:val="36"/>
        </w:rPr>
      </w:pPr>
      <w:r>
        <w:rPr>
          <w:spacing w:val="-26"/>
          <w:sz w:val="36"/>
        </w:rPr>
        <w:t>转动钥匙开关至“开机”位置，按动“总电源启动”，旁边的“总电源启动指示灯〔红</w:t>
      </w:r>
      <w:r>
        <w:rPr>
          <w:spacing w:val="-30"/>
          <w:sz w:val="36"/>
        </w:rPr>
        <w:t>色〕”点亮。</w:t>
      </w:r>
    </w:p>
    <w:p>
      <w:pPr>
        <w:pStyle w:val="ListParagraph"/>
        <w:numPr>
          <w:ilvl w:val="0"/>
          <w:numId w:val="31"/>
        </w:numPr>
        <w:tabs>
          <w:tab w:val="left" w:pos="2502"/>
          <w:tab w:val="left" w:pos="2503"/>
        </w:tabs>
        <w:spacing w:before="2" w:after="0" w:line="240" w:lineRule="auto"/>
        <w:ind w:left="2502" w:right="0" w:hanging="631"/>
        <w:jc w:val="left"/>
        <w:rPr>
          <w:sz w:val="36"/>
        </w:rPr>
      </w:pPr>
      <w:r>
        <w:rPr>
          <w:sz w:val="36"/>
        </w:rPr>
        <w:t>使机器处于待开状态，然后发出鸣铃警示，控制面板启动大约需要二分钟。</w:t>
      </w:r>
    </w:p>
    <w:p>
      <w:pPr>
        <w:pStyle w:val="ListParagraph"/>
        <w:numPr>
          <w:ilvl w:val="0"/>
          <w:numId w:val="31"/>
        </w:numPr>
        <w:tabs>
          <w:tab w:val="left" w:pos="2502"/>
          <w:tab w:val="left" w:pos="2503"/>
        </w:tabs>
        <w:spacing w:before="241" w:after="0" w:line="364" w:lineRule="auto"/>
        <w:ind w:left="2502" w:right="2121" w:hanging="631"/>
        <w:jc w:val="left"/>
        <w:rPr>
          <w:sz w:val="36"/>
        </w:rPr>
      </w:pPr>
      <w:r>
        <w:rPr>
          <w:spacing w:val="-9"/>
          <w:sz w:val="36"/>
        </w:rPr>
        <w:t>操作升降控制器，将抓斗上升到一定高度，操作大车、小车各控制器，使垃圾抓斗移</w:t>
      </w:r>
      <w:r>
        <w:rPr>
          <w:sz w:val="36"/>
        </w:rPr>
        <w:t>到所需抓料的位置上方。</w:t>
      </w:r>
    </w:p>
    <w:p>
      <w:pPr>
        <w:pStyle w:val="ListParagraph"/>
        <w:numPr>
          <w:ilvl w:val="0"/>
          <w:numId w:val="31"/>
        </w:numPr>
        <w:tabs>
          <w:tab w:val="left" w:pos="2502"/>
          <w:tab w:val="left" w:pos="2503"/>
        </w:tabs>
        <w:spacing w:before="2" w:after="0" w:line="240" w:lineRule="auto"/>
        <w:ind w:left="2502" w:right="0" w:hanging="631"/>
        <w:jc w:val="left"/>
        <w:rPr>
          <w:sz w:val="36"/>
        </w:rPr>
      </w:pPr>
      <w:r>
        <w:rPr>
          <w:spacing w:val="-10"/>
          <w:sz w:val="36"/>
        </w:rPr>
        <w:t>操作主令升降开闭控制器将抓斗张开，降落到料堆上，再操作开闭控制器使抓斗闭合</w:t>
      </w:r>
    </w:p>
    <w:p>
      <w:pPr>
        <w:spacing w:after="0" w:line="240" w:lineRule="auto"/>
        <w:jc w:val="left"/>
        <w:rPr>
          <w:sz w:val="36"/>
        </w:rPr>
        <w:sectPr>
          <w:pgSz w:w="17860" w:h="25260"/>
          <w:pgMar w:top="1540" w:right="0" w:bottom="280" w:left="0" w:header="708" w:footer="708"/>
          <w:pgNumType w:start="15"/>
          <w:cols w:space="708"/>
        </w:sectPr>
      </w:pPr>
    </w:p>
    <w:p>
      <w:pPr>
        <w:pStyle w:val="BodyText"/>
        <w:spacing w:before="27" w:line="364" w:lineRule="auto"/>
        <w:ind w:left="2502" w:right="2121"/>
      </w:pPr>
      <w:r>
        <w:rPr>
          <w:spacing w:val="-11"/>
        </w:rPr>
        <w:t>抓料，此时升降控制器应使钢丝绳放松，抓斗闭合后，开闭控制器即打到零位，同时</w:t>
      </w:r>
      <w:r>
        <w:t>操作升降控制器与其配合提升。</w:t>
      </w:r>
    </w:p>
    <w:p>
      <w:pPr>
        <w:pStyle w:val="ListParagraph"/>
        <w:numPr>
          <w:ilvl w:val="0"/>
          <w:numId w:val="31"/>
        </w:numPr>
        <w:tabs>
          <w:tab w:val="left" w:pos="2502"/>
          <w:tab w:val="left" w:pos="2503"/>
        </w:tabs>
        <w:spacing w:before="3" w:after="0" w:line="364" w:lineRule="auto"/>
        <w:ind w:left="2502" w:right="2207" w:hanging="631"/>
        <w:jc w:val="left"/>
        <w:rPr>
          <w:sz w:val="36"/>
        </w:rPr>
      </w:pPr>
      <w:r>
        <w:rPr>
          <w:spacing w:val="-13"/>
          <w:sz w:val="36"/>
        </w:rPr>
        <w:t>操作升降控制器，将抓斗上升时应注意四根钢丝绳同时受力，然后将抓斗升到一定高</w:t>
      </w:r>
      <w:r>
        <w:rPr>
          <w:sz w:val="36"/>
        </w:rPr>
        <w:t>度，使升降开闭控制器回到零位。</w:t>
      </w:r>
    </w:p>
    <w:p>
      <w:pPr>
        <w:pStyle w:val="ListParagraph"/>
        <w:numPr>
          <w:ilvl w:val="0"/>
          <w:numId w:val="31"/>
        </w:numPr>
        <w:tabs>
          <w:tab w:val="left" w:pos="2502"/>
          <w:tab w:val="left" w:pos="2503"/>
        </w:tabs>
        <w:spacing w:before="1" w:after="0" w:line="364" w:lineRule="auto"/>
        <w:ind w:left="2502" w:right="2034" w:hanging="631"/>
        <w:jc w:val="left"/>
        <w:rPr>
          <w:sz w:val="36"/>
        </w:rPr>
      </w:pPr>
      <w:r>
        <w:rPr>
          <w:spacing w:val="-14"/>
          <w:sz w:val="36"/>
        </w:rPr>
        <w:t>开动大、小车使桥抓停到所需卸料的料仓上部，下降至规定高度防止抓斗张开后碰到</w:t>
      </w:r>
      <w:r>
        <w:rPr>
          <w:spacing w:val="-15"/>
          <w:sz w:val="36"/>
        </w:rPr>
        <w:t>料仓，然后操作开闭控制器，使抓斗逐渐打开、卸料。卸料应缓慢，以防止垃圾在抓</w:t>
      </w:r>
      <w:r>
        <w:rPr>
          <w:sz w:val="36"/>
        </w:rPr>
        <w:t>料过程中夹成团造成料仓搭桥或堵塞。重复进行下一次抓卸操作。</w:t>
      </w:r>
    </w:p>
    <w:p>
      <w:pPr>
        <w:pStyle w:val="ListParagraph"/>
        <w:numPr>
          <w:ilvl w:val="0"/>
          <w:numId w:val="31"/>
        </w:numPr>
        <w:tabs>
          <w:tab w:val="left" w:pos="2503"/>
        </w:tabs>
        <w:spacing w:before="3" w:after="0" w:line="364" w:lineRule="auto"/>
        <w:ind w:left="2502" w:right="2207" w:hanging="631"/>
        <w:jc w:val="both"/>
        <w:rPr>
          <w:sz w:val="36"/>
        </w:rPr>
      </w:pPr>
      <w:r>
        <w:rPr>
          <w:spacing w:val="-10"/>
          <w:sz w:val="36"/>
        </w:rPr>
        <w:t>投料的数量最好保证燃料仓口下米为好。低于米，防止燃料仓封闭不好，高于米防止</w:t>
      </w:r>
      <w:r>
        <w:rPr>
          <w:spacing w:val="-14"/>
          <w:sz w:val="36"/>
        </w:rPr>
        <w:t>投料容易架桥。主要的是当新进燃料落下进料口米左右时，先进和后进的燃料有一个</w:t>
      </w:r>
      <w:r>
        <w:rPr>
          <w:sz w:val="36"/>
        </w:rPr>
        <w:t>连接作用。这样才能保证投料工作顺利进行。</w:t>
      </w:r>
    </w:p>
    <w:p>
      <w:pPr>
        <w:pStyle w:val="ListParagraph"/>
        <w:numPr>
          <w:ilvl w:val="0"/>
          <w:numId w:val="31"/>
        </w:numPr>
        <w:tabs>
          <w:tab w:val="left" w:pos="2503"/>
        </w:tabs>
        <w:spacing w:before="4" w:after="0" w:line="364" w:lineRule="auto"/>
        <w:ind w:left="2502" w:right="2207" w:hanging="631"/>
        <w:jc w:val="both"/>
        <w:rPr>
          <w:sz w:val="36"/>
        </w:rPr>
      </w:pPr>
      <w:r>
        <w:rPr>
          <w:spacing w:val="-8"/>
          <w:sz w:val="36"/>
        </w:rPr>
        <w:t>工作停歇或交接班停止工作时不准将抓斗带负荷在空中停留，应将垃圾抓斗停到固定</w:t>
      </w:r>
      <w:r>
        <w:rPr>
          <w:sz w:val="36"/>
        </w:rPr>
        <w:t>位置（一般是检修平台</w:t>
      </w:r>
      <w:r>
        <w:rPr>
          <w:spacing w:val="-180"/>
          <w:sz w:val="36"/>
        </w:rPr>
        <w:t>）</w:t>
      </w:r>
      <w:r>
        <w:rPr>
          <w:sz w:val="36"/>
        </w:rPr>
        <w:t>，爪瓣应全部打开平衡放置，长时间离开时应切断电源。</w:t>
      </w:r>
    </w:p>
    <w:p>
      <w:pPr>
        <w:pStyle w:val="ListParagraph"/>
        <w:numPr>
          <w:ilvl w:val="0"/>
          <w:numId w:val="31"/>
        </w:numPr>
        <w:tabs>
          <w:tab w:val="left" w:pos="2502"/>
          <w:tab w:val="left" w:pos="2503"/>
        </w:tabs>
        <w:spacing w:before="0" w:after="0" w:line="344" w:lineRule="exact"/>
        <w:ind w:left="2502" w:right="0" w:hanging="631"/>
        <w:jc w:val="left"/>
        <w:rPr>
          <w:sz w:val="36"/>
        </w:rPr>
      </w:pPr>
      <w:r>
        <w:rPr>
          <w:sz w:val="36"/>
        </w:rPr>
        <w:t>抓斗运行中应防止出现大幅晃动、旋转等现象，否则应采取措施制止晃动旋转。</w:t>
      </w:r>
    </w:p>
    <w:p>
      <w:pPr>
        <w:pStyle w:val="ListParagraph"/>
        <w:numPr>
          <w:ilvl w:val="0"/>
          <w:numId w:val="31"/>
        </w:numPr>
        <w:tabs>
          <w:tab w:val="left" w:pos="2503"/>
        </w:tabs>
        <w:spacing w:before="237" w:after="0" w:line="240" w:lineRule="auto"/>
        <w:ind w:left="2502" w:right="0" w:hanging="631"/>
        <w:jc w:val="left"/>
        <w:rPr>
          <w:sz w:val="36"/>
        </w:rPr>
      </w:pPr>
      <w:r>
        <w:rPr>
          <w:sz w:val="36"/>
        </w:rPr>
        <w:t>抓斗在抓料时，应注意控制钢丝绳松紧度，防止绞拧电缆和抓斗侧翻。</w:t>
      </w:r>
    </w:p>
    <w:p>
      <w:pPr>
        <w:pStyle w:val="ListParagraph"/>
        <w:numPr>
          <w:ilvl w:val="0"/>
          <w:numId w:val="31"/>
        </w:numPr>
        <w:tabs>
          <w:tab w:val="left" w:pos="2503"/>
        </w:tabs>
        <w:spacing w:before="241" w:after="0" w:line="362" w:lineRule="auto"/>
        <w:ind w:left="2502" w:right="2207" w:hanging="631"/>
        <w:jc w:val="left"/>
        <w:rPr>
          <w:sz w:val="36"/>
        </w:rPr>
      </w:pPr>
      <w:r>
        <w:rPr>
          <w:spacing w:val="-14"/>
          <w:sz w:val="36"/>
        </w:rPr>
        <w:t>抓卸料门垃圾时，为防止与垃圾车发生碰撞，应仔细观察确认没有垃圾车卸料时方可</w:t>
      </w:r>
      <w:r>
        <w:rPr>
          <w:sz w:val="36"/>
        </w:rPr>
        <w:t>进行。</w:t>
      </w:r>
    </w:p>
    <w:p>
      <w:pPr>
        <w:pStyle w:val="Heading1"/>
        <w:numPr>
          <w:ilvl w:val="0"/>
          <w:numId w:val="31"/>
        </w:numPr>
        <w:tabs>
          <w:tab w:val="left" w:pos="2503"/>
        </w:tabs>
        <w:spacing w:before="8" w:after="0" w:line="240" w:lineRule="auto"/>
        <w:ind w:left="2502" w:right="0" w:hanging="631"/>
        <w:jc w:val="left"/>
      </w:pPr>
      <w:r>
        <w:t>旁路操作：</w:t>
      </w:r>
    </w:p>
    <w:p>
      <w:pPr>
        <w:spacing w:before="190" w:line="720" w:lineRule="atLeast"/>
        <w:ind w:left="1872" w:right="2034" w:firstLine="630"/>
        <w:jc w:val="left"/>
        <w:rPr>
          <w:b/>
          <w:sz w:val="36"/>
        </w:rPr>
      </w:pPr>
      <w:r>
        <w:rPr>
          <w:sz w:val="36"/>
        </w:rPr>
        <w:t>司机转动联动台上的“旁路”旋钮，切换至“旁路”控制方式，垃圾吊部分保护限位开关均解除，用于特殊作业及检修作业控制模式，</w:t>
      </w:r>
      <w:r>
        <w:rPr>
          <w:b/>
          <w:sz w:val="36"/>
        </w:rPr>
        <w:t>正常运行状态下，禁止使用此模式。</w:t>
      </w:r>
    </w:p>
    <w:p>
      <w:pPr>
        <w:pStyle w:val="Heading1"/>
        <w:numPr>
          <w:ilvl w:val="0"/>
          <w:numId w:val="31"/>
        </w:numPr>
        <w:tabs>
          <w:tab w:val="left" w:pos="2503"/>
        </w:tabs>
        <w:spacing w:before="47" w:after="0" w:line="240" w:lineRule="auto"/>
        <w:ind w:left="2502" w:right="0" w:hanging="631"/>
        <w:jc w:val="left"/>
      </w:pPr>
      <w:r>
        <w:t>故障复位操作：</w:t>
      </w:r>
    </w:p>
    <w:p>
      <w:pPr>
        <w:pStyle w:val="BodyText"/>
        <w:spacing w:before="4"/>
        <w:rPr>
          <w:b/>
          <w:sz w:val="35"/>
        </w:rPr>
      </w:pPr>
    </w:p>
    <w:p>
      <w:pPr>
        <w:pStyle w:val="BodyText"/>
        <w:spacing w:line="374" w:lineRule="auto"/>
        <w:ind w:left="1872" w:right="2207" w:firstLine="630"/>
        <w:jc w:val="both"/>
      </w:pPr>
      <w:r>
        <w:rPr>
          <w:spacing w:val="-10"/>
        </w:rPr>
        <w:t>总电源启动以后如果蜂鸣器闪烁报警，请按故障复位按钮复位各级构的故障，如果仍</w:t>
      </w:r>
      <w:r>
        <w:t>旧存在故障请分别到起升柜和大小车运行柜手动复位变频器，大小车面板复位的方法是</w:t>
      </w:r>
      <w:r>
        <w:rPr>
          <w:spacing w:val="-10"/>
        </w:rPr>
        <w:t xml:space="preserve">按变频器面板上的 </w:t>
      </w:r>
      <w:r>
        <w:t>fn</w:t>
      </w:r>
      <w:r>
        <w:rPr>
          <w:spacing w:val="-16"/>
        </w:rPr>
        <w:t xml:space="preserve"> 键，起升变频器按面板上的 </w:t>
      </w:r>
      <w:r>
        <w:t>p</w:t>
      </w:r>
      <w:r>
        <w:rPr>
          <w:spacing w:val="-30"/>
        </w:rPr>
        <w:t xml:space="preserve"> 键。</w:t>
      </w:r>
    </w:p>
    <w:p>
      <w:pPr>
        <w:pStyle w:val="BodyText"/>
        <w:spacing w:before="2"/>
        <w:ind w:left="2502"/>
      </w:pPr>
      <w:r>
        <w:t>如非必要不要轻易断电，在确需总电源停止的时候，一定要在起升变频器风机停止工</w:t>
      </w:r>
    </w:p>
    <w:p>
      <w:pPr>
        <w:pStyle w:val="BodyText"/>
        <w:spacing w:before="260"/>
        <w:ind w:left="1872"/>
      </w:pPr>
      <w:r>
        <w:t>作以后再按总电源停止〔红色〕”按钮，以防止过早失去散热造成对变频器的伤害。</w:t>
      </w:r>
    </w:p>
    <w:p>
      <w:pPr>
        <w:pStyle w:val="Heading1"/>
        <w:numPr>
          <w:ilvl w:val="0"/>
          <w:numId w:val="31"/>
        </w:numPr>
        <w:tabs>
          <w:tab w:val="left" w:pos="2503"/>
        </w:tabs>
        <w:spacing w:before="46" w:after="0" w:line="240" w:lineRule="auto"/>
        <w:ind w:left="2502" w:right="0" w:hanging="631"/>
        <w:jc w:val="left"/>
      </w:pPr>
      <w:r>
        <w:t>称重计量操作：</w:t>
      </w:r>
    </w:p>
    <w:p>
      <w:pPr>
        <w:pStyle w:val="BodyText"/>
        <w:spacing w:before="237" w:line="364" w:lineRule="auto"/>
        <w:ind w:left="1872" w:right="2207" w:firstLine="630"/>
        <w:jc w:val="both"/>
      </w:pPr>
      <w:r>
        <w:rPr>
          <w:spacing w:val="-12"/>
        </w:rPr>
        <w:t>垃圾抓斗正常工作时，应启动称重计量控制上位机，运行称重控制软件，在满足以下</w:t>
      </w:r>
      <w:r>
        <w:rPr>
          <w:spacing w:val="-11"/>
        </w:rPr>
        <w:t>条件时，称重计量会自动进行：</w:t>
      </w:r>
      <w:r>
        <w:rPr>
          <w:spacing w:val="5"/>
        </w:rPr>
        <w:t>（</w:t>
      </w:r>
      <w:r>
        <w:rPr>
          <w:spacing w:val="3"/>
        </w:rPr>
        <w:t>1</w:t>
      </w:r>
      <w:r>
        <w:t>）在某投料口，大车指示灯显示绿色，小车指示灯显</w:t>
      </w:r>
      <w:r>
        <w:rPr>
          <w:spacing w:val="-1"/>
        </w:rPr>
        <w:t>示紫色、提升指示灯显示黄色，控制台会鸣笛一声，表示开始计量；</w:t>
      </w:r>
      <w:r>
        <w:rPr>
          <w:spacing w:val="-24"/>
        </w:rPr>
        <w:t>（2）</w:t>
      </w:r>
      <w:r>
        <w:t>当投料结束， 大车、小车、提升任一指示灯灭，表示该料口投料结束，系统即会自动统计该投料口投</w:t>
      </w:r>
    </w:p>
    <w:p>
      <w:pPr>
        <w:spacing w:after="0" w:line="364" w:lineRule="auto"/>
        <w:jc w:val="both"/>
        <w:sectPr>
          <w:pgSz w:w="17860" w:h="25260"/>
          <w:pgMar w:top="1640" w:right="0" w:bottom="280" w:left="0" w:header="708" w:footer="708"/>
          <w:pgNumType w:start="16"/>
          <w:cols w:space="708"/>
        </w:sectPr>
      </w:pPr>
    </w:p>
    <w:p>
      <w:pPr>
        <w:pStyle w:val="BodyText"/>
        <w:spacing w:before="28"/>
        <w:ind w:left="1872"/>
      </w:pPr>
      <w:r>
        <w:t>料量。</w:t>
      </w:r>
    </w:p>
    <w:p>
      <w:pPr>
        <w:pStyle w:val="BodyText"/>
        <w:spacing w:before="238" w:line="364" w:lineRule="auto"/>
        <w:ind w:left="1872" w:right="2033" w:firstLine="630"/>
        <w:jc w:val="both"/>
      </w:pPr>
      <w:r>
        <w:rPr>
          <w:spacing w:val="-8"/>
        </w:rPr>
        <w:t>在编码器故障状态，无法自动计量时，手动计量方式：抓斗到达投料口，投料前按一</w:t>
      </w:r>
      <w:r>
        <w:rPr>
          <w:spacing w:val="-24"/>
        </w:rPr>
        <w:t>下显示屏“手动记录”按钮，鸣笛一声表示记录开始，投料结束后再按一下“手动记录”，</w:t>
      </w:r>
      <w:r>
        <w:t>计量结束，自动累计该次投料量。</w:t>
      </w:r>
    </w:p>
    <w:p>
      <w:pPr>
        <w:pStyle w:val="BodyText"/>
        <w:spacing w:line="362" w:lineRule="auto"/>
        <w:ind w:left="1872" w:right="2207" w:firstLine="630"/>
      </w:pPr>
      <w:r>
        <w:rPr>
          <w:spacing w:val="-14"/>
        </w:rPr>
        <w:t>“电脑传输重量值”按钮作用为：计量控制模块故障时切换备用，发现称重数值不准</w:t>
      </w:r>
      <w:r>
        <w:t>确时，按下此按钮，观察称重是否准确。</w:t>
      </w:r>
    </w:p>
    <w:p>
      <w:pPr>
        <w:pStyle w:val="Heading1"/>
        <w:numPr>
          <w:ilvl w:val="0"/>
          <w:numId w:val="31"/>
        </w:numPr>
        <w:tabs>
          <w:tab w:val="left" w:pos="2503"/>
        </w:tabs>
        <w:spacing w:before="7" w:after="0" w:line="240" w:lineRule="auto"/>
        <w:ind w:left="2502" w:right="0" w:hanging="631"/>
        <w:jc w:val="left"/>
      </w:pPr>
      <w:r>
        <w:t>遥控操作：</w:t>
      </w:r>
    </w:p>
    <w:p>
      <w:pPr>
        <w:pStyle w:val="BodyText"/>
        <w:spacing w:before="237" w:line="364" w:lineRule="auto"/>
        <w:ind w:left="1872" w:right="2207" w:firstLine="630"/>
      </w:pPr>
      <w:r>
        <w:rPr>
          <w:spacing w:val="-10"/>
        </w:rPr>
        <w:t>遥控操作用于垃圾抓斗故障模式下，现场检修抓斗调整使用，正常运行不使用此控制</w:t>
      </w:r>
      <w:r>
        <w:t>模式。</w:t>
      </w:r>
    </w:p>
    <w:p>
      <w:pPr>
        <w:pStyle w:val="BodyText"/>
        <w:spacing w:line="364" w:lineRule="auto"/>
        <w:ind w:left="1872" w:right="2034" w:firstLine="630"/>
      </w:pPr>
      <w:r>
        <w:t>启动遥控操作前，应首先将遥控操作手柄上“开关”键打开，激活遥控器，否则，控制台切换至遥控模式，设备会自动保护断电，跳总电源开关。</w:t>
      </w:r>
    </w:p>
    <w:p>
      <w:pPr>
        <w:pStyle w:val="Heading1"/>
        <w:numPr>
          <w:ilvl w:val="0"/>
          <w:numId w:val="31"/>
        </w:numPr>
        <w:tabs>
          <w:tab w:val="left" w:pos="2503"/>
        </w:tabs>
        <w:spacing w:before="0" w:after="0" w:line="459" w:lineRule="exact"/>
        <w:ind w:left="2502" w:right="0" w:hanging="631"/>
        <w:jc w:val="left"/>
      </w:pPr>
      <w:r>
        <w:t>半自动操作：</w:t>
      </w:r>
    </w:p>
    <w:p>
      <w:pPr>
        <w:pStyle w:val="BodyText"/>
        <w:rPr>
          <w:b/>
          <w:sz w:val="28"/>
        </w:rPr>
      </w:pPr>
    </w:p>
    <w:p>
      <w:pPr>
        <w:pStyle w:val="BodyText"/>
        <w:spacing w:line="364" w:lineRule="auto"/>
        <w:ind w:left="1872" w:right="2176" w:firstLine="720"/>
      </w:pPr>
      <w:r>
        <w:rPr>
          <w:spacing w:val="-13"/>
        </w:rPr>
        <w:t>垃圾吊自动控制仅能够投料作业。垃圾吊手动抓取物料后，将操作台旋钮切换至“自动”控制模式，控制面板上显示“自动</w:t>
      </w:r>
      <w:r>
        <w:rPr>
          <w:spacing w:val="-18"/>
        </w:rPr>
        <w:t>”，按下面板上任一投料口位置，系统自动默认先</w:t>
      </w:r>
      <w:r>
        <w:t>大车，后小车，再提升，到位后自动投料。自动工作期间司机触碰任一操作手柄，均会切换到手动控制模式。</w:t>
      </w:r>
    </w:p>
    <w:p>
      <w:pPr>
        <w:pStyle w:val="Heading1"/>
        <w:numPr>
          <w:ilvl w:val="0"/>
          <w:numId w:val="31"/>
        </w:numPr>
        <w:tabs>
          <w:tab w:val="left" w:pos="2503"/>
        </w:tabs>
        <w:spacing w:before="0" w:after="0" w:line="347" w:lineRule="exact"/>
        <w:ind w:left="2502" w:right="0" w:hanging="631"/>
        <w:jc w:val="left"/>
      </w:pPr>
      <w:r>
        <w:t>手动计量操作：</w:t>
      </w:r>
    </w:p>
    <w:p>
      <w:pPr>
        <w:pStyle w:val="BodyText"/>
        <w:spacing w:before="10"/>
        <w:rPr>
          <w:b/>
          <w:sz w:val="27"/>
        </w:rPr>
      </w:pPr>
    </w:p>
    <w:p>
      <w:pPr>
        <w:pStyle w:val="BodyText"/>
        <w:spacing w:line="364" w:lineRule="auto"/>
        <w:ind w:left="1872" w:right="2304" w:firstLine="720"/>
        <w:jc w:val="both"/>
      </w:pPr>
      <w:r>
        <w:t>首先在垃圾吊控制面板上点击“手动计量”按钮，开启手动计量功能，抓斗抓料后移动至料仓口，按下垃圾吊控制面板上的对应投料口按钮，变为绿色表示开始计量，投料结束后抓斗移开，再次点击该投料口，恢复灰色，蜂鸣器响一声，表示计量结束，投料量累计在此投料口内。</w:t>
      </w:r>
    </w:p>
    <w:p>
      <w:pPr>
        <w:pStyle w:val="Heading1"/>
        <w:spacing w:before="3"/>
        <w:ind w:left="2056"/>
      </w:pPr>
      <w:r>
        <w:t>三机构清零</w:t>
      </w:r>
    </w:p>
    <w:p>
      <w:pPr>
        <w:pStyle w:val="BodyText"/>
        <w:spacing w:before="241" w:line="364" w:lineRule="auto"/>
        <w:ind w:left="1872" w:right="2205" w:firstLine="720"/>
      </w:pPr>
      <w:r>
        <w:t>起重机抓斗的空间位置采用转角编码器检测行程位置，当车轮（钢丝绳卷筒）转动</w:t>
      </w:r>
      <w:r>
        <w:rPr>
          <w:spacing w:val="-38"/>
        </w:rPr>
        <w:t xml:space="preserve">时，经 </w:t>
      </w:r>
      <w:r>
        <w:t>PLC</w:t>
      </w:r>
      <w:r>
        <w:rPr>
          <w:spacing w:val="-11"/>
        </w:rPr>
        <w:t xml:space="preserve"> 计数模块的计数和换算，</w:t>
      </w:r>
      <w:r>
        <w:rPr>
          <w:spacing w:val="-15"/>
        </w:rPr>
        <w:t>PLC</w:t>
      </w:r>
      <w:r>
        <w:rPr>
          <w:spacing w:val="-17"/>
        </w:rPr>
        <w:t xml:space="preserve"> 可以准确地了解各机构的运行距离。但 </w:t>
      </w:r>
      <w:r>
        <w:t>PLC</w:t>
      </w:r>
      <w:r>
        <w:rPr>
          <w:spacing w:val="-35"/>
        </w:rPr>
        <w:t xml:space="preserve"> 需要</w:t>
      </w:r>
      <w:r>
        <w:t>三方向基准点，为此在起升机构、大车运行机构、小车运行机构的运行路线设置位置清零行程开关，当机构经过该行程开关时，相应机构位置清零置位。起升机构编码器清零</w:t>
      </w:r>
      <w:r>
        <w:rPr>
          <w:spacing w:val="-8"/>
        </w:rPr>
        <w:t>方式为起升机构升至最高位，触碰上限位开关，自动停止，即完成清零工作。</w:t>
      </w:r>
      <w:r>
        <w:t>1</w:t>
      </w:r>
      <w:r>
        <w:rPr>
          <w:spacing w:val="-22"/>
        </w:rPr>
        <w:t xml:space="preserve"> 号垃圾吊</w:t>
      </w:r>
      <w:r>
        <w:t xml:space="preserve">大车机构编码器清零方式为大车机构由西向东行驶经过清零限位开关或行走至大车限 </w:t>
      </w:r>
      <w:r>
        <w:rPr>
          <w:spacing w:val="-20"/>
        </w:rPr>
        <w:t>位，即完成清零工作。</w:t>
      </w:r>
      <w:r>
        <w:t>2</w:t>
      </w:r>
      <w:r>
        <w:rPr>
          <w:spacing w:val="-11"/>
        </w:rPr>
        <w:t xml:space="preserve"> 号垃圾吊大车机构编码器清零方式为大车机构由东向西行驶经过</w:t>
      </w:r>
      <w:r>
        <w:t>清零限位开关或行走至大车限位，即完成清零工作。小车机构编码器清零方式为小车机</w:t>
      </w:r>
    </w:p>
    <w:p>
      <w:pPr>
        <w:spacing w:after="0" w:line="364" w:lineRule="auto"/>
        <w:sectPr>
          <w:pgSz w:w="17860" w:h="25260"/>
          <w:pgMar w:top="1520" w:right="0" w:bottom="280" w:left="0" w:header="708" w:footer="708"/>
          <w:pgNumType w:start="17"/>
          <w:cols w:space="708"/>
        </w:sectPr>
      </w:pPr>
    </w:p>
    <w:p>
      <w:pPr>
        <w:pStyle w:val="BodyText"/>
        <w:spacing w:before="27" w:line="364" w:lineRule="auto"/>
        <w:ind w:left="1872" w:right="2305"/>
        <w:jc w:val="both"/>
      </w:pPr>
      <w:r>
        <w:t>构由北向南行驶，触碰垃圾抓斗后退限位行程开关，即完成清零工作。上述行程开关是起重机半自动运行时的保障开关，必须有效，否则半自动运行无法安全准确运行。起重机装有端梁门安全开关、起升高度限位、各种极限位置、投料口中心等开关，保护起重机的安全运行。特别是半自动控制状态的运行，起着决定性的作用，应定期检查各种开关的位置、灵活性等，以证明开关的可靠性。非检修维护人员禁止触摸各种限位开关， 特别是有方向性的限位开关，如仰角开关。限位触柄方向的不正当改变，可能对其造成永久性的损坏。</w:t>
      </w:r>
    </w:p>
    <w:p>
      <w:pPr>
        <w:pStyle w:val="BodyText"/>
        <w:spacing w:before="7" w:line="364" w:lineRule="auto"/>
        <w:ind w:left="1872" w:right="1945" w:firstLine="706"/>
      </w:pPr>
      <w:r>
        <w:t>整机断电再通电时（PLC</w:t>
      </w:r>
      <w:r>
        <w:rPr>
          <w:spacing w:val="-24"/>
        </w:rPr>
        <w:t xml:space="preserve"> 断电</w:t>
      </w:r>
      <w:r>
        <w:rPr>
          <w:spacing w:val="-180"/>
        </w:rPr>
        <w:t>）</w:t>
      </w:r>
      <w:r>
        <w:t>，必须进行一次三维位置清零工作，正常工作时如某</w:t>
      </w:r>
      <w:r>
        <w:rPr>
          <w:spacing w:val="-1"/>
        </w:rPr>
        <w:t xml:space="preserve">机构长时间没有机会到达清零行程开关，由于机构打滑等因素，为保证各机构准确运行， </w:t>
      </w:r>
      <w:r>
        <w:t>每隔一段时间应进行位置清零工作。</w:t>
      </w:r>
    </w:p>
    <w:p>
      <w:pPr>
        <w:pStyle w:val="Heading1"/>
        <w:spacing w:before="4"/>
        <w:ind w:left="2056"/>
      </w:pPr>
      <w:r>
        <w:t>运行注意事项</w:t>
      </w:r>
    </w:p>
    <w:p>
      <w:pPr>
        <w:pStyle w:val="ListParagraph"/>
        <w:numPr>
          <w:ilvl w:val="0"/>
          <w:numId w:val="30"/>
        </w:numPr>
        <w:tabs>
          <w:tab w:val="left" w:pos="2502"/>
          <w:tab w:val="left" w:pos="2503"/>
        </w:tabs>
        <w:spacing w:before="240" w:after="0" w:line="240" w:lineRule="auto"/>
        <w:ind w:left="2502" w:right="0" w:hanging="631"/>
        <w:jc w:val="left"/>
        <w:rPr>
          <w:sz w:val="36"/>
        </w:rPr>
      </w:pPr>
      <w:r>
        <w:rPr>
          <w:sz w:val="36"/>
        </w:rPr>
        <w:t>司机禁止饮酒上岗，操作期间必须精神集中，禁止闲谈、看手机等；</w:t>
      </w:r>
    </w:p>
    <w:p>
      <w:pPr>
        <w:pStyle w:val="ListParagraph"/>
        <w:numPr>
          <w:ilvl w:val="0"/>
          <w:numId w:val="30"/>
        </w:numPr>
        <w:tabs>
          <w:tab w:val="left" w:pos="2502"/>
          <w:tab w:val="left" w:pos="2503"/>
        </w:tabs>
        <w:spacing w:before="241" w:after="0" w:line="240" w:lineRule="auto"/>
        <w:ind w:left="2502" w:right="0" w:hanging="631"/>
        <w:jc w:val="left"/>
        <w:rPr>
          <w:sz w:val="36"/>
        </w:rPr>
      </w:pPr>
      <w:r>
        <w:rPr>
          <w:sz w:val="36"/>
        </w:rPr>
        <w:t>垃圾抓斗工必须经专门安全技术培训通过考试，方可上岗独立操作。</w:t>
      </w:r>
    </w:p>
    <w:p>
      <w:pPr>
        <w:pStyle w:val="ListParagraph"/>
        <w:numPr>
          <w:ilvl w:val="0"/>
          <w:numId w:val="30"/>
        </w:numPr>
        <w:tabs>
          <w:tab w:val="left" w:pos="2502"/>
          <w:tab w:val="left" w:pos="2503"/>
        </w:tabs>
        <w:spacing w:before="241" w:after="0" w:line="240" w:lineRule="auto"/>
        <w:ind w:left="2502" w:right="0" w:hanging="631"/>
        <w:jc w:val="left"/>
        <w:rPr>
          <w:sz w:val="36"/>
        </w:rPr>
      </w:pPr>
      <w:r>
        <w:rPr>
          <w:sz w:val="36"/>
        </w:rPr>
        <w:t>操作中发现任何人发出停止信号，均应停止操作，检查确认；</w:t>
      </w:r>
    </w:p>
    <w:p>
      <w:pPr>
        <w:pStyle w:val="ListParagraph"/>
        <w:numPr>
          <w:ilvl w:val="0"/>
          <w:numId w:val="30"/>
        </w:numPr>
        <w:tabs>
          <w:tab w:val="left" w:pos="2502"/>
          <w:tab w:val="left" w:pos="2503"/>
        </w:tabs>
        <w:spacing w:before="241" w:after="0" w:line="364" w:lineRule="auto"/>
        <w:ind w:left="2502" w:right="2184" w:hanging="631"/>
        <w:jc w:val="left"/>
        <w:rPr>
          <w:sz w:val="36"/>
        </w:rPr>
      </w:pPr>
      <w:r>
        <w:rPr>
          <w:spacing w:val="-7"/>
          <w:w w:val="95"/>
          <w:sz w:val="36"/>
        </w:rPr>
        <w:t>运行中发现紧急情况，可立即使用“急停开关”断电，</w:t>
      </w:r>
      <w:r>
        <w:rPr>
          <w:b/>
          <w:spacing w:val="-2"/>
          <w:w w:val="95"/>
          <w:sz w:val="36"/>
        </w:rPr>
        <w:t xml:space="preserve">但日常操作绝对禁止使用“急  </w:t>
      </w:r>
      <w:r>
        <w:rPr>
          <w:b/>
          <w:spacing w:val="1"/>
          <w:sz w:val="36"/>
        </w:rPr>
        <w:t>停开关”停机操作</w:t>
      </w:r>
      <w:r>
        <w:rPr>
          <w:sz w:val="36"/>
        </w:rPr>
        <w:t>；</w:t>
      </w:r>
    </w:p>
    <w:p>
      <w:pPr>
        <w:pStyle w:val="ListParagraph"/>
        <w:numPr>
          <w:ilvl w:val="0"/>
          <w:numId w:val="30"/>
        </w:numPr>
        <w:tabs>
          <w:tab w:val="left" w:pos="2502"/>
          <w:tab w:val="left" w:pos="2503"/>
        </w:tabs>
        <w:spacing w:before="2" w:after="0" w:line="364" w:lineRule="auto"/>
        <w:ind w:left="2502" w:right="2031" w:hanging="631"/>
        <w:jc w:val="left"/>
        <w:rPr>
          <w:sz w:val="36"/>
        </w:rPr>
      </w:pPr>
      <w:r>
        <w:rPr>
          <w:spacing w:val="-18"/>
          <w:sz w:val="36"/>
        </w:rPr>
        <w:t>不准同时操作控制手柄，控制器手柄要匀速推转，先从“零”位转到一档</w:t>
      </w:r>
      <w:r>
        <w:rPr>
          <w:sz w:val="36"/>
        </w:rPr>
        <w:t>（</w:t>
      </w:r>
      <w:r>
        <w:rPr>
          <w:spacing w:val="-4"/>
          <w:sz w:val="36"/>
        </w:rPr>
        <w:t>大车三档、</w:t>
      </w:r>
      <w:r>
        <w:rPr>
          <w:sz w:val="36"/>
        </w:rPr>
        <w:t>小车三档）</w:t>
      </w:r>
      <w:r>
        <w:rPr>
          <w:spacing w:val="-10"/>
          <w:sz w:val="36"/>
        </w:rPr>
        <w:t>然后逐级增减速度，换向时必须转回“零”，待垃圾抓斗停止后再操作反向控制器。</w:t>
      </w:r>
    </w:p>
    <w:p>
      <w:pPr>
        <w:pStyle w:val="ListParagraph"/>
        <w:numPr>
          <w:ilvl w:val="0"/>
          <w:numId w:val="30"/>
        </w:numPr>
        <w:tabs>
          <w:tab w:val="left" w:pos="2502"/>
          <w:tab w:val="left" w:pos="2503"/>
        </w:tabs>
        <w:spacing w:before="3" w:after="0" w:line="240" w:lineRule="auto"/>
        <w:ind w:left="2502" w:right="0" w:hanging="631"/>
        <w:jc w:val="left"/>
        <w:rPr>
          <w:sz w:val="36"/>
        </w:rPr>
      </w:pPr>
      <w:r>
        <w:rPr>
          <w:sz w:val="36"/>
        </w:rPr>
        <w:t>在机构未完全停止前禁止将控制器向逆转方向进行转动，严禁开“反车”制动。</w:t>
      </w:r>
    </w:p>
    <w:p>
      <w:pPr>
        <w:pStyle w:val="ListParagraph"/>
        <w:numPr>
          <w:ilvl w:val="0"/>
          <w:numId w:val="30"/>
        </w:numPr>
        <w:tabs>
          <w:tab w:val="left" w:pos="2502"/>
          <w:tab w:val="left" w:pos="2503"/>
        </w:tabs>
        <w:spacing w:before="241" w:after="0" w:line="364" w:lineRule="auto"/>
        <w:ind w:left="2502" w:right="2394" w:hanging="631"/>
        <w:jc w:val="left"/>
        <w:rPr>
          <w:sz w:val="36"/>
        </w:rPr>
      </w:pPr>
      <w:r>
        <w:rPr>
          <w:spacing w:val="-1"/>
          <w:sz w:val="36"/>
        </w:rPr>
        <w:t>在运行中如遇停电、电压显着下降或上车巡回检查设备时应把所有控制器手柄放在</w:t>
      </w:r>
      <w:r>
        <w:rPr>
          <w:sz w:val="36"/>
        </w:rPr>
        <w:t>“零”位，拉下保护箱的主开关。</w:t>
      </w:r>
    </w:p>
    <w:p>
      <w:pPr>
        <w:pStyle w:val="ListParagraph"/>
        <w:numPr>
          <w:ilvl w:val="0"/>
          <w:numId w:val="30"/>
        </w:numPr>
        <w:tabs>
          <w:tab w:val="left" w:pos="2502"/>
          <w:tab w:val="left" w:pos="2503"/>
        </w:tabs>
        <w:spacing w:before="1" w:after="0" w:line="364" w:lineRule="auto"/>
        <w:ind w:left="2502" w:right="2034" w:hanging="631"/>
        <w:jc w:val="left"/>
        <w:rPr>
          <w:sz w:val="36"/>
        </w:rPr>
      </w:pPr>
      <w:r>
        <w:rPr>
          <w:spacing w:val="-1"/>
          <w:sz w:val="36"/>
        </w:rPr>
        <w:t xml:space="preserve">在运行中发现不正常现象、声响或桥抓操作拒动时，不得盲目频繁手动断、合开关， </w:t>
      </w:r>
      <w:r>
        <w:rPr>
          <w:sz w:val="36"/>
        </w:rPr>
        <w:t>应汇报有关人员，查明原因进行处理。</w:t>
      </w:r>
    </w:p>
    <w:p>
      <w:pPr>
        <w:pStyle w:val="ListParagraph"/>
        <w:numPr>
          <w:ilvl w:val="0"/>
          <w:numId w:val="30"/>
        </w:numPr>
        <w:tabs>
          <w:tab w:val="left" w:pos="2503"/>
        </w:tabs>
        <w:spacing w:before="3" w:after="0" w:line="364" w:lineRule="auto"/>
        <w:ind w:left="2502" w:right="2164" w:hanging="631"/>
        <w:jc w:val="both"/>
        <w:rPr>
          <w:sz w:val="36"/>
        </w:rPr>
      </w:pPr>
      <w:r>
        <w:rPr>
          <w:spacing w:val="-6"/>
          <w:sz w:val="36"/>
        </w:rPr>
        <w:t>运行中注意观察电缆和钢丝绳是否存在不同步情况，抓斗上升、下降、开闭合时，钢</w:t>
      </w:r>
      <w:r>
        <w:rPr>
          <w:spacing w:val="-12"/>
          <w:sz w:val="36"/>
        </w:rPr>
        <w:t>丝绳应位于卷筒和滑轮组槽内，起升、闭合机构的钢丝绳从卷筒上或滑轮上脱落时以及在起重过程中出现扭曲、打结或折断时，司机必须立即停止起重机运行。</w:t>
      </w:r>
    </w:p>
    <w:p>
      <w:pPr>
        <w:pStyle w:val="ListParagraph"/>
        <w:numPr>
          <w:ilvl w:val="0"/>
          <w:numId w:val="30"/>
        </w:numPr>
        <w:tabs>
          <w:tab w:val="left" w:pos="2503"/>
        </w:tabs>
        <w:spacing w:before="3" w:after="0" w:line="240" w:lineRule="auto"/>
        <w:ind w:left="2502" w:right="0" w:hanging="631"/>
        <w:jc w:val="both"/>
        <w:rPr>
          <w:sz w:val="36"/>
        </w:rPr>
      </w:pPr>
      <w:r>
        <w:rPr>
          <w:sz w:val="36"/>
        </w:rPr>
        <w:t>为防止触电，湿手不能操作控制器，不得随意触碰配电柜开关。</w:t>
      </w:r>
    </w:p>
    <w:p>
      <w:pPr>
        <w:pStyle w:val="Heading1"/>
        <w:numPr>
          <w:ilvl w:val="0"/>
          <w:numId w:val="30"/>
        </w:numPr>
        <w:tabs>
          <w:tab w:val="left" w:pos="2503"/>
        </w:tabs>
        <w:spacing w:before="241" w:after="0" w:line="240" w:lineRule="auto"/>
        <w:ind w:left="2502" w:right="0" w:hanging="631"/>
        <w:jc w:val="both"/>
        <w:rPr>
          <w:b w:val="0"/>
        </w:rPr>
      </w:pPr>
      <w:r>
        <w:rPr>
          <w:spacing w:val="1"/>
        </w:rPr>
        <w:t>应始终保持抓斗与小车在垂直状态行走</w:t>
      </w:r>
      <w:r>
        <w:rPr>
          <w:b w:val="0"/>
        </w:rPr>
        <w:t>。</w:t>
      </w:r>
    </w:p>
    <w:p>
      <w:pPr>
        <w:pStyle w:val="ListParagraph"/>
        <w:numPr>
          <w:ilvl w:val="0"/>
          <w:numId w:val="30"/>
        </w:numPr>
        <w:tabs>
          <w:tab w:val="left" w:pos="2503"/>
        </w:tabs>
        <w:spacing w:before="240" w:after="0" w:line="240" w:lineRule="auto"/>
        <w:ind w:left="2502" w:right="0" w:hanging="631"/>
        <w:jc w:val="left"/>
        <w:rPr>
          <w:sz w:val="36"/>
        </w:rPr>
      </w:pPr>
      <w:r>
        <w:rPr>
          <w:sz w:val="36"/>
        </w:rPr>
        <w:t>操作员应熟悉桥抓性能（如防碰撞距离，四周限位距离，各档运行速度等</w:t>
      </w:r>
      <w:r>
        <w:rPr>
          <w:spacing w:val="-171"/>
          <w:sz w:val="36"/>
        </w:rPr>
        <w:t>）</w:t>
      </w:r>
      <w:r>
        <w:rPr>
          <w:sz w:val="36"/>
        </w:rPr>
        <w:t>、报警信</w:t>
      </w:r>
    </w:p>
    <w:p>
      <w:pPr>
        <w:spacing w:after="0" w:line="240" w:lineRule="auto"/>
        <w:jc w:val="left"/>
        <w:rPr>
          <w:sz w:val="36"/>
        </w:rPr>
        <w:sectPr>
          <w:pgSz w:w="17860" w:h="25260"/>
          <w:pgMar w:top="1640" w:right="0" w:bottom="280" w:left="0" w:header="708" w:footer="708"/>
          <w:pgNumType w:start="18"/>
          <w:cols w:space="708"/>
        </w:sectPr>
      </w:pPr>
    </w:p>
    <w:p>
      <w:pPr>
        <w:pStyle w:val="BodyText"/>
        <w:spacing w:before="27"/>
        <w:ind w:left="2502"/>
      </w:pPr>
      <w:r>
        <w:t>息，以便及时分析处理和汇报。</w:t>
      </w:r>
    </w:p>
    <w:p>
      <w:pPr>
        <w:pStyle w:val="ListParagraph"/>
        <w:numPr>
          <w:ilvl w:val="0"/>
          <w:numId w:val="30"/>
        </w:numPr>
        <w:tabs>
          <w:tab w:val="left" w:pos="2503"/>
        </w:tabs>
        <w:spacing w:before="242" w:after="0" w:line="364" w:lineRule="auto"/>
        <w:ind w:left="2502" w:right="2207" w:hanging="631"/>
        <w:jc w:val="left"/>
        <w:rPr>
          <w:sz w:val="36"/>
        </w:rPr>
      </w:pPr>
      <w:r>
        <w:rPr>
          <w:spacing w:val="-9"/>
          <w:sz w:val="36"/>
        </w:rPr>
        <w:t>在启动作业前或在吊运通道有人停留时，垃圾抓斗操作员应及时发出警告信号。听从</w:t>
      </w:r>
      <w:r>
        <w:rPr>
          <w:sz w:val="36"/>
        </w:rPr>
        <w:t>有关人员的指挥，并有权拒绝执行错误或违规操作的指令。</w:t>
      </w:r>
    </w:p>
    <w:p>
      <w:pPr>
        <w:pStyle w:val="ListParagraph"/>
        <w:numPr>
          <w:ilvl w:val="0"/>
          <w:numId w:val="30"/>
        </w:numPr>
        <w:tabs>
          <w:tab w:val="left" w:pos="2503"/>
        </w:tabs>
        <w:spacing w:before="1" w:after="0" w:line="364" w:lineRule="auto"/>
        <w:ind w:left="2502" w:right="2121" w:hanging="631"/>
        <w:jc w:val="left"/>
        <w:rPr>
          <w:sz w:val="36"/>
        </w:rPr>
      </w:pPr>
      <w:r>
        <w:rPr>
          <w:spacing w:val="-8"/>
          <w:sz w:val="36"/>
        </w:rPr>
        <w:t>抓斗运行期间应注意观察大车、小车、抓斗、电缆、钢丝绳等空间位置防止与池内设</w:t>
      </w:r>
      <w:r>
        <w:rPr>
          <w:sz w:val="36"/>
        </w:rPr>
        <w:t>施发生接触。</w:t>
      </w:r>
    </w:p>
    <w:p>
      <w:pPr>
        <w:pStyle w:val="ListParagraph"/>
        <w:numPr>
          <w:ilvl w:val="0"/>
          <w:numId w:val="30"/>
        </w:numPr>
        <w:tabs>
          <w:tab w:val="left" w:pos="2503"/>
        </w:tabs>
        <w:spacing w:before="2" w:after="0" w:line="364" w:lineRule="auto"/>
        <w:ind w:left="2502" w:right="2212" w:hanging="631"/>
        <w:jc w:val="left"/>
        <w:rPr>
          <w:sz w:val="36"/>
        </w:rPr>
      </w:pPr>
      <w:r>
        <w:rPr>
          <w:spacing w:val="-4"/>
          <w:sz w:val="36"/>
        </w:rPr>
        <w:t xml:space="preserve">垃圾料池两台垃圾抓斗起重机共同工作时，两车距离至少保持 </w:t>
      </w:r>
      <w:r>
        <w:rPr>
          <w:sz w:val="36"/>
        </w:rPr>
        <w:t>3m</w:t>
      </w:r>
      <w:r>
        <w:rPr>
          <w:spacing w:val="-24"/>
          <w:sz w:val="36"/>
        </w:rPr>
        <w:t xml:space="preserve"> 以上，</w:t>
      </w:r>
      <w:r>
        <w:rPr>
          <w:b/>
          <w:spacing w:val="-4"/>
          <w:sz w:val="36"/>
        </w:rPr>
        <w:t>两车相向行</w:t>
      </w:r>
      <w:r>
        <w:rPr>
          <w:b/>
          <w:spacing w:val="1"/>
          <w:sz w:val="36"/>
        </w:rPr>
        <w:t>驶时，限位开关自动停车惯性行车距离仍会相撞</w:t>
      </w:r>
      <w:r>
        <w:rPr>
          <w:sz w:val="36"/>
        </w:rPr>
        <w:t>，因此应尽量避免两车相向行驶。</w:t>
      </w:r>
    </w:p>
    <w:p>
      <w:pPr>
        <w:pStyle w:val="ListParagraph"/>
        <w:numPr>
          <w:ilvl w:val="0"/>
          <w:numId w:val="30"/>
        </w:numPr>
        <w:tabs>
          <w:tab w:val="left" w:pos="2503"/>
        </w:tabs>
        <w:spacing w:before="2" w:after="0" w:line="240" w:lineRule="auto"/>
        <w:ind w:left="2502" w:right="0" w:hanging="631"/>
        <w:jc w:val="left"/>
        <w:rPr>
          <w:sz w:val="36"/>
        </w:rPr>
      </w:pPr>
      <w:r>
        <w:rPr>
          <w:spacing w:val="-12"/>
          <w:sz w:val="36"/>
        </w:rPr>
        <w:t xml:space="preserve">抓斗上升至大梁 </w:t>
      </w:r>
      <w:r>
        <w:rPr>
          <w:sz w:val="36"/>
        </w:rPr>
        <w:t>30cm</w:t>
      </w:r>
      <w:r>
        <w:rPr>
          <w:spacing w:val="-13"/>
          <w:sz w:val="36"/>
        </w:rPr>
        <w:t xml:space="preserve"> 时，必须停止。</w:t>
      </w:r>
    </w:p>
    <w:p>
      <w:pPr>
        <w:pStyle w:val="ListParagraph"/>
        <w:numPr>
          <w:ilvl w:val="0"/>
          <w:numId w:val="30"/>
        </w:numPr>
        <w:tabs>
          <w:tab w:val="left" w:pos="2503"/>
        </w:tabs>
        <w:spacing w:before="241" w:after="0" w:line="364" w:lineRule="auto"/>
        <w:ind w:left="1872" w:right="3114" w:firstLine="0"/>
        <w:jc w:val="left"/>
        <w:rPr>
          <w:sz w:val="36"/>
        </w:rPr>
      </w:pPr>
      <w:r>
        <w:rPr>
          <w:spacing w:val="-1"/>
          <w:sz w:val="36"/>
        </w:rPr>
        <w:t>严禁攀登运行中的行车，严禁从行车桥架上翻越。禁止非工作人员操作抓斗。</w:t>
      </w:r>
      <w:r>
        <w:rPr>
          <w:sz w:val="36"/>
        </w:rPr>
        <w:t>18）抓取分选返料口时的注意事项：</w:t>
      </w:r>
    </w:p>
    <w:p>
      <w:pPr>
        <w:pStyle w:val="BodyText"/>
        <w:spacing w:line="345" w:lineRule="exact"/>
        <w:ind w:left="1872"/>
      </w:pPr>
      <w:r>
        <w:t>1、垃圾吊运行至料口上时应稳定，不得摆动；</w:t>
      </w:r>
    </w:p>
    <w:p>
      <w:pPr>
        <w:pStyle w:val="BodyText"/>
        <w:spacing w:before="7"/>
        <w:ind w:left="1872"/>
      </w:pPr>
      <w:r>
        <w:t>2、垃圾吊小车后退距离应在以上，闭合下抓斗；</w:t>
      </w:r>
    </w:p>
    <w:p>
      <w:pPr>
        <w:pStyle w:val="BodyText"/>
        <w:spacing w:before="6"/>
        <w:ind w:left="1872"/>
      </w:pPr>
      <w:r>
        <w:t>3、抓斗应在提升 22m 以下开启抓斗，料口应勤抓保持低料位，可利用工业摄像辅助观察；</w:t>
      </w:r>
    </w:p>
    <w:p>
      <w:pPr>
        <w:pStyle w:val="BodyText"/>
        <w:spacing w:before="7"/>
        <w:ind w:left="1872"/>
      </w:pPr>
      <w:r>
        <w:t>4、抓斗抓料后提升至 22m 小车应轻微前进操作，使抓斗远离分选机头；</w:t>
      </w:r>
    </w:p>
    <w:p>
      <w:pPr>
        <w:pStyle w:val="BodyText"/>
        <w:spacing w:before="7"/>
        <w:ind w:left="1872"/>
      </w:pPr>
      <w:r>
        <w:t>5、分选机头处应勤清理，保证足够大的操作空间，避免抓斗触碰垃圾堆反弹碰撞机头；</w:t>
      </w:r>
    </w:p>
    <w:p>
      <w:pPr>
        <w:spacing w:before="7" w:line="304" w:lineRule="auto"/>
        <w:ind w:left="1872" w:right="2124" w:firstLine="0"/>
        <w:jc w:val="left"/>
        <w:rPr>
          <w:b/>
          <w:sz w:val="36"/>
        </w:rPr>
      </w:pPr>
      <w:r>
        <w:rPr>
          <w:sz w:val="36"/>
        </w:rPr>
        <w:t xml:space="preserve">6、分选垃圾带水严重时，禁止抓斗将液压部分伸入垃圾内，防止电磁阀线圈过水损坏； </w:t>
      </w:r>
      <w:r>
        <w:rPr>
          <w:b/>
          <w:sz w:val="36"/>
        </w:rPr>
        <w:t>严禁秸秆抓斗司机进行下列操作：</w:t>
      </w:r>
    </w:p>
    <w:p>
      <w:pPr>
        <w:pStyle w:val="ListParagraph"/>
        <w:numPr>
          <w:ilvl w:val="0"/>
          <w:numId w:val="29"/>
        </w:numPr>
        <w:tabs>
          <w:tab w:val="left" w:pos="2502"/>
          <w:tab w:val="left" w:pos="2503"/>
        </w:tabs>
        <w:spacing w:before="117" w:after="0" w:line="364" w:lineRule="auto"/>
        <w:ind w:left="2502" w:right="2207" w:hanging="631"/>
        <w:jc w:val="left"/>
        <w:rPr>
          <w:sz w:val="36"/>
        </w:rPr>
      </w:pPr>
      <w:r>
        <w:rPr>
          <w:spacing w:val="-10"/>
          <w:sz w:val="36"/>
        </w:rPr>
        <w:t>抓斗在抓垃圾过程而未提起时开动大、小车，造成钢丝绳倾斜过大；或其它情况使钢</w:t>
      </w:r>
      <w:r>
        <w:rPr>
          <w:sz w:val="36"/>
        </w:rPr>
        <w:t>丝绳（包括抓斗）斜拖斜吊。</w:t>
      </w:r>
    </w:p>
    <w:p>
      <w:pPr>
        <w:pStyle w:val="ListParagraph"/>
        <w:numPr>
          <w:ilvl w:val="0"/>
          <w:numId w:val="29"/>
        </w:numPr>
        <w:tabs>
          <w:tab w:val="left" w:pos="2502"/>
          <w:tab w:val="left" w:pos="2503"/>
        </w:tabs>
        <w:spacing w:before="2" w:after="0" w:line="240" w:lineRule="auto"/>
        <w:ind w:left="2502" w:right="0" w:hanging="631"/>
        <w:jc w:val="left"/>
        <w:rPr>
          <w:sz w:val="36"/>
        </w:rPr>
      </w:pPr>
      <w:r>
        <w:rPr>
          <w:sz w:val="36"/>
        </w:rPr>
        <w:t>利用抓斗拖车辆或沿轨道拖其它物件，或抓取整块物件。</w:t>
      </w:r>
    </w:p>
    <w:p>
      <w:pPr>
        <w:pStyle w:val="ListParagraph"/>
        <w:numPr>
          <w:ilvl w:val="0"/>
          <w:numId w:val="29"/>
        </w:numPr>
        <w:tabs>
          <w:tab w:val="left" w:pos="2502"/>
          <w:tab w:val="left" w:pos="2503"/>
        </w:tabs>
        <w:spacing w:before="241" w:after="0" w:line="240" w:lineRule="auto"/>
        <w:ind w:left="2502" w:right="0" w:hanging="631"/>
        <w:jc w:val="left"/>
        <w:rPr>
          <w:sz w:val="36"/>
        </w:rPr>
      </w:pPr>
      <w:r>
        <w:rPr>
          <w:sz w:val="36"/>
        </w:rPr>
        <w:t>用限位器代替停车开关，紧急开关代替普通开关。</w:t>
      </w:r>
    </w:p>
    <w:p>
      <w:pPr>
        <w:pStyle w:val="ListParagraph"/>
        <w:numPr>
          <w:ilvl w:val="0"/>
          <w:numId w:val="29"/>
        </w:numPr>
        <w:tabs>
          <w:tab w:val="left" w:pos="2503"/>
        </w:tabs>
        <w:spacing w:before="241" w:after="0" w:line="240" w:lineRule="auto"/>
        <w:ind w:left="2502" w:right="0" w:hanging="631"/>
        <w:jc w:val="both"/>
        <w:rPr>
          <w:sz w:val="36"/>
        </w:rPr>
      </w:pPr>
      <w:r>
        <w:rPr>
          <w:sz w:val="36"/>
        </w:rPr>
        <w:t>垃圾料池内有人工、车辆协同作业时，严禁从人或车顶上越过。</w:t>
      </w:r>
    </w:p>
    <w:p>
      <w:pPr>
        <w:pStyle w:val="ListParagraph"/>
        <w:numPr>
          <w:ilvl w:val="0"/>
          <w:numId w:val="29"/>
        </w:numPr>
        <w:tabs>
          <w:tab w:val="left" w:pos="2503"/>
        </w:tabs>
        <w:spacing w:before="240" w:after="0" w:line="364" w:lineRule="auto"/>
        <w:ind w:left="2502" w:right="2207" w:hanging="631"/>
        <w:jc w:val="both"/>
        <w:rPr>
          <w:sz w:val="36"/>
        </w:rPr>
      </w:pPr>
      <w:r>
        <w:rPr>
          <w:spacing w:val="-8"/>
          <w:sz w:val="36"/>
        </w:rPr>
        <w:t>天气潮湿或其他原因引起垃圾料池内湿度较大时，应注意电气设备的受潮情况，若出</w:t>
      </w:r>
      <w:r>
        <w:rPr>
          <w:spacing w:val="-12"/>
          <w:sz w:val="36"/>
        </w:rPr>
        <w:t>现通讯故障应及时汇报。抓斗上有电气和液压装置，进水后易损坏设备，严禁将抓斗</w:t>
      </w:r>
      <w:r>
        <w:rPr>
          <w:sz w:val="36"/>
        </w:rPr>
        <w:t>沉入水中抓取垃圾。</w:t>
      </w:r>
    </w:p>
    <w:p>
      <w:pPr>
        <w:pStyle w:val="ListParagraph"/>
        <w:numPr>
          <w:ilvl w:val="0"/>
          <w:numId w:val="29"/>
        </w:numPr>
        <w:tabs>
          <w:tab w:val="left" w:pos="2503"/>
        </w:tabs>
        <w:spacing w:before="3" w:after="0" w:line="364" w:lineRule="auto"/>
        <w:ind w:left="2502" w:right="2164" w:hanging="631"/>
        <w:jc w:val="both"/>
        <w:rPr>
          <w:sz w:val="36"/>
        </w:rPr>
      </w:pPr>
      <w:r>
        <w:rPr>
          <w:spacing w:val="-14"/>
          <w:sz w:val="36"/>
        </w:rPr>
        <w:t>起重机擦洗、润滑、检修等工作，必须在停车状态下并切断总电源后方可进行，并挂</w:t>
      </w:r>
      <w:r>
        <w:rPr>
          <w:sz w:val="36"/>
        </w:rPr>
        <w:t>“禁止合闸，有人工作”警示牌。</w:t>
      </w:r>
    </w:p>
    <w:p>
      <w:pPr>
        <w:pStyle w:val="Heading1"/>
        <w:spacing w:before="3"/>
        <w:ind w:left="2056"/>
      </w:pPr>
      <w:r>
        <w:t>运行巡检标准</w:t>
      </w:r>
    </w:p>
    <w:p>
      <w:pPr>
        <w:pStyle w:val="ListParagraph"/>
        <w:numPr>
          <w:ilvl w:val="0"/>
          <w:numId w:val="28"/>
        </w:numPr>
        <w:tabs>
          <w:tab w:val="left" w:pos="2502"/>
          <w:tab w:val="left" w:pos="2503"/>
        </w:tabs>
        <w:spacing w:before="241" w:after="0" w:line="240" w:lineRule="auto"/>
        <w:ind w:left="2502" w:right="0" w:hanging="631"/>
        <w:jc w:val="left"/>
        <w:rPr>
          <w:sz w:val="36"/>
        </w:rPr>
      </w:pPr>
      <w:r>
        <w:rPr>
          <w:sz w:val="36"/>
        </w:rPr>
        <w:t>垃圾抓斗运行中，每班至少去大车巡检二次，并记录，注意佩戴个人防护用品；</w:t>
      </w:r>
    </w:p>
    <w:p>
      <w:pPr>
        <w:pStyle w:val="ListParagraph"/>
        <w:numPr>
          <w:ilvl w:val="0"/>
          <w:numId w:val="28"/>
        </w:numPr>
        <w:tabs>
          <w:tab w:val="left" w:pos="2502"/>
          <w:tab w:val="left" w:pos="2503"/>
        </w:tabs>
        <w:spacing w:before="240" w:after="0" w:line="364" w:lineRule="auto"/>
        <w:ind w:left="2502" w:right="2208" w:hanging="631"/>
        <w:jc w:val="left"/>
        <w:rPr>
          <w:sz w:val="36"/>
        </w:rPr>
      </w:pPr>
      <w:r>
        <w:rPr>
          <w:spacing w:val="-9"/>
          <w:sz w:val="36"/>
        </w:rPr>
        <w:t>动力及通讯电缆绝缘无破损,滑车运行灵活,无掉轨、变形、卡涩现象，电缆在各滑车</w:t>
      </w:r>
      <w:r>
        <w:rPr>
          <w:sz w:val="36"/>
        </w:rPr>
        <w:t>之间距离适当，电缆有拖挂、磨损、打卷现象；</w:t>
      </w:r>
    </w:p>
    <w:p>
      <w:pPr>
        <w:pStyle w:val="ListParagraph"/>
        <w:numPr>
          <w:ilvl w:val="0"/>
          <w:numId w:val="28"/>
        </w:numPr>
        <w:tabs>
          <w:tab w:val="left" w:pos="2502"/>
          <w:tab w:val="left" w:pos="2503"/>
        </w:tabs>
        <w:spacing w:before="2" w:after="0" w:line="240" w:lineRule="auto"/>
        <w:ind w:left="2502" w:right="0" w:hanging="631"/>
        <w:jc w:val="left"/>
        <w:rPr>
          <w:sz w:val="36"/>
        </w:rPr>
      </w:pPr>
      <w:r>
        <w:rPr>
          <w:sz w:val="36"/>
        </w:rPr>
        <w:t>大小车行走轨道压铁固定牢固，轨道无杂物、油污，轨道无变形现象，阻挡器、限位</w:t>
      </w:r>
    </w:p>
    <w:p>
      <w:pPr>
        <w:spacing w:after="0" w:line="240" w:lineRule="auto"/>
        <w:jc w:val="left"/>
        <w:rPr>
          <w:sz w:val="36"/>
        </w:rPr>
        <w:sectPr>
          <w:pgSz w:w="17860" w:h="25260"/>
          <w:pgMar w:top="1640" w:right="0" w:bottom="280" w:left="0" w:header="708" w:footer="708"/>
          <w:pgNumType w:start="19"/>
          <w:cols w:space="708"/>
        </w:sectPr>
      </w:pPr>
    </w:p>
    <w:p>
      <w:pPr>
        <w:pStyle w:val="BodyText"/>
        <w:spacing w:before="27"/>
        <w:ind w:left="2502"/>
      </w:pPr>
      <w:r>
        <w:t>开关正常备用；</w:t>
      </w:r>
    </w:p>
    <w:p>
      <w:pPr>
        <w:pStyle w:val="ListParagraph"/>
        <w:numPr>
          <w:ilvl w:val="0"/>
          <w:numId w:val="28"/>
        </w:numPr>
        <w:tabs>
          <w:tab w:val="left" w:pos="2502"/>
          <w:tab w:val="left" w:pos="2503"/>
        </w:tabs>
        <w:spacing w:before="242" w:after="0" w:line="364" w:lineRule="auto"/>
        <w:ind w:left="2502" w:right="2207" w:hanging="631"/>
        <w:jc w:val="left"/>
        <w:rPr>
          <w:sz w:val="36"/>
        </w:rPr>
      </w:pPr>
      <w:r>
        <w:rPr>
          <w:spacing w:val="-11"/>
          <w:sz w:val="36"/>
        </w:rPr>
        <w:t xml:space="preserve">大车行走机构螺栓固定牢固，减速机润滑油位正常无渗漏，电机、减速机运行温度≤ </w:t>
      </w:r>
      <w:r>
        <w:rPr>
          <w:sz w:val="36"/>
        </w:rPr>
        <w:t>80℃，运行无异响，电机接线绝缘无破损；</w:t>
      </w:r>
    </w:p>
    <w:p>
      <w:pPr>
        <w:pStyle w:val="ListParagraph"/>
        <w:numPr>
          <w:ilvl w:val="0"/>
          <w:numId w:val="28"/>
        </w:numPr>
        <w:tabs>
          <w:tab w:val="left" w:pos="2502"/>
          <w:tab w:val="left" w:pos="2503"/>
        </w:tabs>
        <w:spacing w:before="1" w:after="0" w:line="364" w:lineRule="auto"/>
        <w:ind w:left="2502" w:right="2034" w:hanging="631"/>
        <w:jc w:val="left"/>
        <w:rPr>
          <w:sz w:val="36"/>
        </w:rPr>
      </w:pPr>
      <w:r>
        <w:rPr>
          <w:spacing w:val="-10"/>
          <w:sz w:val="36"/>
        </w:rPr>
        <w:t>小车行走机构螺栓固定牢固，减速机润滑油位正常无渗漏，电机、减速机运行温度≤ 80℃，</w:t>
      </w:r>
      <w:r>
        <w:rPr>
          <w:spacing w:val="-11"/>
          <w:sz w:val="36"/>
        </w:rPr>
        <w:t>运行无异响，电机接线绝缘无破损，小车行走拖缆绝缘完好，无缠绕、卡阻、</w:t>
      </w:r>
      <w:r>
        <w:rPr>
          <w:sz w:val="36"/>
        </w:rPr>
        <w:t>磨损；</w:t>
      </w:r>
    </w:p>
    <w:p>
      <w:pPr>
        <w:pStyle w:val="ListParagraph"/>
        <w:numPr>
          <w:ilvl w:val="0"/>
          <w:numId w:val="28"/>
        </w:numPr>
        <w:tabs>
          <w:tab w:val="left" w:pos="2503"/>
        </w:tabs>
        <w:spacing w:before="3" w:after="0" w:line="364" w:lineRule="auto"/>
        <w:ind w:left="2502" w:right="2201" w:hanging="631"/>
        <w:jc w:val="both"/>
        <w:rPr>
          <w:sz w:val="36"/>
        </w:rPr>
      </w:pPr>
      <w:r>
        <w:rPr>
          <w:spacing w:val="-10"/>
          <w:sz w:val="36"/>
        </w:rPr>
        <w:t>提升机构地脚螺栓固定牢固，卷筒沟槽无杂物、无磨损，卷筒轴承运行无异响温度≤ 80℃，减速机润滑油位正常无渗漏，电机、减速机运行温度≤80℃，</w:t>
      </w:r>
      <w:r>
        <w:rPr>
          <w:spacing w:val="-8"/>
          <w:sz w:val="36"/>
        </w:rPr>
        <w:t>振动≤</w:t>
      </w:r>
      <w:r>
        <w:rPr>
          <w:spacing w:val="-3"/>
          <w:sz w:val="36"/>
        </w:rPr>
        <w:t xml:space="preserve">85μm， </w:t>
      </w:r>
      <w:r>
        <w:rPr>
          <w:sz w:val="36"/>
        </w:rPr>
        <w:t>运行无异响，电机接线绝缘无破损；</w:t>
      </w:r>
    </w:p>
    <w:p>
      <w:pPr>
        <w:pStyle w:val="ListParagraph"/>
        <w:numPr>
          <w:ilvl w:val="0"/>
          <w:numId w:val="28"/>
        </w:numPr>
        <w:tabs>
          <w:tab w:val="left" w:pos="2503"/>
        </w:tabs>
        <w:spacing w:before="4" w:after="0" w:line="364" w:lineRule="auto"/>
        <w:ind w:left="2502" w:right="2034" w:hanging="631"/>
        <w:jc w:val="both"/>
        <w:rPr>
          <w:sz w:val="36"/>
        </w:rPr>
      </w:pPr>
      <w:r>
        <w:rPr>
          <w:spacing w:val="-1"/>
          <w:sz w:val="36"/>
        </w:rPr>
        <w:t>起重机桥架横梁固定牢固，无歪斜、变形，行走车轮运行平稳，车轴运行无异响，警</w:t>
      </w:r>
      <w:r>
        <w:rPr>
          <w:sz w:val="36"/>
        </w:rPr>
        <w:t>铃工作正常；</w:t>
      </w:r>
    </w:p>
    <w:p>
      <w:pPr>
        <w:pStyle w:val="ListParagraph"/>
        <w:numPr>
          <w:ilvl w:val="0"/>
          <w:numId w:val="28"/>
        </w:numPr>
        <w:tabs>
          <w:tab w:val="left" w:pos="2503"/>
        </w:tabs>
        <w:spacing w:before="1" w:after="0" w:line="364" w:lineRule="auto"/>
        <w:ind w:left="2502" w:right="2034" w:hanging="631"/>
        <w:jc w:val="both"/>
        <w:rPr>
          <w:sz w:val="36"/>
        </w:rPr>
      </w:pPr>
      <w:r>
        <w:rPr>
          <w:spacing w:val="-1"/>
          <w:sz w:val="36"/>
        </w:rPr>
        <w:t>钢丝绳工作应同步，抓斗上升、下降、开闭合时，钢丝绳应位于卷筒和滑轮组槽内， 不得出现变形、打结、跳槽、偏出、断股等不正常现象，钢丝绳轧头不松动，钢丝绳</w:t>
      </w:r>
      <w:r>
        <w:rPr>
          <w:sz w:val="36"/>
        </w:rPr>
        <w:t>不得有严重磨损，每捻距断＜12</w:t>
      </w:r>
      <w:r>
        <w:rPr>
          <w:spacing w:val="-10"/>
          <w:sz w:val="36"/>
        </w:rPr>
        <w:t xml:space="preserve"> 丝，表面磨损到原来直径</w:t>
      </w:r>
      <w:r>
        <w:rPr>
          <w:sz w:val="36"/>
        </w:rPr>
        <w:t>＜20%；</w:t>
      </w:r>
    </w:p>
    <w:p>
      <w:pPr>
        <w:pStyle w:val="ListParagraph"/>
        <w:numPr>
          <w:ilvl w:val="0"/>
          <w:numId w:val="28"/>
        </w:numPr>
        <w:tabs>
          <w:tab w:val="left" w:pos="2503"/>
        </w:tabs>
        <w:spacing w:before="3" w:after="0" w:line="240" w:lineRule="auto"/>
        <w:ind w:left="2502" w:right="0" w:hanging="631"/>
        <w:jc w:val="both"/>
        <w:rPr>
          <w:sz w:val="36"/>
        </w:rPr>
      </w:pPr>
      <w:r>
        <w:rPr>
          <w:sz w:val="36"/>
        </w:rPr>
        <w:t>抓斗各轴销螺栓固定牢固，抓斗无变形，抓斗无拖挂大块杂物，斗齿无严重磨损；</w:t>
      </w:r>
    </w:p>
    <w:p>
      <w:pPr>
        <w:pStyle w:val="ListParagraph"/>
        <w:numPr>
          <w:ilvl w:val="0"/>
          <w:numId w:val="28"/>
        </w:numPr>
        <w:tabs>
          <w:tab w:val="left" w:pos="2503"/>
        </w:tabs>
        <w:spacing w:before="241" w:after="0" w:line="364" w:lineRule="auto"/>
        <w:ind w:left="2502" w:right="2034" w:hanging="631"/>
        <w:jc w:val="left"/>
        <w:rPr>
          <w:sz w:val="36"/>
        </w:rPr>
      </w:pPr>
      <w:r>
        <w:rPr>
          <w:spacing w:val="-1"/>
          <w:sz w:val="36"/>
        </w:rPr>
        <w:t>液压系统运行无漏油现象，油管道运行无振动、异响，油箱不缺油，液压油泵、电机</w:t>
      </w:r>
      <w:r>
        <w:rPr>
          <w:sz w:val="36"/>
        </w:rPr>
        <w:t>工作温度≤70℃，</w:t>
      </w:r>
      <w:r>
        <w:rPr>
          <w:spacing w:val="-2"/>
          <w:sz w:val="36"/>
        </w:rPr>
        <w:t>泵体温度≤</w:t>
      </w:r>
      <w:r>
        <w:rPr>
          <w:spacing w:val="-6"/>
          <w:sz w:val="36"/>
        </w:rPr>
        <w:t>55℃，</w:t>
      </w:r>
      <w:r>
        <w:rPr>
          <w:spacing w:val="-2"/>
          <w:sz w:val="36"/>
        </w:rPr>
        <w:t>振动≤</w:t>
      </w:r>
      <w:r>
        <w:rPr>
          <w:spacing w:val="-6"/>
          <w:sz w:val="36"/>
        </w:rPr>
        <w:t>85μm</w:t>
      </w:r>
      <w:r>
        <w:rPr>
          <w:spacing w:val="-10"/>
          <w:sz w:val="36"/>
        </w:rPr>
        <w:t xml:space="preserve"> 运行无异响，液压系统表计工作正常，液压油工作温度≤60℃；</w:t>
      </w:r>
    </w:p>
    <w:p>
      <w:pPr>
        <w:pStyle w:val="ListParagraph"/>
        <w:numPr>
          <w:ilvl w:val="0"/>
          <w:numId w:val="28"/>
        </w:numPr>
        <w:tabs>
          <w:tab w:val="left" w:pos="2503"/>
        </w:tabs>
        <w:spacing w:before="3" w:after="0" w:line="240" w:lineRule="auto"/>
        <w:ind w:left="2502" w:right="0" w:hanging="631"/>
        <w:jc w:val="left"/>
        <w:rPr>
          <w:sz w:val="36"/>
        </w:rPr>
      </w:pPr>
      <w:r>
        <w:rPr>
          <w:sz w:val="36"/>
        </w:rPr>
        <w:t>起重机大、小车平台无锈蚀开焊现象，平台无杂物、易燃物，护栏完好；</w:t>
      </w:r>
    </w:p>
    <w:p>
      <w:pPr>
        <w:pStyle w:val="ListParagraph"/>
        <w:numPr>
          <w:ilvl w:val="0"/>
          <w:numId w:val="28"/>
        </w:numPr>
        <w:tabs>
          <w:tab w:val="left" w:pos="2503"/>
        </w:tabs>
        <w:spacing w:before="241" w:after="0" w:line="364" w:lineRule="auto"/>
        <w:ind w:left="2056" w:right="9954" w:hanging="185"/>
        <w:jc w:val="left"/>
        <w:rPr>
          <w:b/>
          <w:sz w:val="36"/>
        </w:rPr>
      </w:pPr>
      <w:r>
        <w:rPr>
          <w:spacing w:val="-2"/>
          <w:sz w:val="36"/>
        </w:rPr>
        <w:t xml:space="preserve">起重机照明系统完好，光线充足； </w:t>
      </w:r>
      <w:r>
        <w:rPr>
          <w:b/>
          <w:sz w:val="36"/>
        </w:rPr>
        <w:t>常见故障分析与处理</w:t>
      </w:r>
    </w:p>
    <w:p>
      <w:pPr>
        <w:pStyle w:val="BodyText"/>
        <w:spacing w:before="2" w:line="364" w:lineRule="auto"/>
        <w:ind w:left="1872" w:right="2164" w:firstLine="630"/>
      </w:pPr>
      <w:r>
        <w:rPr>
          <w:spacing w:val="-6"/>
        </w:rPr>
        <w:t>垃圾抓斗起重机具有自动故障检测功能，当设备出现故障时，切换到“故障指示”页</w:t>
      </w:r>
      <w:r>
        <w:t>面，根据故障指示信息，寻找故障原因。故障指示灯：绿色表示接通正常，红色表示未接通，不正常。</w:t>
      </w:r>
    </w:p>
    <w:p>
      <w:pPr>
        <w:pStyle w:val="Heading1"/>
        <w:spacing w:before="3"/>
        <w:ind w:left="1872"/>
      </w:pPr>
      <w:r>
        <w:drawing>
          <wp:anchor distT="0" distB="0" distL="0" distR="0" simplePos="0" relativeHeight="251663360" behindDoc="1" locked="0" layoutInCell="1" allowOverlap="1">
            <wp:simplePos x="0" y="0"/>
            <wp:positionH relativeFrom="page">
              <wp:posOffset>1171575</wp:posOffset>
            </wp:positionH>
            <wp:positionV relativeFrom="paragraph">
              <wp:posOffset>363093</wp:posOffset>
            </wp:positionV>
            <wp:extent cx="8044265" cy="1976247"/>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8044265" cy="1976247"/>
                    </a:xfrm>
                    <a:prstGeom prst="rect">
                      <a:avLst/>
                    </a:prstGeom>
                  </pic:spPr>
                </pic:pic>
              </a:graphicData>
            </a:graphic>
          </wp:anchor>
        </w:drawing>
      </w:r>
      <w:r>
        <w:rPr>
          <w:w w:val="95"/>
        </w:rPr>
        <w:t>常见故障代码：</w:t>
      </w:r>
    </w:p>
    <w:p>
      <w:pPr>
        <w:pStyle w:val="BodyText"/>
        <w:spacing w:before="8"/>
        <w:rPr>
          <w:b/>
          <w:sz w:val="23"/>
        </w:rPr>
      </w:pPr>
    </w:p>
    <w:tbl>
      <w:tblPr>
        <w:tblStyle w:val="TableNormal2"/>
        <w:tblW w:w="0" w:type="auto"/>
        <w:jc w:val="left"/>
        <w:tblInd w:w="2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70"/>
        <w:gridCol w:w="3609"/>
        <w:gridCol w:w="2549"/>
        <w:gridCol w:w="3850"/>
      </w:tblGrid>
      <w:tr>
        <w:tblPrEx>
          <w:tblW w:w="0" w:type="auto"/>
          <w:jc w:val="left"/>
          <w:tblInd w:w="2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7"/>
          <w:jc w:val="left"/>
        </w:trPr>
        <w:tc>
          <w:tcPr>
            <w:tcW w:w="1670" w:type="dxa"/>
          </w:tcPr>
          <w:p>
            <w:pPr>
              <w:pStyle w:val="TableParagraph"/>
              <w:spacing w:line="411" w:lineRule="exact"/>
              <w:ind w:left="30" w:right="159"/>
              <w:jc w:val="center"/>
              <w:rPr>
                <w:sz w:val="36"/>
              </w:rPr>
            </w:pPr>
            <w:r>
              <w:rPr>
                <w:sz w:val="36"/>
              </w:rPr>
              <w:t>故障代码</w:t>
            </w:r>
          </w:p>
        </w:tc>
        <w:tc>
          <w:tcPr>
            <w:tcW w:w="3609" w:type="dxa"/>
          </w:tcPr>
          <w:p>
            <w:pPr>
              <w:pStyle w:val="TableParagraph"/>
              <w:spacing w:line="411" w:lineRule="exact"/>
              <w:ind w:left="1789"/>
              <w:rPr>
                <w:sz w:val="36"/>
              </w:rPr>
            </w:pPr>
            <w:r>
              <w:rPr>
                <w:sz w:val="36"/>
              </w:rPr>
              <w:t>描绘</w:t>
            </w:r>
          </w:p>
        </w:tc>
        <w:tc>
          <w:tcPr>
            <w:tcW w:w="2549" w:type="dxa"/>
          </w:tcPr>
          <w:p>
            <w:pPr>
              <w:pStyle w:val="TableParagraph"/>
              <w:spacing w:line="411" w:lineRule="exact"/>
              <w:ind w:left="889" w:right="179"/>
              <w:jc w:val="center"/>
              <w:rPr>
                <w:sz w:val="36"/>
              </w:rPr>
            </w:pPr>
            <w:r>
              <w:rPr>
                <w:sz w:val="36"/>
              </w:rPr>
              <w:t>故障代码</w:t>
            </w:r>
          </w:p>
        </w:tc>
        <w:tc>
          <w:tcPr>
            <w:tcW w:w="3850" w:type="dxa"/>
          </w:tcPr>
          <w:p>
            <w:pPr>
              <w:pStyle w:val="TableParagraph"/>
              <w:spacing w:line="411" w:lineRule="exact"/>
              <w:ind w:left="1979"/>
              <w:rPr>
                <w:sz w:val="36"/>
              </w:rPr>
            </w:pPr>
            <w:r>
              <w:rPr>
                <w:sz w:val="36"/>
              </w:rPr>
              <w:t>描绘</w:t>
            </w:r>
          </w:p>
        </w:tc>
      </w:tr>
      <w:tr>
        <w:tblPrEx>
          <w:tblW w:w="0" w:type="auto"/>
          <w:jc w:val="left"/>
          <w:tblInd w:w="2031" w:type="dxa"/>
          <w:tblLayout w:type="fixed"/>
          <w:tblCellMar>
            <w:top w:w="0" w:type="dxa"/>
            <w:left w:w="0" w:type="dxa"/>
            <w:bottom w:w="0" w:type="dxa"/>
            <w:right w:w="0" w:type="dxa"/>
          </w:tblCellMar>
          <w:tblLook w:val="01E0"/>
        </w:tblPrEx>
        <w:trPr>
          <w:trHeight w:val="615"/>
          <w:jc w:val="left"/>
        </w:trPr>
        <w:tc>
          <w:tcPr>
            <w:tcW w:w="1670" w:type="dxa"/>
          </w:tcPr>
          <w:p>
            <w:pPr>
              <w:pStyle w:val="TableParagraph"/>
              <w:spacing w:before="77"/>
              <w:ind w:right="129"/>
              <w:jc w:val="center"/>
              <w:rPr>
                <w:sz w:val="36"/>
              </w:rPr>
            </w:pPr>
            <w:r>
              <w:rPr>
                <w:sz w:val="36"/>
              </w:rPr>
              <w:t>1</w:t>
            </w:r>
          </w:p>
        </w:tc>
        <w:tc>
          <w:tcPr>
            <w:tcW w:w="3609" w:type="dxa"/>
          </w:tcPr>
          <w:p>
            <w:pPr>
              <w:pStyle w:val="TableParagraph"/>
              <w:spacing w:before="77"/>
              <w:ind w:left="179"/>
              <w:rPr>
                <w:sz w:val="36"/>
              </w:rPr>
            </w:pPr>
            <w:r>
              <w:rPr>
                <w:sz w:val="36"/>
              </w:rPr>
              <w:t>小车启动失败</w:t>
            </w:r>
          </w:p>
        </w:tc>
        <w:tc>
          <w:tcPr>
            <w:tcW w:w="2549" w:type="dxa"/>
          </w:tcPr>
          <w:p>
            <w:pPr>
              <w:pStyle w:val="TableParagraph"/>
              <w:spacing w:before="77"/>
              <w:ind w:left="889" w:right="179"/>
              <w:jc w:val="center"/>
              <w:rPr>
                <w:sz w:val="36"/>
              </w:rPr>
            </w:pPr>
            <w:r>
              <w:rPr>
                <w:sz w:val="36"/>
              </w:rPr>
              <w:t>17</w:t>
            </w:r>
          </w:p>
        </w:tc>
        <w:tc>
          <w:tcPr>
            <w:tcW w:w="3850" w:type="dxa"/>
          </w:tcPr>
          <w:p>
            <w:pPr>
              <w:pStyle w:val="TableParagraph"/>
              <w:spacing w:before="77"/>
              <w:ind w:left="201"/>
              <w:rPr>
                <w:sz w:val="36"/>
              </w:rPr>
            </w:pPr>
            <w:r>
              <w:rPr>
                <w:sz w:val="36"/>
              </w:rPr>
              <w:t>起升制动器 1 故障</w:t>
            </w:r>
          </w:p>
        </w:tc>
      </w:tr>
      <w:tr>
        <w:tblPrEx>
          <w:tblW w:w="0" w:type="auto"/>
          <w:jc w:val="left"/>
          <w:tblInd w:w="2031" w:type="dxa"/>
          <w:tblLayout w:type="fixed"/>
          <w:tblCellMar>
            <w:top w:w="0" w:type="dxa"/>
            <w:left w:w="0" w:type="dxa"/>
            <w:bottom w:w="0" w:type="dxa"/>
            <w:right w:w="0" w:type="dxa"/>
          </w:tblCellMar>
          <w:tblLook w:val="01E0"/>
        </w:tblPrEx>
        <w:trPr>
          <w:trHeight w:val="615"/>
          <w:jc w:val="left"/>
        </w:trPr>
        <w:tc>
          <w:tcPr>
            <w:tcW w:w="1670" w:type="dxa"/>
          </w:tcPr>
          <w:p>
            <w:pPr>
              <w:pStyle w:val="TableParagraph"/>
              <w:spacing w:before="77"/>
              <w:ind w:right="129"/>
              <w:jc w:val="center"/>
              <w:rPr>
                <w:sz w:val="36"/>
              </w:rPr>
            </w:pPr>
            <w:r>
              <w:rPr>
                <w:sz w:val="36"/>
              </w:rPr>
              <w:t>2</w:t>
            </w:r>
          </w:p>
        </w:tc>
        <w:tc>
          <w:tcPr>
            <w:tcW w:w="3609" w:type="dxa"/>
          </w:tcPr>
          <w:p>
            <w:pPr>
              <w:pStyle w:val="TableParagraph"/>
              <w:spacing w:before="77"/>
              <w:ind w:left="179"/>
              <w:rPr>
                <w:sz w:val="36"/>
              </w:rPr>
            </w:pPr>
            <w:r>
              <w:rPr>
                <w:sz w:val="36"/>
              </w:rPr>
              <w:t>大车启动失败</w:t>
            </w:r>
          </w:p>
        </w:tc>
        <w:tc>
          <w:tcPr>
            <w:tcW w:w="2549" w:type="dxa"/>
          </w:tcPr>
          <w:p>
            <w:pPr>
              <w:pStyle w:val="TableParagraph"/>
              <w:spacing w:before="77"/>
              <w:ind w:left="889" w:right="179"/>
              <w:jc w:val="center"/>
              <w:rPr>
                <w:sz w:val="36"/>
              </w:rPr>
            </w:pPr>
            <w:r>
              <w:rPr>
                <w:sz w:val="36"/>
              </w:rPr>
              <w:t>18</w:t>
            </w:r>
          </w:p>
        </w:tc>
        <w:tc>
          <w:tcPr>
            <w:tcW w:w="3850" w:type="dxa"/>
          </w:tcPr>
          <w:p>
            <w:pPr>
              <w:pStyle w:val="TableParagraph"/>
              <w:spacing w:before="77"/>
              <w:ind w:left="201"/>
              <w:rPr>
                <w:sz w:val="36"/>
              </w:rPr>
            </w:pPr>
            <w:r>
              <w:rPr>
                <w:sz w:val="36"/>
              </w:rPr>
              <w:t>起升制动器 2 故障</w:t>
            </w:r>
          </w:p>
        </w:tc>
      </w:tr>
      <w:tr>
        <w:tblPrEx>
          <w:tblW w:w="0" w:type="auto"/>
          <w:jc w:val="left"/>
          <w:tblInd w:w="2031" w:type="dxa"/>
          <w:tblLayout w:type="fixed"/>
          <w:tblCellMar>
            <w:top w:w="0" w:type="dxa"/>
            <w:left w:w="0" w:type="dxa"/>
            <w:bottom w:w="0" w:type="dxa"/>
            <w:right w:w="0" w:type="dxa"/>
          </w:tblCellMar>
          <w:tblLook w:val="01E0"/>
        </w:tblPrEx>
        <w:trPr>
          <w:trHeight w:val="615"/>
          <w:jc w:val="left"/>
        </w:trPr>
        <w:tc>
          <w:tcPr>
            <w:tcW w:w="1670" w:type="dxa"/>
          </w:tcPr>
          <w:p>
            <w:pPr>
              <w:pStyle w:val="TableParagraph"/>
              <w:spacing w:before="77"/>
              <w:ind w:right="129"/>
              <w:jc w:val="center"/>
              <w:rPr>
                <w:sz w:val="36"/>
              </w:rPr>
            </w:pPr>
            <w:r>
              <w:rPr>
                <w:sz w:val="36"/>
              </w:rPr>
              <w:t>3</w:t>
            </w:r>
          </w:p>
        </w:tc>
        <w:tc>
          <w:tcPr>
            <w:tcW w:w="3609" w:type="dxa"/>
          </w:tcPr>
          <w:p>
            <w:pPr>
              <w:pStyle w:val="TableParagraph"/>
              <w:spacing w:before="77"/>
              <w:ind w:left="179"/>
              <w:rPr>
                <w:sz w:val="36"/>
              </w:rPr>
            </w:pPr>
            <w:r>
              <w:rPr>
                <w:sz w:val="36"/>
              </w:rPr>
              <w:t>起升启动失败</w:t>
            </w:r>
          </w:p>
        </w:tc>
        <w:tc>
          <w:tcPr>
            <w:tcW w:w="2549" w:type="dxa"/>
          </w:tcPr>
          <w:p>
            <w:pPr>
              <w:pStyle w:val="TableParagraph"/>
              <w:spacing w:before="77"/>
              <w:ind w:left="889" w:right="179"/>
              <w:jc w:val="center"/>
              <w:rPr>
                <w:sz w:val="36"/>
              </w:rPr>
            </w:pPr>
            <w:r>
              <w:rPr>
                <w:sz w:val="36"/>
              </w:rPr>
              <w:t>19</w:t>
            </w:r>
          </w:p>
        </w:tc>
        <w:tc>
          <w:tcPr>
            <w:tcW w:w="3850" w:type="dxa"/>
          </w:tcPr>
          <w:p>
            <w:pPr>
              <w:pStyle w:val="TableParagraph"/>
              <w:spacing w:before="77"/>
              <w:ind w:left="201"/>
              <w:rPr>
                <w:sz w:val="36"/>
              </w:rPr>
            </w:pPr>
            <w:r>
              <w:rPr>
                <w:sz w:val="36"/>
              </w:rPr>
              <w:t>系统控制钥匙开关故障</w:t>
            </w:r>
          </w:p>
        </w:tc>
      </w:tr>
      <w:tr>
        <w:tblPrEx>
          <w:tblW w:w="0" w:type="auto"/>
          <w:jc w:val="left"/>
          <w:tblInd w:w="2031" w:type="dxa"/>
          <w:tblLayout w:type="fixed"/>
          <w:tblCellMar>
            <w:top w:w="0" w:type="dxa"/>
            <w:left w:w="0" w:type="dxa"/>
            <w:bottom w:w="0" w:type="dxa"/>
            <w:right w:w="0" w:type="dxa"/>
          </w:tblCellMar>
          <w:tblLook w:val="01E0"/>
        </w:tblPrEx>
        <w:trPr>
          <w:trHeight w:val="487"/>
          <w:jc w:val="left"/>
        </w:trPr>
        <w:tc>
          <w:tcPr>
            <w:tcW w:w="1670" w:type="dxa"/>
          </w:tcPr>
          <w:p>
            <w:pPr>
              <w:pStyle w:val="TableParagraph"/>
              <w:spacing w:before="77" w:line="391" w:lineRule="exact"/>
              <w:ind w:right="129"/>
              <w:jc w:val="center"/>
              <w:rPr>
                <w:sz w:val="36"/>
              </w:rPr>
            </w:pPr>
            <w:r>
              <w:rPr>
                <w:sz w:val="36"/>
              </w:rPr>
              <w:t>4</w:t>
            </w:r>
          </w:p>
        </w:tc>
        <w:tc>
          <w:tcPr>
            <w:tcW w:w="3609" w:type="dxa"/>
          </w:tcPr>
          <w:p>
            <w:pPr>
              <w:pStyle w:val="TableParagraph"/>
              <w:spacing w:before="77" w:line="391" w:lineRule="exact"/>
              <w:ind w:left="179"/>
              <w:rPr>
                <w:sz w:val="36"/>
              </w:rPr>
            </w:pPr>
            <w:r>
              <w:rPr>
                <w:sz w:val="36"/>
              </w:rPr>
              <w:t>小车变频器故障</w:t>
            </w:r>
          </w:p>
        </w:tc>
        <w:tc>
          <w:tcPr>
            <w:tcW w:w="2549" w:type="dxa"/>
          </w:tcPr>
          <w:p>
            <w:pPr>
              <w:pStyle w:val="TableParagraph"/>
              <w:spacing w:before="77" w:line="391" w:lineRule="exact"/>
              <w:ind w:left="889" w:right="179"/>
              <w:jc w:val="center"/>
              <w:rPr>
                <w:sz w:val="36"/>
              </w:rPr>
            </w:pPr>
            <w:r>
              <w:rPr>
                <w:sz w:val="36"/>
              </w:rPr>
              <w:t>20</w:t>
            </w:r>
          </w:p>
        </w:tc>
        <w:tc>
          <w:tcPr>
            <w:tcW w:w="3850" w:type="dxa"/>
          </w:tcPr>
          <w:p>
            <w:pPr>
              <w:pStyle w:val="TableParagraph"/>
              <w:spacing w:before="77" w:line="391" w:lineRule="exact"/>
              <w:ind w:left="201"/>
              <w:rPr>
                <w:sz w:val="36"/>
              </w:rPr>
            </w:pPr>
            <w:r>
              <w:rPr>
                <w:sz w:val="36"/>
              </w:rPr>
              <w:t>小车制动器故障</w:t>
            </w:r>
          </w:p>
        </w:tc>
      </w:tr>
    </w:tbl>
    <w:p>
      <w:pPr>
        <w:spacing w:after="0" w:line="391" w:lineRule="exac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 w:history="1">
        <w:r>
          <w:rPr>
            <w:rFonts w:ascii="SimSun" w:eastAsia="SimSun" w:hAnsi="SimSun" w:cs="SimSun"/>
            <w:b/>
            <w:bCs/>
            <w:color w:val="0000EE"/>
            <w:sz w:val="30"/>
            <w:szCs w:val="30"/>
            <w:u w:val="single" w:color="0000EE"/>
          </w:rPr>
          <w:t>https://d.book118.com/686014013020010041</w:t>
        </w:r>
      </w:hyperlink>
    </w:p>
    <w:p>
      <w:pPr>
        <w:spacing w:after="0" w:line="391" w:lineRule="exact"/>
        <w:rPr>
          <w:sz w:val="36"/>
        </w:rPr>
      </w:pPr>
    </w:p>
    <w:sectPr>
      <w:pgSz w:w="17860" w:h="25260"/>
      <w:pgMar w:top="1640" w:right="0" w:bottom="280" w:left="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9FC24"/>
    <w:multiLevelType w:val="hybridMultilevel"/>
    <w:tmpl w:val="00000000"/>
    <w:lvl w:ilvl="0">
      <w:start w:val="1"/>
      <w:numFmt w:val="decimal"/>
      <w:lvlText w:val="%1）"/>
      <w:lvlJc w:val="left"/>
      <w:pPr>
        <w:ind w:left="385" w:hanging="408"/>
        <w:jc w:val="left"/>
      </w:pPr>
      <w:rPr>
        <w:rFonts w:ascii="宋体" w:eastAsia="宋体" w:hAnsi="宋体" w:cs="宋体" w:hint="default"/>
        <w:spacing w:val="-33"/>
        <w:w w:val="100"/>
        <w:sz w:val="25"/>
        <w:szCs w:val="25"/>
      </w:rPr>
    </w:lvl>
    <w:lvl w:ilvl="1">
      <w:start w:val="0"/>
      <w:numFmt w:val="bullet"/>
      <w:lvlText w:val="•"/>
      <w:lvlJc w:val="left"/>
      <w:pPr>
        <w:ind w:left="816" w:hanging="408"/>
      </w:pPr>
      <w:rPr>
        <w:rFonts w:hint="default"/>
      </w:rPr>
    </w:lvl>
    <w:lvl w:ilvl="2">
      <w:start w:val="0"/>
      <w:numFmt w:val="bullet"/>
      <w:lvlText w:val="•"/>
      <w:lvlJc w:val="left"/>
      <w:pPr>
        <w:ind w:left="1253" w:hanging="408"/>
      </w:pPr>
      <w:rPr>
        <w:rFonts w:hint="default"/>
      </w:rPr>
    </w:lvl>
    <w:lvl w:ilvl="3">
      <w:start w:val="0"/>
      <w:numFmt w:val="bullet"/>
      <w:lvlText w:val="•"/>
      <w:lvlJc w:val="left"/>
      <w:pPr>
        <w:ind w:left="1689" w:hanging="408"/>
      </w:pPr>
      <w:rPr>
        <w:rFonts w:hint="default"/>
      </w:rPr>
    </w:lvl>
    <w:lvl w:ilvl="4">
      <w:start w:val="0"/>
      <w:numFmt w:val="bullet"/>
      <w:lvlText w:val="•"/>
      <w:lvlJc w:val="left"/>
      <w:pPr>
        <w:ind w:left="2126" w:hanging="408"/>
      </w:pPr>
      <w:rPr>
        <w:rFonts w:hint="default"/>
      </w:rPr>
    </w:lvl>
    <w:lvl w:ilvl="5">
      <w:start w:val="0"/>
      <w:numFmt w:val="bullet"/>
      <w:lvlText w:val="•"/>
      <w:lvlJc w:val="left"/>
      <w:pPr>
        <w:ind w:left="2562" w:hanging="408"/>
      </w:pPr>
      <w:rPr>
        <w:rFonts w:hint="default"/>
      </w:rPr>
    </w:lvl>
    <w:lvl w:ilvl="6">
      <w:start w:val="0"/>
      <w:numFmt w:val="bullet"/>
      <w:lvlText w:val="•"/>
      <w:lvlJc w:val="left"/>
      <w:pPr>
        <w:ind w:left="2999" w:hanging="408"/>
      </w:pPr>
      <w:rPr>
        <w:rFonts w:hint="default"/>
      </w:rPr>
    </w:lvl>
    <w:lvl w:ilvl="7">
      <w:start w:val="0"/>
      <w:numFmt w:val="bullet"/>
      <w:lvlText w:val="•"/>
      <w:lvlJc w:val="left"/>
      <w:pPr>
        <w:ind w:left="3435" w:hanging="408"/>
      </w:pPr>
      <w:rPr>
        <w:rFonts w:hint="default"/>
      </w:rPr>
    </w:lvl>
    <w:lvl w:ilvl="8">
      <w:start w:val="0"/>
      <w:numFmt w:val="bullet"/>
      <w:lvlText w:val="•"/>
      <w:lvlJc w:val="left"/>
      <w:pPr>
        <w:ind w:left="3872" w:hanging="408"/>
      </w:pPr>
      <w:rPr>
        <w:rFonts w:hint="default"/>
      </w:rPr>
    </w:lvl>
  </w:abstractNum>
  <w:abstractNum w:abstractNumId="1">
    <w:nsid w:val="0EA646D6"/>
    <w:multiLevelType w:val="hybridMultilevel"/>
    <w:tmpl w:val="00000000"/>
    <w:lvl w:ilvl="0">
      <w:start w:val="4"/>
      <w:numFmt w:val="decimal"/>
      <w:lvlText w:val="%1）"/>
      <w:lvlJc w:val="left"/>
      <w:pPr>
        <w:ind w:left="1872" w:hanging="542"/>
        <w:jc w:val="left"/>
      </w:pPr>
      <w:rPr>
        <w:rFonts w:ascii="宋体" w:eastAsia="宋体" w:hAnsi="宋体" w:cs="宋体" w:hint="default"/>
        <w:w w:val="100"/>
        <w:sz w:val="34"/>
        <w:szCs w:val="34"/>
      </w:rPr>
    </w:lvl>
    <w:lvl w:ilvl="1">
      <w:start w:val="0"/>
      <w:numFmt w:val="bullet"/>
      <w:lvlText w:val="•"/>
      <w:lvlJc w:val="left"/>
      <w:pPr>
        <w:ind w:left="3477" w:hanging="542"/>
      </w:pPr>
      <w:rPr>
        <w:rFonts w:hint="default"/>
      </w:rPr>
    </w:lvl>
    <w:lvl w:ilvl="2">
      <w:start w:val="0"/>
      <w:numFmt w:val="bullet"/>
      <w:lvlText w:val="•"/>
      <w:lvlJc w:val="left"/>
      <w:pPr>
        <w:ind w:left="5075" w:hanging="542"/>
      </w:pPr>
      <w:rPr>
        <w:rFonts w:hint="default"/>
      </w:rPr>
    </w:lvl>
    <w:lvl w:ilvl="3">
      <w:start w:val="0"/>
      <w:numFmt w:val="bullet"/>
      <w:lvlText w:val="•"/>
      <w:lvlJc w:val="left"/>
      <w:pPr>
        <w:ind w:left="6673" w:hanging="542"/>
      </w:pPr>
      <w:rPr>
        <w:rFonts w:hint="default"/>
      </w:rPr>
    </w:lvl>
    <w:lvl w:ilvl="4">
      <w:start w:val="0"/>
      <w:numFmt w:val="bullet"/>
      <w:lvlText w:val="•"/>
      <w:lvlJc w:val="left"/>
      <w:pPr>
        <w:ind w:left="8271" w:hanging="542"/>
      </w:pPr>
      <w:rPr>
        <w:rFonts w:hint="default"/>
      </w:rPr>
    </w:lvl>
    <w:lvl w:ilvl="5">
      <w:start w:val="0"/>
      <w:numFmt w:val="bullet"/>
      <w:lvlText w:val="•"/>
      <w:lvlJc w:val="left"/>
      <w:pPr>
        <w:ind w:left="9869" w:hanging="542"/>
      </w:pPr>
      <w:rPr>
        <w:rFonts w:hint="default"/>
      </w:rPr>
    </w:lvl>
    <w:lvl w:ilvl="6">
      <w:start w:val="0"/>
      <w:numFmt w:val="bullet"/>
      <w:lvlText w:val="•"/>
      <w:lvlJc w:val="left"/>
      <w:pPr>
        <w:ind w:left="11467" w:hanging="542"/>
      </w:pPr>
      <w:rPr>
        <w:rFonts w:hint="default"/>
      </w:rPr>
    </w:lvl>
    <w:lvl w:ilvl="7">
      <w:start w:val="0"/>
      <w:numFmt w:val="bullet"/>
      <w:lvlText w:val="•"/>
      <w:lvlJc w:val="left"/>
      <w:pPr>
        <w:ind w:left="13065" w:hanging="542"/>
      </w:pPr>
      <w:rPr>
        <w:rFonts w:hint="default"/>
      </w:rPr>
    </w:lvl>
    <w:lvl w:ilvl="8">
      <w:start w:val="0"/>
      <w:numFmt w:val="bullet"/>
      <w:lvlText w:val="•"/>
      <w:lvlJc w:val="left"/>
      <w:pPr>
        <w:ind w:left="14663" w:hanging="542"/>
      </w:pPr>
      <w:rPr>
        <w:rFonts w:hint="default"/>
      </w:rPr>
    </w:lvl>
  </w:abstractNum>
  <w:abstractNum w:abstractNumId="2">
    <w:nsid w:val="0FC5E8A9"/>
    <w:multiLevelType w:val="hybridMultilevel"/>
    <w:tmpl w:val="00000000"/>
    <w:lvl w:ilvl="0">
      <w:start w:val="1"/>
      <w:numFmt w:val="decimal"/>
      <w:lvlText w:val="（%1）"/>
      <w:lvlJc w:val="left"/>
      <w:pPr>
        <w:ind w:left="1872" w:hanging="1057"/>
        <w:jc w:val="left"/>
      </w:pPr>
      <w:rPr>
        <w:rFonts w:ascii="宋体" w:eastAsia="宋体" w:hAnsi="宋体" w:cs="宋体" w:hint="default"/>
        <w:w w:val="100"/>
        <w:sz w:val="40"/>
        <w:szCs w:val="40"/>
      </w:rPr>
    </w:lvl>
    <w:lvl w:ilvl="1">
      <w:start w:val="0"/>
      <w:numFmt w:val="bullet"/>
      <w:lvlText w:val="•"/>
      <w:lvlJc w:val="left"/>
      <w:pPr>
        <w:ind w:left="3477" w:hanging="1057"/>
      </w:pPr>
      <w:rPr>
        <w:rFonts w:hint="default"/>
      </w:rPr>
    </w:lvl>
    <w:lvl w:ilvl="2">
      <w:start w:val="0"/>
      <w:numFmt w:val="bullet"/>
      <w:lvlText w:val="•"/>
      <w:lvlJc w:val="left"/>
      <w:pPr>
        <w:ind w:left="5075" w:hanging="1057"/>
      </w:pPr>
      <w:rPr>
        <w:rFonts w:hint="default"/>
      </w:rPr>
    </w:lvl>
    <w:lvl w:ilvl="3">
      <w:start w:val="0"/>
      <w:numFmt w:val="bullet"/>
      <w:lvlText w:val="•"/>
      <w:lvlJc w:val="left"/>
      <w:pPr>
        <w:ind w:left="6673" w:hanging="1057"/>
      </w:pPr>
      <w:rPr>
        <w:rFonts w:hint="default"/>
      </w:rPr>
    </w:lvl>
    <w:lvl w:ilvl="4">
      <w:start w:val="0"/>
      <w:numFmt w:val="bullet"/>
      <w:lvlText w:val="•"/>
      <w:lvlJc w:val="left"/>
      <w:pPr>
        <w:ind w:left="8271" w:hanging="1057"/>
      </w:pPr>
      <w:rPr>
        <w:rFonts w:hint="default"/>
      </w:rPr>
    </w:lvl>
    <w:lvl w:ilvl="5">
      <w:start w:val="0"/>
      <w:numFmt w:val="bullet"/>
      <w:lvlText w:val="•"/>
      <w:lvlJc w:val="left"/>
      <w:pPr>
        <w:ind w:left="9869" w:hanging="1057"/>
      </w:pPr>
      <w:rPr>
        <w:rFonts w:hint="default"/>
      </w:rPr>
    </w:lvl>
    <w:lvl w:ilvl="6">
      <w:start w:val="0"/>
      <w:numFmt w:val="bullet"/>
      <w:lvlText w:val="•"/>
      <w:lvlJc w:val="left"/>
      <w:pPr>
        <w:ind w:left="11467" w:hanging="1057"/>
      </w:pPr>
      <w:rPr>
        <w:rFonts w:hint="default"/>
      </w:rPr>
    </w:lvl>
    <w:lvl w:ilvl="7">
      <w:start w:val="0"/>
      <w:numFmt w:val="bullet"/>
      <w:lvlText w:val="•"/>
      <w:lvlJc w:val="left"/>
      <w:pPr>
        <w:ind w:left="13065" w:hanging="1057"/>
      </w:pPr>
      <w:rPr>
        <w:rFonts w:hint="default"/>
      </w:rPr>
    </w:lvl>
    <w:lvl w:ilvl="8">
      <w:start w:val="0"/>
      <w:numFmt w:val="bullet"/>
      <w:lvlText w:val="•"/>
      <w:lvlJc w:val="left"/>
      <w:pPr>
        <w:ind w:left="14663" w:hanging="1057"/>
      </w:pPr>
      <w:rPr>
        <w:rFonts w:hint="default"/>
      </w:rPr>
    </w:lvl>
  </w:abstractNum>
  <w:abstractNum w:abstractNumId="3">
    <w:nsid w:val="14BA195D"/>
    <w:multiLevelType w:val="hybridMultilevel"/>
    <w:tmpl w:val="00000000"/>
    <w:lvl w:ilvl="0">
      <w:start w:val="1"/>
      <w:numFmt w:val="decimal"/>
      <w:lvlText w:val="%1."/>
      <w:lvlJc w:val="left"/>
      <w:pPr>
        <w:ind w:left="2502" w:hanging="631"/>
        <w:jc w:val="left"/>
      </w:pPr>
      <w:rPr>
        <w:rFonts w:ascii="Calibri" w:eastAsia="Calibri" w:hAnsi="Calibri" w:cs="Calibri" w:hint="default"/>
        <w:spacing w:val="-1"/>
        <w:w w:val="100"/>
        <w:sz w:val="36"/>
        <w:szCs w:val="36"/>
      </w:rPr>
    </w:lvl>
    <w:lvl w:ilvl="1">
      <w:start w:val="1"/>
      <w:numFmt w:val="lowerLetter"/>
      <w:lvlText w:val="%2."/>
      <w:lvlJc w:val="left"/>
      <w:pPr>
        <w:ind w:left="2654" w:hanging="361"/>
        <w:jc w:val="left"/>
      </w:pPr>
      <w:rPr>
        <w:rFonts w:ascii="宋体" w:eastAsia="宋体" w:hAnsi="宋体" w:cs="宋体" w:hint="default"/>
        <w:spacing w:val="-1"/>
        <w:w w:val="100"/>
        <w:sz w:val="34"/>
        <w:szCs w:val="34"/>
      </w:rPr>
    </w:lvl>
    <w:lvl w:ilvl="2">
      <w:start w:val="0"/>
      <w:numFmt w:val="bullet"/>
      <w:lvlText w:val="•"/>
      <w:lvlJc w:val="left"/>
      <w:pPr>
        <w:ind w:left="4348" w:hanging="361"/>
      </w:pPr>
      <w:rPr>
        <w:rFonts w:hint="default"/>
      </w:rPr>
    </w:lvl>
    <w:lvl w:ilvl="3">
      <w:start w:val="0"/>
      <w:numFmt w:val="bullet"/>
      <w:lvlText w:val="•"/>
      <w:lvlJc w:val="left"/>
      <w:pPr>
        <w:ind w:left="6037" w:hanging="361"/>
      </w:pPr>
      <w:rPr>
        <w:rFonts w:hint="default"/>
      </w:rPr>
    </w:lvl>
    <w:lvl w:ilvl="4">
      <w:start w:val="0"/>
      <w:numFmt w:val="bullet"/>
      <w:lvlText w:val="•"/>
      <w:lvlJc w:val="left"/>
      <w:pPr>
        <w:ind w:left="7726" w:hanging="361"/>
      </w:pPr>
      <w:rPr>
        <w:rFonts w:hint="default"/>
      </w:rPr>
    </w:lvl>
    <w:lvl w:ilvl="5">
      <w:start w:val="0"/>
      <w:numFmt w:val="bullet"/>
      <w:lvlText w:val="•"/>
      <w:lvlJc w:val="left"/>
      <w:pPr>
        <w:ind w:left="9415" w:hanging="361"/>
      </w:pPr>
      <w:rPr>
        <w:rFonts w:hint="default"/>
      </w:rPr>
    </w:lvl>
    <w:lvl w:ilvl="6">
      <w:start w:val="0"/>
      <w:numFmt w:val="bullet"/>
      <w:lvlText w:val="•"/>
      <w:lvlJc w:val="left"/>
      <w:pPr>
        <w:ind w:left="11104" w:hanging="361"/>
      </w:pPr>
      <w:rPr>
        <w:rFonts w:hint="default"/>
      </w:rPr>
    </w:lvl>
    <w:lvl w:ilvl="7">
      <w:start w:val="0"/>
      <w:numFmt w:val="bullet"/>
      <w:lvlText w:val="•"/>
      <w:lvlJc w:val="left"/>
      <w:pPr>
        <w:ind w:left="12793" w:hanging="361"/>
      </w:pPr>
      <w:rPr>
        <w:rFonts w:hint="default"/>
      </w:rPr>
    </w:lvl>
    <w:lvl w:ilvl="8">
      <w:start w:val="0"/>
      <w:numFmt w:val="bullet"/>
      <w:lvlText w:val="•"/>
      <w:lvlJc w:val="left"/>
      <w:pPr>
        <w:ind w:left="14481" w:hanging="361"/>
      </w:pPr>
      <w:rPr>
        <w:rFonts w:hint="default"/>
      </w:rPr>
    </w:lvl>
  </w:abstractNum>
  <w:abstractNum w:abstractNumId="4">
    <w:nsid w:val="1CCD738A"/>
    <w:multiLevelType w:val="hybridMultilevel"/>
    <w:tmpl w:val="00000000"/>
    <w:lvl w:ilvl="0">
      <w:start w:val="1"/>
      <w:numFmt w:val="decimal"/>
      <w:lvlText w:val="%1)"/>
      <w:lvlJc w:val="left"/>
      <w:pPr>
        <w:ind w:left="2510" w:hanging="638"/>
        <w:jc w:val="left"/>
      </w:pPr>
      <w:rPr>
        <w:rFonts w:hint="default"/>
        <w:w w:val="100"/>
      </w:rPr>
    </w:lvl>
    <w:lvl w:ilvl="1">
      <w:start w:val="0"/>
      <w:numFmt w:val="bullet"/>
      <w:lvlText w:val="•"/>
      <w:lvlJc w:val="left"/>
      <w:pPr>
        <w:ind w:left="4053" w:hanging="638"/>
      </w:pPr>
      <w:rPr>
        <w:rFonts w:hint="default"/>
      </w:rPr>
    </w:lvl>
    <w:lvl w:ilvl="2">
      <w:start w:val="0"/>
      <w:numFmt w:val="bullet"/>
      <w:lvlText w:val="•"/>
      <w:lvlJc w:val="left"/>
      <w:pPr>
        <w:ind w:left="5587" w:hanging="638"/>
      </w:pPr>
      <w:rPr>
        <w:rFonts w:hint="default"/>
      </w:rPr>
    </w:lvl>
    <w:lvl w:ilvl="3">
      <w:start w:val="0"/>
      <w:numFmt w:val="bullet"/>
      <w:lvlText w:val="•"/>
      <w:lvlJc w:val="left"/>
      <w:pPr>
        <w:ind w:left="7121" w:hanging="638"/>
      </w:pPr>
      <w:rPr>
        <w:rFonts w:hint="default"/>
      </w:rPr>
    </w:lvl>
    <w:lvl w:ilvl="4">
      <w:start w:val="0"/>
      <w:numFmt w:val="bullet"/>
      <w:lvlText w:val="•"/>
      <w:lvlJc w:val="left"/>
      <w:pPr>
        <w:ind w:left="8655" w:hanging="638"/>
      </w:pPr>
      <w:rPr>
        <w:rFonts w:hint="default"/>
      </w:rPr>
    </w:lvl>
    <w:lvl w:ilvl="5">
      <w:start w:val="0"/>
      <w:numFmt w:val="bullet"/>
      <w:lvlText w:val="•"/>
      <w:lvlJc w:val="left"/>
      <w:pPr>
        <w:ind w:left="10189" w:hanging="638"/>
      </w:pPr>
      <w:rPr>
        <w:rFonts w:hint="default"/>
      </w:rPr>
    </w:lvl>
    <w:lvl w:ilvl="6">
      <w:start w:val="0"/>
      <w:numFmt w:val="bullet"/>
      <w:lvlText w:val="•"/>
      <w:lvlJc w:val="left"/>
      <w:pPr>
        <w:ind w:left="11723" w:hanging="638"/>
      </w:pPr>
      <w:rPr>
        <w:rFonts w:hint="default"/>
      </w:rPr>
    </w:lvl>
    <w:lvl w:ilvl="7">
      <w:start w:val="0"/>
      <w:numFmt w:val="bullet"/>
      <w:lvlText w:val="•"/>
      <w:lvlJc w:val="left"/>
      <w:pPr>
        <w:ind w:left="13257" w:hanging="638"/>
      </w:pPr>
      <w:rPr>
        <w:rFonts w:hint="default"/>
      </w:rPr>
    </w:lvl>
    <w:lvl w:ilvl="8">
      <w:start w:val="0"/>
      <w:numFmt w:val="bullet"/>
      <w:lvlText w:val="•"/>
      <w:lvlJc w:val="left"/>
      <w:pPr>
        <w:ind w:left="14791" w:hanging="638"/>
      </w:pPr>
      <w:rPr>
        <w:rFonts w:hint="default"/>
      </w:rPr>
    </w:lvl>
  </w:abstractNum>
  <w:abstractNum w:abstractNumId="5">
    <w:nsid w:val="22342987"/>
    <w:multiLevelType w:val="hybridMultilevel"/>
    <w:tmpl w:val="00000000"/>
    <w:lvl w:ilvl="0">
      <w:start w:val="1"/>
      <w:numFmt w:val="decimal"/>
      <w:lvlText w:val="%1）"/>
      <w:lvlJc w:val="left"/>
      <w:pPr>
        <w:ind w:left="2413" w:hanging="542"/>
        <w:jc w:val="left"/>
      </w:pPr>
      <w:rPr>
        <w:rFonts w:ascii="宋体" w:eastAsia="宋体" w:hAnsi="宋体" w:cs="宋体" w:hint="default"/>
        <w:w w:val="100"/>
        <w:sz w:val="34"/>
        <w:szCs w:val="34"/>
      </w:rPr>
    </w:lvl>
    <w:lvl w:ilvl="1">
      <w:start w:val="0"/>
      <w:numFmt w:val="bullet"/>
      <w:lvlText w:val="•"/>
      <w:lvlJc w:val="left"/>
      <w:pPr>
        <w:ind w:left="3963" w:hanging="542"/>
      </w:pPr>
      <w:rPr>
        <w:rFonts w:hint="default"/>
      </w:rPr>
    </w:lvl>
    <w:lvl w:ilvl="2">
      <w:start w:val="0"/>
      <w:numFmt w:val="bullet"/>
      <w:lvlText w:val="•"/>
      <w:lvlJc w:val="left"/>
      <w:pPr>
        <w:ind w:left="5507" w:hanging="542"/>
      </w:pPr>
      <w:rPr>
        <w:rFonts w:hint="default"/>
      </w:rPr>
    </w:lvl>
    <w:lvl w:ilvl="3">
      <w:start w:val="0"/>
      <w:numFmt w:val="bullet"/>
      <w:lvlText w:val="•"/>
      <w:lvlJc w:val="left"/>
      <w:pPr>
        <w:ind w:left="7051" w:hanging="542"/>
      </w:pPr>
      <w:rPr>
        <w:rFonts w:hint="default"/>
      </w:rPr>
    </w:lvl>
    <w:lvl w:ilvl="4">
      <w:start w:val="0"/>
      <w:numFmt w:val="bullet"/>
      <w:lvlText w:val="•"/>
      <w:lvlJc w:val="left"/>
      <w:pPr>
        <w:ind w:left="8595" w:hanging="542"/>
      </w:pPr>
      <w:rPr>
        <w:rFonts w:hint="default"/>
      </w:rPr>
    </w:lvl>
    <w:lvl w:ilvl="5">
      <w:start w:val="0"/>
      <w:numFmt w:val="bullet"/>
      <w:lvlText w:val="•"/>
      <w:lvlJc w:val="left"/>
      <w:pPr>
        <w:ind w:left="10139" w:hanging="542"/>
      </w:pPr>
      <w:rPr>
        <w:rFonts w:hint="default"/>
      </w:rPr>
    </w:lvl>
    <w:lvl w:ilvl="6">
      <w:start w:val="0"/>
      <w:numFmt w:val="bullet"/>
      <w:lvlText w:val="•"/>
      <w:lvlJc w:val="left"/>
      <w:pPr>
        <w:ind w:left="11683" w:hanging="542"/>
      </w:pPr>
      <w:rPr>
        <w:rFonts w:hint="default"/>
      </w:rPr>
    </w:lvl>
    <w:lvl w:ilvl="7">
      <w:start w:val="0"/>
      <w:numFmt w:val="bullet"/>
      <w:lvlText w:val="•"/>
      <w:lvlJc w:val="left"/>
      <w:pPr>
        <w:ind w:left="13227" w:hanging="542"/>
      </w:pPr>
      <w:rPr>
        <w:rFonts w:hint="default"/>
      </w:rPr>
    </w:lvl>
    <w:lvl w:ilvl="8">
      <w:start w:val="0"/>
      <w:numFmt w:val="bullet"/>
      <w:lvlText w:val="•"/>
      <w:lvlJc w:val="left"/>
      <w:pPr>
        <w:ind w:left="14771" w:hanging="542"/>
      </w:pPr>
      <w:rPr>
        <w:rFonts w:hint="default"/>
      </w:rPr>
    </w:lvl>
  </w:abstractNum>
  <w:abstractNum w:abstractNumId="6">
    <w:nsid w:val="22E3AF21"/>
    <w:multiLevelType w:val="hybridMultilevel"/>
    <w:tmpl w:val="00000000"/>
    <w:lvl w:ilvl="0">
      <w:start w:val="1"/>
      <w:numFmt w:val="decimal"/>
      <w:lvlText w:val="%1)"/>
      <w:lvlJc w:val="left"/>
      <w:pPr>
        <w:ind w:left="558" w:hanging="274"/>
        <w:jc w:val="left"/>
      </w:pPr>
      <w:rPr>
        <w:rFonts w:ascii="宋体" w:eastAsia="宋体" w:hAnsi="宋体" w:cs="宋体" w:hint="default"/>
        <w:w w:val="100"/>
        <w:sz w:val="25"/>
        <w:szCs w:val="25"/>
      </w:rPr>
    </w:lvl>
    <w:lvl w:ilvl="1">
      <w:start w:val="0"/>
      <w:numFmt w:val="bullet"/>
      <w:lvlText w:val="•"/>
      <w:lvlJc w:val="left"/>
      <w:pPr>
        <w:ind w:left="1455" w:hanging="274"/>
      </w:pPr>
      <w:rPr>
        <w:rFonts w:hint="default"/>
      </w:rPr>
    </w:lvl>
    <w:lvl w:ilvl="2">
      <w:start w:val="0"/>
      <w:numFmt w:val="bullet"/>
      <w:lvlText w:val="•"/>
      <w:lvlJc w:val="left"/>
      <w:pPr>
        <w:ind w:left="2351" w:hanging="274"/>
      </w:pPr>
      <w:rPr>
        <w:rFonts w:hint="default"/>
      </w:rPr>
    </w:lvl>
    <w:lvl w:ilvl="3">
      <w:start w:val="0"/>
      <w:numFmt w:val="bullet"/>
      <w:lvlText w:val="•"/>
      <w:lvlJc w:val="left"/>
      <w:pPr>
        <w:ind w:left="3247" w:hanging="274"/>
      </w:pPr>
      <w:rPr>
        <w:rFonts w:hint="default"/>
      </w:rPr>
    </w:lvl>
    <w:lvl w:ilvl="4">
      <w:start w:val="0"/>
      <w:numFmt w:val="bullet"/>
      <w:lvlText w:val="•"/>
      <w:lvlJc w:val="left"/>
      <w:pPr>
        <w:ind w:left="4142" w:hanging="274"/>
      </w:pPr>
      <w:rPr>
        <w:rFonts w:hint="default"/>
      </w:rPr>
    </w:lvl>
    <w:lvl w:ilvl="5">
      <w:start w:val="0"/>
      <w:numFmt w:val="bullet"/>
      <w:lvlText w:val="•"/>
      <w:lvlJc w:val="left"/>
      <w:pPr>
        <w:ind w:left="5038" w:hanging="274"/>
      </w:pPr>
      <w:rPr>
        <w:rFonts w:hint="default"/>
      </w:rPr>
    </w:lvl>
    <w:lvl w:ilvl="6">
      <w:start w:val="0"/>
      <w:numFmt w:val="bullet"/>
      <w:lvlText w:val="•"/>
      <w:lvlJc w:val="left"/>
      <w:pPr>
        <w:ind w:left="5934" w:hanging="274"/>
      </w:pPr>
      <w:rPr>
        <w:rFonts w:hint="default"/>
      </w:rPr>
    </w:lvl>
    <w:lvl w:ilvl="7">
      <w:start w:val="0"/>
      <w:numFmt w:val="bullet"/>
      <w:lvlText w:val="•"/>
      <w:lvlJc w:val="left"/>
      <w:pPr>
        <w:ind w:left="6830" w:hanging="274"/>
      </w:pPr>
      <w:rPr>
        <w:rFonts w:hint="default"/>
      </w:rPr>
    </w:lvl>
    <w:lvl w:ilvl="8">
      <w:start w:val="0"/>
      <w:numFmt w:val="bullet"/>
      <w:lvlText w:val="•"/>
      <w:lvlJc w:val="left"/>
      <w:pPr>
        <w:ind w:left="7725" w:hanging="274"/>
      </w:pPr>
      <w:rPr>
        <w:rFonts w:hint="default"/>
      </w:rPr>
    </w:lvl>
  </w:abstractNum>
  <w:abstractNum w:abstractNumId="7">
    <w:nsid w:val="23C220BA"/>
    <w:multiLevelType w:val="hybridMultilevel"/>
    <w:tmpl w:val="00000000"/>
    <w:lvl w:ilvl="0">
      <w:start w:val="2"/>
      <w:numFmt w:val="decimal"/>
      <w:lvlText w:val="%1）"/>
      <w:lvlJc w:val="left"/>
      <w:pPr>
        <w:ind w:left="2413" w:hanging="542"/>
        <w:jc w:val="left"/>
      </w:pPr>
      <w:rPr>
        <w:rFonts w:ascii="宋体" w:eastAsia="宋体" w:hAnsi="宋体" w:cs="宋体" w:hint="default"/>
        <w:w w:val="100"/>
        <w:sz w:val="34"/>
        <w:szCs w:val="34"/>
      </w:rPr>
    </w:lvl>
    <w:lvl w:ilvl="1">
      <w:start w:val="0"/>
      <w:numFmt w:val="bullet"/>
      <w:lvlText w:val="•"/>
      <w:lvlJc w:val="left"/>
      <w:pPr>
        <w:ind w:left="3963" w:hanging="542"/>
      </w:pPr>
      <w:rPr>
        <w:rFonts w:hint="default"/>
      </w:rPr>
    </w:lvl>
    <w:lvl w:ilvl="2">
      <w:start w:val="0"/>
      <w:numFmt w:val="bullet"/>
      <w:lvlText w:val="•"/>
      <w:lvlJc w:val="left"/>
      <w:pPr>
        <w:ind w:left="5507" w:hanging="542"/>
      </w:pPr>
      <w:rPr>
        <w:rFonts w:hint="default"/>
      </w:rPr>
    </w:lvl>
    <w:lvl w:ilvl="3">
      <w:start w:val="0"/>
      <w:numFmt w:val="bullet"/>
      <w:lvlText w:val="•"/>
      <w:lvlJc w:val="left"/>
      <w:pPr>
        <w:ind w:left="7051" w:hanging="542"/>
      </w:pPr>
      <w:rPr>
        <w:rFonts w:hint="default"/>
      </w:rPr>
    </w:lvl>
    <w:lvl w:ilvl="4">
      <w:start w:val="0"/>
      <w:numFmt w:val="bullet"/>
      <w:lvlText w:val="•"/>
      <w:lvlJc w:val="left"/>
      <w:pPr>
        <w:ind w:left="8595" w:hanging="542"/>
      </w:pPr>
      <w:rPr>
        <w:rFonts w:hint="default"/>
      </w:rPr>
    </w:lvl>
    <w:lvl w:ilvl="5">
      <w:start w:val="0"/>
      <w:numFmt w:val="bullet"/>
      <w:lvlText w:val="•"/>
      <w:lvlJc w:val="left"/>
      <w:pPr>
        <w:ind w:left="10139" w:hanging="542"/>
      </w:pPr>
      <w:rPr>
        <w:rFonts w:hint="default"/>
      </w:rPr>
    </w:lvl>
    <w:lvl w:ilvl="6">
      <w:start w:val="0"/>
      <w:numFmt w:val="bullet"/>
      <w:lvlText w:val="•"/>
      <w:lvlJc w:val="left"/>
      <w:pPr>
        <w:ind w:left="11683" w:hanging="542"/>
      </w:pPr>
      <w:rPr>
        <w:rFonts w:hint="default"/>
      </w:rPr>
    </w:lvl>
    <w:lvl w:ilvl="7">
      <w:start w:val="0"/>
      <w:numFmt w:val="bullet"/>
      <w:lvlText w:val="•"/>
      <w:lvlJc w:val="left"/>
      <w:pPr>
        <w:ind w:left="13227" w:hanging="542"/>
      </w:pPr>
      <w:rPr>
        <w:rFonts w:hint="default"/>
      </w:rPr>
    </w:lvl>
    <w:lvl w:ilvl="8">
      <w:start w:val="0"/>
      <w:numFmt w:val="bullet"/>
      <w:lvlText w:val="•"/>
      <w:lvlJc w:val="left"/>
      <w:pPr>
        <w:ind w:left="14771" w:hanging="542"/>
      </w:pPr>
      <w:rPr>
        <w:rFonts w:hint="default"/>
      </w:rPr>
    </w:lvl>
  </w:abstractNum>
  <w:abstractNum w:abstractNumId="8">
    <w:nsid w:val="26126F1E"/>
    <w:multiLevelType w:val="hybridMultilevel"/>
    <w:tmpl w:val="00000000"/>
    <w:lvl w:ilvl="0">
      <w:start w:val="1"/>
      <w:numFmt w:val="decimal"/>
      <w:lvlText w:val="%1)"/>
      <w:lvlJc w:val="left"/>
      <w:pPr>
        <w:ind w:left="558" w:hanging="274"/>
        <w:jc w:val="left"/>
      </w:pPr>
      <w:rPr>
        <w:rFonts w:ascii="宋体" w:eastAsia="宋体" w:hAnsi="宋体" w:cs="宋体" w:hint="default"/>
        <w:w w:val="100"/>
        <w:sz w:val="25"/>
        <w:szCs w:val="25"/>
      </w:rPr>
    </w:lvl>
    <w:lvl w:ilvl="1">
      <w:start w:val="0"/>
      <w:numFmt w:val="bullet"/>
      <w:lvlText w:val="•"/>
      <w:lvlJc w:val="left"/>
      <w:pPr>
        <w:ind w:left="1455" w:hanging="274"/>
      </w:pPr>
      <w:rPr>
        <w:rFonts w:hint="default"/>
      </w:rPr>
    </w:lvl>
    <w:lvl w:ilvl="2">
      <w:start w:val="0"/>
      <w:numFmt w:val="bullet"/>
      <w:lvlText w:val="•"/>
      <w:lvlJc w:val="left"/>
      <w:pPr>
        <w:ind w:left="2351" w:hanging="274"/>
      </w:pPr>
      <w:rPr>
        <w:rFonts w:hint="default"/>
      </w:rPr>
    </w:lvl>
    <w:lvl w:ilvl="3">
      <w:start w:val="0"/>
      <w:numFmt w:val="bullet"/>
      <w:lvlText w:val="•"/>
      <w:lvlJc w:val="left"/>
      <w:pPr>
        <w:ind w:left="3247" w:hanging="274"/>
      </w:pPr>
      <w:rPr>
        <w:rFonts w:hint="default"/>
      </w:rPr>
    </w:lvl>
    <w:lvl w:ilvl="4">
      <w:start w:val="0"/>
      <w:numFmt w:val="bullet"/>
      <w:lvlText w:val="•"/>
      <w:lvlJc w:val="left"/>
      <w:pPr>
        <w:ind w:left="4142" w:hanging="274"/>
      </w:pPr>
      <w:rPr>
        <w:rFonts w:hint="default"/>
      </w:rPr>
    </w:lvl>
    <w:lvl w:ilvl="5">
      <w:start w:val="0"/>
      <w:numFmt w:val="bullet"/>
      <w:lvlText w:val="•"/>
      <w:lvlJc w:val="left"/>
      <w:pPr>
        <w:ind w:left="5038" w:hanging="274"/>
      </w:pPr>
      <w:rPr>
        <w:rFonts w:hint="default"/>
      </w:rPr>
    </w:lvl>
    <w:lvl w:ilvl="6">
      <w:start w:val="0"/>
      <w:numFmt w:val="bullet"/>
      <w:lvlText w:val="•"/>
      <w:lvlJc w:val="left"/>
      <w:pPr>
        <w:ind w:left="5934" w:hanging="274"/>
      </w:pPr>
      <w:rPr>
        <w:rFonts w:hint="default"/>
      </w:rPr>
    </w:lvl>
    <w:lvl w:ilvl="7">
      <w:start w:val="0"/>
      <w:numFmt w:val="bullet"/>
      <w:lvlText w:val="•"/>
      <w:lvlJc w:val="left"/>
      <w:pPr>
        <w:ind w:left="6830" w:hanging="274"/>
      </w:pPr>
      <w:rPr>
        <w:rFonts w:hint="default"/>
      </w:rPr>
    </w:lvl>
    <w:lvl w:ilvl="8">
      <w:start w:val="0"/>
      <w:numFmt w:val="bullet"/>
      <w:lvlText w:val="•"/>
      <w:lvlJc w:val="left"/>
      <w:pPr>
        <w:ind w:left="7725" w:hanging="274"/>
      </w:pPr>
      <w:rPr>
        <w:rFonts w:hint="default"/>
      </w:rPr>
    </w:lvl>
  </w:abstractNum>
  <w:abstractNum w:abstractNumId="9">
    <w:nsid w:val="2F4A2097"/>
    <w:multiLevelType w:val="hybridMultilevel"/>
    <w:tmpl w:val="00000000"/>
    <w:lvl w:ilvl="0">
      <w:start w:val="1"/>
      <w:numFmt w:val="decimal"/>
      <w:lvlText w:val="%1)"/>
      <w:lvlJc w:val="left"/>
      <w:pPr>
        <w:ind w:left="2502" w:hanging="631"/>
        <w:jc w:val="left"/>
      </w:pPr>
      <w:rPr>
        <w:rFonts w:hint="default"/>
        <w:w w:val="100"/>
      </w:rPr>
    </w:lvl>
    <w:lvl w:ilvl="1">
      <w:start w:val="0"/>
      <w:numFmt w:val="bullet"/>
      <w:lvlText w:val="•"/>
      <w:lvlJc w:val="left"/>
      <w:pPr>
        <w:ind w:left="4035" w:hanging="631"/>
      </w:pPr>
      <w:rPr>
        <w:rFonts w:hint="default"/>
      </w:rPr>
    </w:lvl>
    <w:lvl w:ilvl="2">
      <w:start w:val="0"/>
      <w:numFmt w:val="bullet"/>
      <w:lvlText w:val="•"/>
      <w:lvlJc w:val="left"/>
      <w:pPr>
        <w:ind w:left="5571" w:hanging="631"/>
      </w:pPr>
      <w:rPr>
        <w:rFonts w:hint="default"/>
      </w:rPr>
    </w:lvl>
    <w:lvl w:ilvl="3">
      <w:start w:val="0"/>
      <w:numFmt w:val="bullet"/>
      <w:lvlText w:val="•"/>
      <w:lvlJc w:val="left"/>
      <w:pPr>
        <w:ind w:left="7107" w:hanging="631"/>
      </w:pPr>
      <w:rPr>
        <w:rFonts w:hint="default"/>
      </w:rPr>
    </w:lvl>
    <w:lvl w:ilvl="4">
      <w:start w:val="0"/>
      <w:numFmt w:val="bullet"/>
      <w:lvlText w:val="•"/>
      <w:lvlJc w:val="left"/>
      <w:pPr>
        <w:ind w:left="8643" w:hanging="631"/>
      </w:pPr>
      <w:rPr>
        <w:rFonts w:hint="default"/>
      </w:rPr>
    </w:lvl>
    <w:lvl w:ilvl="5">
      <w:start w:val="0"/>
      <w:numFmt w:val="bullet"/>
      <w:lvlText w:val="•"/>
      <w:lvlJc w:val="left"/>
      <w:pPr>
        <w:ind w:left="10179" w:hanging="631"/>
      </w:pPr>
      <w:rPr>
        <w:rFonts w:hint="default"/>
      </w:rPr>
    </w:lvl>
    <w:lvl w:ilvl="6">
      <w:start w:val="0"/>
      <w:numFmt w:val="bullet"/>
      <w:lvlText w:val="•"/>
      <w:lvlJc w:val="left"/>
      <w:pPr>
        <w:ind w:left="11715" w:hanging="631"/>
      </w:pPr>
      <w:rPr>
        <w:rFonts w:hint="default"/>
      </w:rPr>
    </w:lvl>
    <w:lvl w:ilvl="7">
      <w:start w:val="0"/>
      <w:numFmt w:val="bullet"/>
      <w:lvlText w:val="•"/>
      <w:lvlJc w:val="left"/>
      <w:pPr>
        <w:ind w:left="13251" w:hanging="631"/>
      </w:pPr>
      <w:rPr>
        <w:rFonts w:hint="default"/>
      </w:rPr>
    </w:lvl>
    <w:lvl w:ilvl="8">
      <w:start w:val="0"/>
      <w:numFmt w:val="bullet"/>
      <w:lvlText w:val="•"/>
      <w:lvlJc w:val="left"/>
      <w:pPr>
        <w:ind w:left="14787" w:hanging="631"/>
      </w:pPr>
      <w:rPr>
        <w:rFonts w:hint="default"/>
      </w:rPr>
    </w:lvl>
  </w:abstractNum>
  <w:abstractNum w:abstractNumId="10">
    <w:nsid w:val="31322B8B"/>
    <w:multiLevelType w:val="hybridMultilevel"/>
    <w:tmpl w:val="00000000"/>
    <w:lvl w:ilvl="0">
      <w:start w:val="3"/>
      <w:numFmt w:val="decimal"/>
      <w:lvlText w:val="%1）"/>
      <w:lvlJc w:val="left"/>
      <w:pPr>
        <w:ind w:left="692" w:hanging="408"/>
        <w:jc w:val="left"/>
      </w:pPr>
      <w:rPr>
        <w:rFonts w:ascii="宋体" w:eastAsia="宋体" w:hAnsi="宋体" w:cs="宋体" w:hint="default"/>
        <w:spacing w:val="0"/>
        <w:w w:val="100"/>
        <w:sz w:val="25"/>
        <w:szCs w:val="25"/>
      </w:rPr>
    </w:lvl>
    <w:lvl w:ilvl="1">
      <w:start w:val="1"/>
      <w:numFmt w:val="decimal"/>
      <w:lvlText w:val="%2）"/>
      <w:lvlJc w:val="left"/>
      <w:pPr>
        <w:ind w:left="2413" w:hanging="542"/>
        <w:jc w:val="left"/>
      </w:pPr>
      <w:rPr>
        <w:rFonts w:ascii="宋体" w:eastAsia="宋体" w:hAnsi="宋体" w:cs="宋体" w:hint="default"/>
        <w:w w:val="100"/>
        <w:sz w:val="34"/>
        <w:szCs w:val="34"/>
      </w:rPr>
    </w:lvl>
    <w:lvl w:ilvl="2">
      <w:start w:val="3"/>
      <w:numFmt w:val="decimal"/>
      <w:lvlText w:val="%3）"/>
      <w:lvlJc w:val="left"/>
      <w:pPr>
        <w:ind w:left="3133" w:hanging="541"/>
        <w:jc w:val="left"/>
      </w:pPr>
      <w:rPr>
        <w:rFonts w:ascii="宋体" w:eastAsia="宋体" w:hAnsi="宋体" w:cs="宋体" w:hint="default"/>
        <w:w w:val="100"/>
        <w:sz w:val="34"/>
        <w:szCs w:val="34"/>
      </w:rPr>
    </w:lvl>
    <w:lvl w:ilvl="3">
      <w:start w:val="0"/>
      <w:numFmt w:val="bullet"/>
      <w:lvlText w:val="•"/>
      <w:lvlJc w:val="left"/>
      <w:pPr>
        <w:ind w:left="3937" w:hanging="541"/>
      </w:pPr>
      <w:rPr>
        <w:rFonts w:hint="default"/>
      </w:rPr>
    </w:lvl>
    <w:lvl w:ilvl="4">
      <w:start w:val="0"/>
      <w:numFmt w:val="bullet"/>
      <w:lvlText w:val="•"/>
      <w:lvlJc w:val="left"/>
      <w:pPr>
        <w:ind w:left="4734" w:hanging="541"/>
      </w:pPr>
      <w:rPr>
        <w:rFonts w:hint="default"/>
      </w:rPr>
    </w:lvl>
    <w:lvl w:ilvl="5">
      <w:start w:val="0"/>
      <w:numFmt w:val="bullet"/>
      <w:lvlText w:val="•"/>
      <w:lvlJc w:val="left"/>
      <w:pPr>
        <w:ind w:left="5531" w:hanging="541"/>
      </w:pPr>
      <w:rPr>
        <w:rFonts w:hint="default"/>
      </w:rPr>
    </w:lvl>
    <w:lvl w:ilvl="6">
      <w:start w:val="0"/>
      <w:numFmt w:val="bullet"/>
      <w:lvlText w:val="•"/>
      <w:lvlJc w:val="left"/>
      <w:pPr>
        <w:ind w:left="6328" w:hanging="541"/>
      </w:pPr>
      <w:rPr>
        <w:rFonts w:hint="default"/>
      </w:rPr>
    </w:lvl>
    <w:lvl w:ilvl="7">
      <w:start w:val="0"/>
      <w:numFmt w:val="bullet"/>
      <w:lvlText w:val="•"/>
      <w:lvlJc w:val="left"/>
      <w:pPr>
        <w:ind w:left="7125" w:hanging="541"/>
      </w:pPr>
      <w:rPr>
        <w:rFonts w:hint="default"/>
      </w:rPr>
    </w:lvl>
    <w:lvl w:ilvl="8">
      <w:start w:val="0"/>
      <w:numFmt w:val="bullet"/>
      <w:lvlText w:val="•"/>
      <w:lvlJc w:val="left"/>
      <w:pPr>
        <w:ind w:left="7923" w:hanging="541"/>
      </w:pPr>
      <w:rPr>
        <w:rFonts w:hint="default"/>
      </w:rPr>
    </w:lvl>
  </w:abstractNum>
  <w:abstractNum w:abstractNumId="11">
    <w:nsid w:val="323FC9F9"/>
    <w:multiLevelType w:val="hybridMultilevel"/>
    <w:tmpl w:val="00000000"/>
    <w:lvl w:ilvl="0">
      <w:start w:val="3"/>
      <w:numFmt w:val="decimal"/>
      <w:lvlText w:val="%1）"/>
      <w:lvlJc w:val="left"/>
      <w:pPr>
        <w:ind w:left="1099" w:hanging="408"/>
        <w:jc w:val="left"/>
      </w:pPr>
      <w:rPr>
        <w:rFonts w:ascii="宋体" w:eastAsia="宋体" w:hAnsi="宋体" w:cs="宋体" w:hint="default"/>
        <w:spacing w:val="0"/>
        <w:w w:val="100"/>
        <w:sz w:val="25"/>
        <w:szCs w:val="25"/>
      </w:rPr>
    </w:lvl>
    <w:lvl w:ilvl="1">
      <w:start w:val="0"/>
      <w:numFmt w:val="bullet"/>
      <w:lvlText w:val="•"/>
      <w:lvlJc w:val="left"/>
      <w:pPr>
        <w:ind w:left="9040" w:hanging="408"/>
      </w:pPr>
      <w:rPr>
        <w:rFonts w:hint="default"/>
      </w:rPr>
    </w:lvl>
    <w:lvl w:ilvl="2">
      <w:start w:val="0"/>
      <w:numFmt w:val="bullet"/>
      <w:lvlText w:val="•"/>
      <w:lvlJc w:val="left"/>
      <w:pPr>
        <w:ind w:left="9138" w:hanging="408"/>
      </w:pPr>
      <w:rPr>
        <w:rFonts w:hint="default"/>
      </w:rPr>
    </w:lvl>
    <w:lvl w:ilvl="3">
      <w:start w:val="0"/>
      <w:numFmt w:val="bullet"/>
      <w:lvlText w:val="•"/>
      <w:lvlJc w:val="left"/>
      <w:pPr>
        <w:ind w:left="9236" w:hanging="408"/>
      </w:pPr>
      <w:rPr>
        <w:rFonts w:hint="default"/>
      </w:rPr>
    </w:lvl>
    <w:lvl w:ilvl="4">
      <w:start w:val="0"/>
      <w:numFmt w:val="bullet"/>
      <w:lvlText w:val="•"/>
      <w:lvlJc w:val="left"/>
      <w:pPr>
        <w:ind w:left="9334" w:hanging="408"/>
      </w:pPr>
      <w:rPr>
        <w:rFonts w:hint="default"/>
      </w:rPr>
    </w:lvl>
    <w:lvl w:ilvl="5">
      <w:start w:val="0"/>
      <w:numFmt w:val="bullet"/>
      <w:lvlText w:val="•"/>
      <w:lvlJc w:val="left"/>
      <w:pPr>
        <w:ind w:left="9432" w:hanging="408"/>
      </w:pPr>
      <w:rPr>
        <w:rFonts w:hint="default"/>
      </w:rPr>
    </w:lvl>
    <w:lvl w:ilvl="6">
      <w:start w:val="0"/>
      <w:numFmt w:val="bullet"/>
      <w:lvlText w:val="•"/>
      <w:lvlJc w:val="left"/>
      <w:pPr>
        <w:ind w:left="9531" w:hanging="408"/>
      </w:pPr>
      <w:rPr>
        <w:rFonts w:hint="default"/>
      </w:rPr>
    </w:lvl>
    <w:lvl w:ilvl="7">
      <w:start w:val="0"/>
      <w:numFmt w:val="bullet"/>
      <w:lvlText w:val="•"/>
      <w:lvlJc w:val="left"/>
      <w:pPr>
        <w:ind w:left="9629" w:hanging="408"/>
      </w:pPr>
      <w:rPr>
        <w:rFonts w:hint="default"/>
      </w:rPr>
    </w:lvl>
    <w:lvl w:ilvl="8">
      <w:start w:val="0"/>
      <w:numFmt w:val="bullet"/>
      <w:lvlText w:val="•"/>
      <w:lvlJc w:val="left"/>
      <w:pPr>
        <w:ind w:left="9727" w:hanging="408"/>
      </w:pPr>
      <w:rPr>
        <w:rFonts w:hint="default"/>
      </w:rPr>
    </w:lvl>
  </w:abstractNum>
  <w:abstractNum w:abstractNumId="12">
    <w:nsid w:val="33163EF1"/>
    <w:multiLevelType w:val="hybridMultilevel"/>
    <w:tmpl w:val="00000000"/>
    <w:lvl w:ilvl="0">
      <w:start w:val="1"/>
      <w:numFmt w:val="decimal"/>
      <w:lvlText w:val="%1)"/>
      <w:lvlJc w:val="left"/>
      <w:pPr>
        <w:ind w:left="555" w:hanging="274"/>
        <w:jc w:val="left"/>
      </w:pPr>
      <w:rPr>
        <w:rFonts w:ascii="宋体" w:eastAsia="宋体" w:hAnsi="宋体" w:cs="宋体" w:hint="default"/>
        <w:w w:val="100"/>
        <w:sz w:val="25"/>
        <w:szCs w:val="25"/>
      </w:rPr>
    </w:lvl>
    <w:lvl w:ilvl="1">
      <w:start w:val="0"/>
      <w:numFmt w:val="bullet"/>
      <w:lvlText w:val="•"/>
      <w:lvlJc w:val="left"/>
      <w:pPr>
        <w:ind w:left="964" w:hanging="274"/>
      </w:pPr>
      <w:rPr>
        <w:rFonts w:hint="default"/>
      </w:rPr>
    </w:lvl>
    <w:lvl w:ilvl="2">
      <w:start w:val="0"/>
      <w:numFmt w:val="bullet"/>
      <w:lvlText w:val="•"/>
      <w:lvlJc w:val="left"/>
      <w:pPr>
        <w:ind w:left="1369" w:hanging="274"/>
      </w:pPr>
      <w:rPr>
        <w:rFonts w:hint="default"/>
      </w:rPr>
    </w:lvl>
    <w:lvl w:ilvl="3">
      <w:start w:val="0"/>
      <w:numFmt w:val="bullet"/>
      <w:lvlText w:val="•"/>
      <w:lvlJc w:val="left"/>
      <w:pPr>
        <w:ind w:left="1773" w:hanging="274"/>
      </w:pPr>
      <w:rPr>
        <w:rFonts w:hint="default"/>
      </w:rPr>
    </w:lvl>
    <w:lvl w:ilvl="4">
      <w:start w:val="0"/>
      <w:numFmt w:val="bullet"/>
      <w:lvlText w:val="•"/>
      <w:lvlJc w:val="left"/>
      <w:pPr>
        <w:ind w:left="2178" w:hanging="274"/>
      </w:pPr>
      <w:rPr>
        <w:rFonts w:hint="default"/>
      </w:rPr>
    </w:lvl>
    <w:lvl w:ilvl="5">
      <w:start w:val="0"/>
      <w:numFmt w:val="bullet"/>
      <w:lvlText w:val="•"/>
      <w:lvlJc w:val="left"/>
      <w:pPr>
        <w:ind w:left="2582" w:hanging="274"/>
      </w:pPr>
      <w:rPr>
        <w:rFonts w:hint="default"/>
      </w:rPr>
    </w:lvl>
    <w:lvl w:ilvl="6">
      <w:start w:val="0"/>
      <w:numFmt w:val="bullet"/>
      <w:lvlText w:val="•"/>
      <w:lvlJc w:val="left"/>
      <w:pPr>
        <w:ind w:left="2987" w:hanging="274"/>
      </w:pPr>
      <w:rPr>
        <w:rFonts w:hint="default"/>
      </w:rPr>
    </w:lvl>
    <w:lvl w:ilvl="7">
      <w:start w:val="0"/>
      <w:numFmt w:val="bullet"/>
      <w:lvlText w:val="•"/>
      <w:lvlJc w:val="left"/>
      <w:pPr>
        <w:ind w:left="3392" w:hanging="274"/>
      </w:pPr>
      <w:rPr>
        <w:rFonts w:hint="default"/>
      </w:rPr>
    </w:lvl>
    <w:lvl w:ilvl="8">
      <w:start w:val="0"/>
      <w:numFmt w:val="bullet"/>
      <w:lvlText w:val="•"/>
      <w:lvlJc w:val="left"/>
      <w:pPr>
        <w:ind w:left="3796" w:hanging="274"/>
      </w:pPr>
      <w:rPr>
        <w:rFonts w:hint="default"/>
      </w:rPr>
    </w:lvl>
  </w:abstractNum>
  <w:abstractNum w:abstractNumId="13">
    <w:nsid w:val="35C688F0"/>
    <w:multiLevelType w:val="hybridMultilevel"/>
    <w:tmpl w:val="00000000"/>
    <w:lvl w:ilvl="0">
      <w:start w:val="1"/>
      <w:numFmt w:val="decimal"/>
      <w:lvlText w:val="%1)"/>
      <w:lvlJc w:val="left"/>
      <w:pPr>
        <w:ind w:left="385" w:hanging="281"/>
        <w:jc w:val="left"/>
      </w:pPr>
      <w:rPr>
        <w:rFonts w:ascii="宋体" w:eastAsia="宋体" w:hAnsi="宋体" w:cs="宋体" w:hint="default"/>
        <w:w w:val="100"/>
        <w:sz w:val="25"/>
        <w:szCs w:val="25"/>
      </w:rPr>
    </w:lvl>
    <w:lvl w:ilvl="1">
      <w:start w:val="0"/>
      <w:numFmt w:val="bullet"/>
      <w:lvlText w:val="•"/>
      <w:lvlJc w:val="left"/>
      <w:pPr>
        <w:ind w:left="810" w:hanging="281"/>
      </w:pPr>
      <w:rPr>
        <w:rFonts w:hint="default"/>
      </w:rPr>
    </w:lvl>
    <w:lvl w:ilvl="2">
      <w:start w:val="0"/>
      <w:numFmt w:val="bullet"/>
      <w:lvlText w:val="•"/>
      <w:lvlJc w:val="left"/>
      <w:pPr>
        <w:ind w:left="1241" w:hanging="281"/>
      </w:pPr>
      <w:rPr>
        <w:rFonts w:hint="default"/>
      </w:rPr>
    </w:lvl>
    <w:lvl w:ilvl="3">
      <w:start w:val="0"/>
      <w:numFmt w:val="bullet"/>
      <w:lvlText w:val="•"/>
      <w:lvlJc w:val="left"/>
      <w:pPr>
        <w:ind w:left="1672" w:hanging="281"/>
      </w:pPr>
      <w:rPr>
        <w:rFonts w:hint="default"/>
      </w:rPr>
    </w:lvl>
    <w:lvl w:ilvl="4">
      <w:start w:val="0"/>
      <w:numFmt w:val="bullet"/>
      <w:lvlText w:val="•"/>
      <w:lvlJc w:val="left"/>
      <w:pPr>
        <w:ind w:left="2103" w:hanging="281"/>
      </w:pPr>
      <w:rPr>
        <w:rFonts w:hint="default"/>
      </w:rPr>
    </w:lvl>
    <w:lvl w:ilvl="5">
      <w:start w:val="0"/>
      <w:numFmt w:val="bullet"/>
      <w:lvlText w:val="•"/>
      <w:lvlJc w:val="left"/>
      <w:pPr>
        <w:ind w:left="2534" w:hanging="281"/>
      </w:pPr>
      <w:rPr>
        <w:rFonts w:hint="default"/>
      </w:rPr>
    </w:lvl>
    <w:lvl w:ilvl="6">
      <w:start w:val="0"/>
      <w:numFmt w:val="bullet"/>
      <w:lvlText w:val="•"/>
      <w:lvlJc w:val="left"/>
      <w:pPr>
        <w:ind w:left="2965" w:hanging="281"/>
      </w:pPr>
      <w:rPr>
        <w:rFonts w:hint="default"/>
      </w:rPr>
    </w:lvl>
    <w:lvl w:ilvl="7">
      <w:start w:val="0"/>
      <w:numFmt w:val="bullet"/>
      <w:lvlText w:val="•"/>
      <w:lvlJc w:val="left"/>
      <w:pPr>
        <w:ind w:left="3395" w:hanging="281"/>
      </w:pPr>
      <w:rPr>
        <w:rFonts w:hint="default"/>
      </w:rPr>
    </w:lvl>
    <w:lvl w:ilvl="8">
      <w:start w:val="0"/>
      <w:numFmt w:val="bullet"/>
      <w:lvlText w:val="•"/>
      <w:lvlJc w:val="left"/>
      <w:pPr>
        <w:ind w:left="3826" w:hanging="281"/>
      </w:pPr>
      <w:rPr>
        <w:rFonts w:hint="default"/>
      </w:rPr>
    </w:lvl>
  </w:abstractNum>
  <w:abstractNum w:abstractNumId="14">
    <w:nsid w:val="38965E0E"/>
    <w:multiLevelType w:val="hybridMultilevel"/>
    <w:tmpl w:val="00000000"/>
    <w:lvl w:ilvl="0">
      <w:start w:val="1"/>
      <w:numFmt w:val="decimal"/>
      <w:lvlText w:val="%1)"/>
      <w:lvlJc w:val="left"/>
      <w:pPr>
        <w:ind w:left="2502" w:hanging="631"/>
        <w:jc w:val="left"/>
      </w:pPr>
      <w:rPr>
        <w:rFonts w:ascii="宋体" w:eastAsia="宋体" w:hAnsi="宋体" w:cs="宋体" w:hint="default"/>
        <w:w w:val="100"/>
        <w:sz w:val="36"/>
        <w:szCs w:val="36"/>
      </w:rPr>
    </w:lvl>
    <w:lvl w:ilvl="1">
      <w:start w:val="0"/>
      <w:numFmt w:val="bullet"/>
      <w:lvlText w:val="•"/>
      <w:lvlJc w:val="left"/>
      <w:pPr>
        <w:ind w:left="4035" w:hanging="631"/>
      </w:pPr>
      <w:rPr>
        <w:rFonts w:hint="default"/>
      </w:rPr>
    </w:lvl>
    <w:lvl w:ilvl="2">
      <w:start w:val="0"/>
      <w:numFmt w:val="bullet"/>
      <w:lvlText w:val="•"/>
      <w:lvlJc w:val="left"/>
      <w:pPr>
        <w:ind w:left="5571" w:hanging="631"/>
      </w:pPr>
      <w:rPr>
        <w:rFonts w:hint="default"/>
      </w:rPr>
    </w:lvl>
    <w:lvl w:ilvl="3">
      <w:start w:val="0"/>
      <w:numFmt w:val="bullet"/>
      <w:lvlText w:val="•"/>
      <w:lvlJc w:val="left"/>
      <w:pPr>
        <w:ind w:left="7107" w:hanging="631"/>
      </w:pPr>
      <w:rPr>
        <w:rFonts w:hint="default"/>
      </w:rPr>
    </w:lvl>
    <w:lvl w:ilvl="4">
      <w:start w:val="0"/>
      <w:numFmt w:val="bullet"/>
      <w:lvlText w:val="•"/>
      <w:lvlJc w:val="left"/>
      <w:pPr>
        <w:ind w:left="8643" w:hanging="631"/>
      </w:pPr>
      <w:rPr>
        <w:rFonts w:hint="default"/>
      </w:rPr>
    </w:lvl>
    <w:lvl w:ilvl="5">
      <w:start w:val="0"/>
      <w:numFmt w:val="bullet"/>
      <w:lvlText w:val="•"/>
      <w:lvlJc w:val="left"/>
      <w:pPr>
        <w:ind w:left="10179" w:hanging="631"/>
      </w:pPr>
      <w:rPr>
        <w:rFonts w:hint="default"/>
      </w:rPr>
    </w:lvl>
    <w:lvl w:ilvl="6">
      <w:start w:val="0"/>
      <w:numFmt w:val="bullet"/>
      <w:lvlText w:val="•"/>
      <w:lvlJc w:val="left"/>
      <w:pPr>
        <w:ind w:left="11715" w:hanging="631"/>
      </w:pPr>
      <w:rPr>
        <w:rFonts w:hint="default"/>
      </w:rPr>
    </w:lvl>
    <w:lvl w:ilvl="7">
      <w:start w:val="0"/>
      <w:numFmt w:val="bullet"/>
      <w:lvlText w:val="•"/>
      <w:lvlJc w:val="left"/>
      <w:pPr>
        <w:ind w:left="13251" w:hanging="631"/>
      </w:pPr>
      <w:rPr>
        <w:rFonts w:hint="default"/>
      </w:rPr>
    </w:lvl>
    <w:lvl w:ilvl="8">
      <w:start w:val="0"/>
      <w:numFmt w:val="bullet"/>
      <w:lvlText w:val="•"/>
      <w:lvlJc w:val="left"/>
      <w:pPr>
        <w:ind w:left="14787" w:hanging="631"/>
      </w:pPr>
      <w:rPr>
        <w:rFonts w:hint="default"/>
      </w:rPr>
    </w:lvl>
  </w:abstractNum>
  <w:abstractNum w:abstractNumId="15">
    <w:nsid w:val="393297C7"/>
    <w:multiLevelType w:val="hybridMultilevel"/>
    <w:tmpl w:val="00000000"/>
    <w:lvl w:ilvl="0">
      <w:start w:val="1"/>
      <w:numFmt w:val="decimal"/>
      <w:lvlText w:val="%1)"/>
      <w:lvlJc w:val="left"/>
      <w:pPr>
        <w:ind w:left="2502" w:hanging="631"/>
        <w:jc w:val="left"/>
      </w:pPr>
      <w:rPr>
        <w:rFonts w:ascii="宋体" w:eastAsia="宋体" w:hAnsi="宋体" w:cs="宋体" w:hint="default"/>
        <w:w w:val="100"/>
        <w:sz w:val="36"/>
        <w:szCs w:val="36"/>
      </w:rPr>
    </w:lvl>
    <w:lvl w:ilvl="1">
      <w:start w:val="0"/>
      <w:numFmt w:val="bullet"/>
      <w:lvlText w:val="•"/>
      <w:lvlJc w:val="left"/>
      <w:pPr>
        <w:ind w:left="4035" w:hanging="631"/>
      </w:pPr>
      <w:rPr>
        <w:rFonts w:hint="default"/>
      </w:rPr>
    </w:lvl>
    <w:lvl w:ilvl="2">
      <w:start w:val="0"/>
      <w:numFmt w:val="bullet"/>
      <w:lvlText w:val="•"/>
      <w:lvlJc w:val="left"/>
      <w:pPr>
        <w:ind w:left="5571" w:hanging="631"/>
      </w:pPr>
      <w:rPr>
        <w:rFonts w:hint="default"/>
      </w:rPr>
    </w:lvl>
    <w:lvl w:ilvl="3">
      <w:start w:val="0"/>
      <w:numFmt w:val="bullet"/>
      <w:lvlText w:val="•"/>
      <w:lvlJc w:val="left"/>
      <w:pPr>
        <w:ind w:left="7107" w:hanging="631"/>
      </w:pPr>
      <w:rPr>
        <w:rFonts w:hint="default"/>
      </w:rPr>
    </w:lvl>
    <w:lvl w:ilvl="4">
      <w:start w:val="0"/>
      <w:numFmt w:val="bullet"/>
      <w:lvlText w:val="•"/>
      <w:lvlJc w:val="left"/>
      <w:pPr>
        <w:ind w:left="8643" w:hanging="631"/>
      </w:pPr>
      <w:rPr>
        <w:rFonts w:hint="default"/>
      </w:rPr>
    </w:lvl>
    <w:lvl w:ilvl="5">
      <w:start w:val="0"/>
      <w:numFmt w:val="bullet"/>
      <w:lvlText w:val="•"/>
      <w:lvlJc w:val="left"/>
      <w:pPr>
        <w:ind w:left="10179" w:hanging="631"/>
      </w:pPr>
      <w:rPr>
        <w:rFonts w:hint="default"/>
      </w:rPr>
    </w:lvl>
    <w:lvl w:ilvl="6">
      <w:start w:val="0"/>
      <w:numFmt w:val="bullet"/>
      <w:lvlText w:val="•"/>
      <w:lvlJc w:val="left"/>
      <w:pPr>
        <w:ind w:left="11715" w:hanging="631"/>
      </w:pPr>
      <w:rPr>
        <w:rFonts w:hint="default"/>
      </w:rPr>
    </w:lvl>
    <w:lvl w:ilvl="7">
      <w:start w:val="0"/>
      <w:numFmt w:val="bullet"/>
      <w:lvlText w:val="•"/>
      <w:lvlJc w:val="left"/>
      <w:pPr>
        <w:ind w:left="13251" w:hanging="631"/>
      </w:pPr>
      <w:rPr>
        <w:rFonts w:hint="default"/>
      </w:rPr>
    </w:lvl>
    <w:lvl w:ilvl="8">
      <w:start w:val="0"/>
      <w:numFmt w:val="bullet"/>
      <w:lvlText w:val="•"/>
      <w:lvlJc w:val="left"/>
      <w:pPr>
        <w:ind w:left="14787" w:hanging="631"/>
      </w:pPr>
      <w:rPr>
        <w:rFonts w:hint="default"/>
      </w:rPr>
    </w:lvl>
  </w:abstractNum>
  <w:abstractNum w:abstractNumId="16">
    <w:nsid w:val="3DAF9489"/>
    <w:multiLevelType w:val="hybridMultilevel"/>
    <w:tmpl w:val="00000000"/>
    <w:lvl w:ilvl="0">
      <w:start w:val="1"/>
      <w:numFmt w:val="decimal"/>
      <w:lvlText w:val="%1)"/>
      <w:lvlJc w:val="left"/>
      <w:pPr>
        <w:ind w:left="579" w:hanging="274"/>
        <w:jc w:val="left"/>
      </w:pPr>
      <w:rPr>
        <w:rFonts w:ascii="宋体" w:eastAsia="宋体" w:hAnsi="宋体" w:cs="宋体" w:hint="default"/>
        <w:w w:val="100"/>
        <w:sz w:val="25"/>
        <w:szCs w:val="25"/>
      </w:rPr>
    </w:lvl>
    <w:lvl w:ilvl="1">
      <w:start w:val="0"/>
      <w:numFmt w:val="bullet"/>
      <w:lvlText w:val="•"/>
      <w:lvlJc w:val="left"/>
      <w:pPr>
        <w:ind w:left="1475" w:hanging="274"/>
      </w:pPr>
      <w:rPr>
        <w:rFonts w:hint="default"/>
      </w:rPr>
    </w:lvl>
    <w:lvl w:ilvl="2">
      <w:start w:val="0"/>
      <w:numFmt w:val="bullet"/>
      <w:lvlText w:val="•"/>
      <w:lvlJc w:val="left"/>
      <w:pPr>
        <w:ind w:left="2371" w:hanging="274"/>
      </w:pPr>
      <w:rPr>
        <w:rFonts w:hint="default"/>
      </w:rPr>
    </w:lvl>
    <w:lvl w:ilvl="3">
      <w:start w:val="0"/>
      <w:numFmt w:val="bullet"/>
      <w:lvlText w:val="•"/>
      <w:lvlJc w:val="left"/>
      <w:pPr>
        <w:ind w:left="3267" w:hanging="274"/>
      </w:pPr>
      <w:rPr>
        <w:rFonts w:hint="default"/>
      </w:rPr>
    </w:lvl>
    <w:lvl w:ilvl="4">
      <w:start w:val="0"/>
      <w:numFmt w:val="bullet"/>
      <w:lvlText w:val="•"/>
      <w:lvlJc w:val="left"/>
      <w:pPr>
        <w:ind w:left="4163" w:hanging="274"/>
      </w:pPr>
      <w:rPr>
        <w:rFonts w:hint="default"/>
      </w:rPr>
    </w:lvl>
    <w:lvl w:ilvl="5">
      <w:start w:val="0"/>
      <w:numFmt w:val="bullet"/>
      <w:lvlText w:val="•"/>
      <w:lvlJc w:val="left"/>
      <w:pPr>
        <w:ind w:left="5059" w:hanging="274"/>
      </w:pPr>
      <w:rPr>
        <w:rFonts w:hint="default"/>
      </w:rPr>
    </w:lvl>
    <w:lvl w:ilvl="6">
      <w:start w:val="0"/>
      <w:numFmt w:val="bullet"/>
      <w:lvlText w:val="•"/>
      <w:lvlJc w:val="left"/>
      <w:pPr>
        <w:ind w:left="5954" w:hanging="274"/>
      </w:pPr>
      <w:rPr>
        <w:rFonts w:hint="default"/>
      </w:rPr>
    </w:lvl>
    <w:lvl w:ilvl="7">
      <w:start w:val="0"/>
      <w:numFmt w:val="bullet"/>
      <w:lvlText w:val="•"/>
      <w:lvlJc w:val="left"/>
      <w:pPr>
        <w:ind w:left="6850" w:hanging="274"/>
      </w:pPr>
      <w:rPr>
        <w:rFonts w:hint="default"/>
      </w:rPr>
    </w:lvl>
    <w:lvl w:ilvl="8">
      <w:start w:val="0"/>
      <w:numFmt w:val="bullet"/>
      <w:lvlText w:val="•"/>
      <w:lvlJc w:val="left"/>
      <w:pPr>
        <w:ind w:left="7746" w:hanging="274"/>
      </w:pPr>
      <w:rPr>
        <w:rFonts w:hint="default"/>
      </w:rPr>
    </w:lvl>
  </w:abstractNum>
  <w:abstractNum w:abstractNumId="17">
    <w:nsid w:val="41CD9D9B"/>
    <w:multiLevelType w:val="hybridMultilevel"/>
    <w:tmpl w:val="00000000"/>
    <w:lvl w:ilvl="0">
      <w:start w:val="14"/>
      <w:numFmt w:val="decimal"/>
      <w:lvlText w:val="%1"/>
      <w:lvlJc w:val="left"/>
      <w:pPr>
        <w:ind w:left="3543" w:hanging="1408"/>
        <w:jc w:val="left"/>
      </w:pPr>
      <w:rPr>
        <w:rFonts w:ascii="宋体" w:eastAsia="宋体" w:hAnsi="宋体" w:cs="宋体" w:hint="default"/>
        <w:b/>
        <w:bCs/>
        <w:w w:val="99"/>
        <w:sz w:val="36"/>
        <w:szCs w:val="36"/>
      </w:rPr>
    </w:lvl>
    <w:lvl w:ilvl="1">
      <w:start w:val="0"/>
      <w:numFmt w:val="bullet"/>
      <w:lvlText w:val="•"/>
      <w:lvlJc w:val="left"/>
      <w:pPr>
        <w:ind w:left="3868" w:hanging="1408"/>
      </w:pPr>
      <w:rPr>
        <w:rFonts w:hint="default"/>
      </w:rPr>
    </w:lvl>
    <w:lvl w:ilvl="2">
      <w:start w:val="0"/>
      <w:numFmt w:val="bullet"/>
      <w:lvlText w:val="•"/>
      <w:lvlJc w:val="left"/>
      <w:pPr>
        <w:ind w:left="4196" w:hanging="1408"/>
      </w:pPr>
      <w:rPr>
        <w:rFonts w:hint="default"/>
      </w:rPr>
    </w:lvl>
    <w:lvl w:ilvl="3">
      <w:start w:val="0"/>
      <w:numFmt w:val="bullet"/>
      <w:lvlText w:val="•"/>
      <w:lvlJc w:val="left"/>
      <w:pPr>
        <w:ind w:left="4524" w:hanging="1408"/>
      </w:pPr>
      <w:rPr>
        <w:rFonts w:hint="default"/>
      </w:rPr>
    </w:lvl>
    <w:lvl w:ilvl="4">
      <w:start w:val="0"/>
      <w:numFmt w:val="bullet"/>
      <w:lvlText w:val="•"/>
      <w:lvlJc w:val="left"/>
      <w:pPr>
        <w:ind w:left="4853" w:hanging="1408"/>
      </w:pPr>
      <w:rPr>
        <w:rFonts w:hint="default"/>
      </w:rPr>
    </w:lvl>
    <w:lvl w:ilvl="5">
      <w:start w:val="0"/>
      <w:numFmt w:val="bullet"/>
      <w:lvlText w:val="•"/>
      <w:lvlJc w:val="left"/>
      <w:pPr>
        <w:ind w:left="5181" w:hanging="1408"/>
      </w:pPr>
      <w:rPr>
        <w:rFonts w:hint="default"/>
      </w:rPr>
    </w:lvl>
    <w:lvl w:ilvl="6">
      <w:start w:val="0"/>
      <w:numFmt w:val="bullet"/>
      <w:lvlText w:val="•"/>
      <w:lvlJc w:val="left"/>
      <w:pPr>
        <w:ind w:left="5509" w:hanging="1408"/>
      </w:pPr>
      <w:rPr>
        <w:rFonts w:hint="default"/>
      </w:rPr>
    </w:lvl>
    <w:lvl w:ilvl="7">
      <w:start w:val="0"/>
      <w:numFmt w:val="bullet"/>
      <w:lvlText w:val="•"/>
      <w:lvlJc w:val="left"/>
      <w:pPr>
        <w:ind w:left="5838" w:hanging="1408"/>
      </w:pPr>
      <w:rPr>
        <w:rFonts w:hint="default"/>
      </w:rPr>
    </w:lvl>
    <w:lvl w:ilvl="8">
      <w:start w:val="0"/>
      <w:numFmt w:val="bullet"/>
      <w:lvlText w:val="•"/>
      <w:lvlJc w:val="left"/>
      <w:pPr>
        <w:ind w:left="6166" w:hanging="1408"/>
      </w:pPr>
      <w:rPr>
        <w:rFonts w:hint="default"/>
      </w:rPr>
    </w:lvl>
  </w:abstractNum>
  <w:abstractNum w:abstractNumId="18">
    <w:nsid w:val="4222945E"/>
    <w:multiLevelType w:val="hybridMultilevel"/>
    <w:tmpl w:val="00000000"/>
    <w:lvl w:ilvl="0">
      <w:start w:val="1"/>
      <w:numFmt w:val="decimal"/>
      <w:lvlText w:val="%1）"/>
      <w:lvlJc w:val="left"/>
      <w:pPr>
        <w:ind w:left="1872" w:hanging="542"/>
        <w:jc w:val="left"/>
      </w:pPr>
      <w:rPr>
        <w:rFonts w:ascii="宋体" w:eastAsia="宋体" w:hAnsi="宋体" w:cs="宋体" w:hint="default"/>
        <w:w w:val="100"/>
        <w:sz w:val="34"/>
        <w:szCs w:val="34"/>
      </w:rPr>
    </w:lvl>
    <w:lvl w:ilvl="1">
      <w:start w:val="0"/>
      <w:numFmt w:val="bullet"/>
      <w:lvlText w:val="•"/>
      <w:lvlJc w:val="left"/>
      <w:pPr>
        <w:ind w:left="3477" w:hanging="542"/>
      </w:pPr>
      <w:rPr>
        <w:rFonts w:hint="default"/>
      </w:rPr>
    </w:lvl>
    <w:lvl w:ilvl="2">
      <w:start w:val="0"/>
      <w:numFmt w:val="bullet"/>
      <w:lvlText w:val="•"/>
      <w:lvlJc w:val="left"/>
      <w:pPr>
        <w:ind w:left="5075" w:hanging="542"/>
      </w:pPr>
      <w:rPr>
        <w:rFonts w:hint="default"/>
      </w:rPr>
    </w:lvl>
    <w:lvl w:ilvl="3">
      <w:start w:val="0"/>
      <w:numFmt w:val="bullet"/>
      <w:lvlText w:val="•"/>
      <w:lvlJc w:val="left"/>
      <w:pPr>
        <w:ind w:left="6673" w:hanging="542"/>
      </w:pPr>
      <w:rPr>
        <w:rFonts w:hint="default"/>
      </w:rPr>
    </w:lvl>
    <w:lvl w:ilvl="4">
      <w:start w:val="0"/>
      <w:numFmt w:val="bullet"/>
      <w:lvlText w:val="•"/>
      <w:lvlJc w:val="left"/>
      <w:pPr>
        <w:ind w:left="8271" w:hanging="542"/>
      </w:pPr>
      <w:rPr>
        <w:rFonts w:hint="default"/>
      </w:rPr>
    </w:lvl>
    <w:lvl w:ilvl="5">
      <w:start w:val="0"/>
      <w:numFmt w:val="bullet"/>
      <w:lvlText w:val="•"/>
      <w:lvlJc w:val="left"/>
      <w:pPr>
        <w:ind w:left="9869" w:hanging="542"/>
      </w:pPr>
      <w:rPr>
        <w:rFonts w:hint="default"/>
      </w:rPr>
    </w:lvl>
    <w:lvl w:ilvl="6">
      <w:start w:val="0"/>
      <w:numFmt w:val="bullet"/>
      <w:lvlText w:val="•"/>
      <w:lvlJc w:val="left"/>
      <w:pPr>
        <w:ind w:left="11467" w:hanging="542"/>
      </w:pPr>
      <w:rPr>
        <w:rFonts w:hint="default"/>
      </w:rPr>
    </w:lvl>
    <w:lvl w:ilvl="7">
      <w:start w:val="0"/>
      <w:numFmt w:val="bullet"/>
      <w:lvlText w:val="•"/>
      <w:lvlJc w:val="left"/>
      <w:pPr>
        <w:ind w:left="13065" w:hanging="542"/>
      </w:pPr>
      <w:rPr>
        <w:rFonts w:hint="default"/>
      </w:rPr>
    </w:lvl>
    <w:lvl w:ilvl="8">
      <w:start w:val="0"/>
      <w:numFmt w:val="bullet"/>
      <w:lvlText w:val="•"/>
      <w:lvlJc w:val="left"/>
      <w:pPr>
        <w:ind w:left="14663" w:hanging="542"/>
      </w:pPr>
      <w:rPr>
        <w:rFonts w:hint="default"/>
      </w:rPr>
    </w:lvl>
  </w:abstractNum>
  <w:abstractNum w:abstractNumId="19">
    <w:nsid w:val="43516F2F"/>
    <w:multiLevelType w:val="hybridMultilevel"/>
    <w:tmpl w:val="00000000"/>
    <w:lvl w:ilvl="0">
      <w:start w:val="1"/>
      <w:numFmt w:val="decimal"/>
      <w:lvlText w:val="%1）"/>
      <w:lvlJc w:val="left"/>
      <w:pPr>
        <w:ind w:left="656" w:hanging="408"/>
        <w:jc w:val="left"/>
      </w:pPr>
      <w:rPr>
        <w:rFonts w:ascii="宋体" w:eastAsia="宋体" w:hAnsi="宋体" w:cs="宋体" w:hint="default"/>
        <w:spacing w:val="0"/>
        <w:w w:val="100"/>
        <w:sz w:val="25"/>
        <w:szCs w:val="25"/>
      </w:rPr>
    </w:lvl>
    <w:lvl w:ilvl="1">
      <w:start w:val="1"/>
      <w:numFmt w:val="decimal"/>
      <w:lvlText w:val="%2）"/>
      <w:lvlJc w:val="left"/>
      <w:pPr>
        <w:ind w:left="4386" w:hanging="408"/>
        <w:jc w:val="right"/>
      </w:pPr>
      <w:rPr>
        <w:rFonts w:ascii="宋体" w:eastAsia="宋体" w:hAnsi="宋体" w:cs="宋体" w:hint="default"/>
        <w:spacing w:val="0"/>
        <w:w w:val="100"/>
        <w:sz w:val="25"/>
        <w:szCs w:val="25"/>
      </w:rPr>
    </w:lvl>
    <w:lvl w:ilvl="2">
      <w:start w:val="0"/>
      <w:numFmt w:val="bullet"/>
      <w:lvlText w:val="•"/>
      <w:lvlJc w:val="left"/>
      <w:pPr>
        <w:ind w:left="4946" w:hanging="408"/>
      </w:pPr>
      <w:rPr>
        <w:rFonts w:hint="default"/>
      </w:rPr>
    </w:lvl>
    <w:lvl w:ilvl="3">
      <w:start w:val="0"/>
      <w:numFmt w:val="bullet"/>
      <w:lvlText w:val="•"/>
      <w:lvlJc w:val="left"/>
      <w:pPr>
        <w:ind w:left="5513" w:hanging="408"/>
      </w:pPr>
      <w:rPr>
        <w:rFonts w:hint="default"/>
      </w:rPr>
    </w:lvl>
    <w:lvl w:ilvl="4">
      <w:start w:val="0"/>
      <w:numFmt w:val="bullet"/>
      <w:lvlText w:val="•"/>
      <w:lvlJc w:val="left"/>
      <w:pPr>
        <w:ind w:left="6080" w:hanging="408"/>
      </w:pPr>
      <w:rPr>
        <w:rFonts w:hint="default"/>
      </w:rPr>
    </w:lvl>
    <w:lvl w:ilvl="5">
      <w:start w:val="0"/>
      <w:numFmt w:val="bullet"/>
      <w:lvlText w:val="•"/>
      <w:lvlJc w:val="left"/>
      <w:pPr>
        <w:ind w:left="6647" w:hanging="408"/>
      </w:pPr>
      <w:rPr>
        <w:rFonts w:hint="default"/>
      </w:rPr>
    </w:lvl>
    <w:lvl w:ilvl="6">
      <w:start w:val="0"/>
      <w:numFmt w:val="bullet"/>
      <w:lvlText w:val="•"/>
      <w:lvlJc w:val="left"/>
      <w:pPr>
        <w:ind w:left="7214" w:hanging="408"/>
      </w:pPr>
      <w:rPr>
        <w:rFonts w:hint="default"/>
      </w:rPr>
    </w:lvl>
    <w:lvl w:ilvl="7">
      <w:start w:val="0"/>
      <w:numFmt w:val="bullet"/>
      <w:lvlText w:val="•"/>
      <w:lvlJc w:val="left"/>
      <w:pPr>
        <w:ind w:left="7780" w:hanging="408"/>
      </w:pPr>
      <w:rPr>
        <w:rFonts w:hint="default"/>
      </w:rPr>
    </w:lvl>
    <w:lvl w:ilvl="8">
      <w:start w:val="0"/>
      <w:numFmt w:val="bullet"/>
      <w:lvlText w:val="•"/>
      <w:lvlJc w:val="left"/>
      <w:pPr>
        <w:ind w:left="8347" w:hanging="408"/>
      </w:pPr>
      <w:rPr>
        <w:rFonts w:hint="default"/>
      </w:rPr>
    </w:lvl>
  </w:abstractNum>
  <w:abstractNum w:abstractNumId="20">
    <w:nsid w:val="44CDF842"/>
    <w:multiLevelType w:val="hybridMultilevel"/>
    <w:tmpl w:val="00000000"/>
    <w:lvl w:ilvl="0">
      <w:start w:val="12"/>
      <w:numFmt w:val="decimal"/>
      <w:lvlText w:val="%1"/>
      <w:lvlJc w:val="left"/>
      <w:pPr>
        <w:ind w:left="3543" w:hanging="1408"/>
        <w:jc w:val="left"/>
      </w:pPr>
      <w:rPr>
        <w:rFonts w:ascii="宋体" w:eastAsia="宋体" w:hAnsi="宋体" w:cs="宋体" w:hint="default"/>
        <w:b/>
        <w:bCs/>
        <w:w w:val="99"/>
        <w:position w:val="17"/>
        <w:sz w:val="36"/>
        <w:szCs w:val="36"/>
      </w:rPr>
    </w:lvl>
    <w:lvl w:ilvl="1">
      <w:start w:val="0"/>
      <w:numFmt w:val="bullet"/>
      <w:lvlText w:val="•"/>
      <w:lvlJc w:val="left"/>
      <w:pPr>
        <w:ind w:left="4971" w:hanging="1408"/>
      </w:pPr>
      <w:rPr>
        <w:rFonts w:hint="default"/>
      </w:rPr>
    </w:lvl>
    <w:lvl w:ilvl="2">
      <w:start w:val="0"/>
      <w:numFmt w:val="bullet"/>
      <w:lvlText w:val="•"/>
      <w:lvlJc w:val="left"/>
      <w:pPr>
        <w:ind w:left="6403" w:hanging="1408"/>
      </w:pPr>
      <w:rPr>
        <w:rFonts w:hint="default"/>
      </w:rPr>
    </w:lvl>
    <w:lvl w:ilvl="3">
      <w:start w:val="0"/>
      <w:numFmt w:val="bullet"/>
      <w:lvlText w:val="•"/>
      <w:lvlJc w:val="left"/>
      <w:pPr>
        <w:ind w:left="7835" w:hanging="1408"/>
      </w:pPr>
      <w:rPr>
        <w:rFonts w:hint="default"/>
      </w:rPr>
    </w:lvl>
    <w:lvl w:ilvl="4">
      <w:start w:val="0"/>
      <w:numFmt w:val="bullet"/>
      <w:lvlText w:val="•"/>
      <w:lvlJc w:val="left"/>
      <w:pPr>
        <w:ind w:left="9267" w:hanging="1408"/>
      </w:pPr>
      <w:rPr>
        <w:rFonts w:hint="default"/>
      </w:rPr>
    </w:lvl>
    <w:lvl w:ilvl="5">
      <w:start w:val="0"/>
      <w:numFmt w:val="bullet"/>
      <w:lvlText w:val="•"/>
      <w:lvlJc w:val="left"/>
      <w:pPr>
        <w:ind w:left="10699" w:hanging="1408"/>
      </w:pPr>
      <w:rPr>
        <w:rFonts w:hint="default"/>
      </w:rPr>
    </w:lvl>
    <w:lvl w:ilvl="6">
      <w:start w:val="0"/>
      <w:numFmt w:val="bullet"/>
      <w:lvlText w:val="•"/>
      <w:lvlJc w:val="left"/>
      <w:pPr>
        <w:ind w:left="12131" w:hanging="1408"/>
      </w:pPr>
      <w:rPr>
        <w:rFonts w:hint="default"/>
      </w:rPr>
    </w:lvl>
    <w:lvl w:ilvl="7">
      <w:start w:val="0"/>
      <w:numFmt w:val="bullet"/>
      <w:lvlText w:val="•"/>
      <w:lvlJc w:val="left"/>
      <w:pPr>
        <w:ind w:left="13563" w:hanging="1408"/>
      </w:pPr>
      <w:rPr>
        <w:rFonts w:hint="default"/>
      </w:rPr>
    </w:lvl>
    <w:lvl w:ilvl="8">
      <w:start w:val="0"/>
      <w:numFmt w:val="bullet"/>
      <w:lvlText w:val="•"/>
      <w:lvlJc w:val="left"/>
      <w:pPr>
        <w:ind w:left="14995" w:hanging="1408"/>
      </w:pPr>
      <w:rPr>
        <w:rFonts w:hint="default"/>
      </w:rPr>
    </w:lvl>
  </w:abstractNum>
  <w:abstractNum w:abstractNumId="21">
    <w:nsid w:val="469CC5DF"/>
    <w:multiLevelType w:val="hybridMultilevel"/>
    <w:tmpl w:val="00000000"/>
    <w:lvl w:ilvl="0">
      <w:start w:val="4"/>
      <w:numFmt w:val="decimal"/>
      <w:lvlText w:val="%1）"/>
      <w:lvlJc w:val="left"/>
      <w:pPr>
        <w:ind w:left="2413" w:hanging="542"/>
        <w:jc w:val="left"/>
      </w:pPr>
      <w:rPr>
        <w:rFonts w:hint="default"/>
        <w:w w:val="99"/>
      </w:rPr>
    </w:lvl>
    <w:lvl w:ilvl="1">
      <w:start w:val="0"/>
      <w:numFmt w:val="bullet"/>
      <w:lvlText w:val="•"/>
      <w:lvlJc w:val="left"/>
      <w:pPr>
        <w:ind w:left="3963" w:hanging="542"/>
      </w:pPr>
      <w:rPr>
        <w:rFonts w:hint="default"/>
      </w:rPr>
    </w:lvl>
    <w:lvl w:ilvl="2">
      <w:start w:val="0"/>
      <w:numFmt w:val="bullet"/>
      <w:lvlText w:val="•"/>
      <w:lvlJc w:val="left"/>
      <w:pPr>
        <w:ind w:left="5507" w:hanging="542"/>
      </w:pPr>
      <w:rPr>
        <w:rFonts w:hint="default"/>
      </w:rPr>
    </w:lvl>
    <w:lvl w:ilvl="3">
      <w:start w:val="0"/>
      <w:numFmt w:val="bullet"/>
      <w:lvlText w:val="•"/>
      <w:lvlJc w:val="left"/>
      <w:pPr>
        <w:ind w:left="7051" w:hanging="542"/>
      </w:pPr>
      <w:rPr>
        <w:rFonts w:hint="default"/>
      </w:rPr>
    </w:lvl>
    <w:lvl w:ilvl="4">
      <w:start w:val="0"/>
      <w:numFmt w:val="bullet"/>
      <w:lvlText w:val="•"/>
      <w:lvlJc w:val="left"/>
      <w:pPr>
        <w:ind w:left="8595" w:hanging="542"/>
      </w:pPr>
      <w:rPr>
        <w:rFonts w:hint="default"/>
      </w:rPr>
    </w:lvl>
    <w:lvl w:ilvl="5">
      <w:start w:val="0"/>
      <w:numFmt w:val="bullet"/>
      <w:lvlText w:val="•"/>
      <w:lvlJc w:val="left"/>
      <w:pPr>
        <w:ind w:left="10139" w:hanging="542"/>
      </w:pPr>
      <w:rPr>
        <w:rFonts w:hint="default"/>
      </w:rPr>
    </w:lvl>
    <w:lvl w:ilvl="6">
      <w:start w:val="0"/>
      <w:numFmt w:val="bullet"/>
      <w:lvlText w:val="•"/>
      <w:lvlJc w:val="left"/>
      <w:pPr>
        <w:ind w:left="11683" w:hanging="542"/>
      </w:pPr>
      <w:rPr>
        <w:rFonts w:hint="default"/>
      </w:rPr>
    </w:lvl>
    <w:lvl w:ilvl="7">
      <w:start w:val="0"/>
      <w:numFmt w:val="bullet"/>
      <w:lvlText w:val="•"/>
      <w:lvlJc w:val="left"/>
      <w:pPr>
        <w:ind w:left="13227" w:hanging="542"/>
      </w:pPr>
      <w:rPr>
        <w:rFonts w:hint="default"/>
      </w:rPr>
    </w:lvl>
    <w:lvl w:ilvl="8">
      <w:start w:val="0"/>
      <w:numFmt w:val="bullet"/>
      <w:lvlText w:val="•"/>
      <w:lvlJc w:val="left"/>
      <w:pPr>
        <w:ind w:left="14771" w:hanging="542"/>
      </w:pPr>
      <w:rPr>
        <w:rFonts w:hint="default"/>
      </w:rPr>
    </w:lvl>
  </w:abstractNum>
  <w:abstractNum w:abstractNumId="22">
    <w:nsid w:val="49CF4E7F"/>
    <w:multiLevelType w:val="hybridMultilevel"/>
    <w:tmpl w:val="00000000"/>
    <w:lvl w:ilvl="0">
      <w:start w:val="1"/>
      <w:numFmt w:val="decimal"/>
      <w:lvlText w:val="%1."/>
      <w:lvlJc w:val="left"/>
      <w:pPr>
        <w:ind w:left="2510" w:hanging="638"/>
        <w:jc w:val="left"/>
      </w:pPr>
      <w:rPr>
        <w:rFonts w:ascii="宋体" w:eastAsia="宋体" w:hAnsi="宋体" w:cs="宋体" w:hint="default"/>
        <w:w w:val="100"/>
        <w:sz w:val="36"/>
        <w:szCs w:val="36"/>
      </w:rPr>
    </w:lvl>
    <w:lvl w:ilvl="1">
      <w:start w:val="0"/>
      <w:numFmt w:val="bullet"/>
      <w:lvlText w:val="•"/>
      <w:lvlJc w:val="left"/>
      <w:pPr>
        <w:ind w:left="4053" w:hanging="638"/>
      </w:pPr>
      <w:rPr>
        <w:rFonts w:hint="default"/>
      </w:rPr>
    </w:lvl>
    <w:lvl w:ilvl="2">
      <w:start w:val="0"/>
      <w:numFmt w:val="bullet"/>
      <w:lvlText w:val="•"/>
      <w:lvlJc w:val="left"/>
      <w:pPr>
        <w:ind w:left="5587" w:hanging="638"/>
      </w:pPr>
      <w:rPr>
        <w:rFonts w:hint="default"/>
      </w:rPr>
    </w:lvl>
    <w:lvl w:ilvl="3">
      <w:start w:val="0"/>
      <w:numFmt w:val="bullet"/>
      <w:lvlText w:val="•"/>
      <w:lvlJc w:val="left"/>
      <w:pPr>
        <w:ind w:left="7121" w:hanging="638"/>
      </w:pPr>
      <w:rPr>
        <w:rFonts w:hint="default"/>
      </w:rPr>
    </w:lvl>
    <w:lvl w:ilvl="4">
      <w:start w:val="0"/>
      <w:numFmt w:val="bullet"/>
      <w:lvlText w:val="•"/>
      <w:lvlJc w:val="left"/>
      <w:pPr>
        <w:ind w:left="8655" w:hanging="638"/>
      </w:pPr>
      <w:rPr>
        <w:rFonts w:hint="default"/>
      </w:rPr>
    </w:lvl>
    <w:lvl w:ilvl="5">
      <w:start w:val="0"/>
      <w:numFmt w:val="bullet"/>
      <w:lvlText w:val="•"/>
      <w:lvlJc w:val="left"/>
      <w:pPr>
        <w:ind w:left="10189" w:hanging="638"/>
      </w:pPr>
      <w:rPr>
        <w:rFonts w:hint="default"/>
      </w:rPr>
    </w:lvl>
    <w:lvl w:ilvl="6">
      <w:start w:val="0"/>
      <w:numFmt w:val="bullet"/>
      <w:lvlText w:val="•"/>
      <w:lvlJc w:val="left"/>
      <w:pPr>
        <w:ind w:left="11723" w:hanging="638"/>
      </w:pPr>
      <w:rPr>
        <w:rFonts w:hint="default"/>
      </w:rPr>
    </w:lvl>
    <w:lvl w:ilvl="7">
      <w:start w:val="0"/>
      <w:numFmt w:val="bullet"/>
      <w:lvlText w:val="•"/>
      <w:lvlJc w:val="left"/>
      <w:pPr>
        <w:ind w:left="13257" w:hanging="638"/>
      </w:pPr>
      <w:rPr>
        <w:rFonts w:hint="default"/>
      </w:rPr>
    </w:lvl>
    <w:lvl w:ilvl="8">
      <w:start w:val="0"/>
      <w:numFmt w:val="bullet"/>
      <w:lvlText w:val="•"/>
      <w:lvlJc w:val="left"/>
      <w:pPr>
        <w:ind w:left="14791" w:hanging="638"/>
      </w:pPr>
      <w:rPr>
        <w:rFonts w:hint="default"/>
      </w:rPr>
    </w:lvl>
  </w:abstractNum>
  <w:abstractNum w:abstractNumId="23">
    <w:nsid w:val="4A722F4C"/>
    <w:multiLevelType w:val="hybridMultilevel"/>
    <w:tmpl w:val="00000000"/>
    <w:lvl w:ilvl="0">
      <w:start w:val="2"/>
      <w:numFmt w:val="decimal"/>
      <w:lvlText w:val="%1）"/>
      <w:lvlJc w:val="left"/>
      <w:pPr>
        <w:ind w:left="2413" w:hanging="542"/>
        <w:jc w:val="left"/>
      </w:pPr>
      <w:rPr>
        <w:rFonts w:ascii="宋体" w:eastAsia="宋体" w:hAnsi="宋体" w:cs="宋体" w:hint="default"/>
        <w:w w:val="100"/>
        <w:sz w:val="34"/>
        <w:szCs w:val="34"/>
      </w:rPr>
    </w:lvl>
    <w:lvl w:ilvl="1">
      <w:start w:val="0"/>
      <w:numFmt w:val="bullet"/>
      <w:lvlText w:val="•"/>
      <w:lvlJc w:val="left"/>
      <w:pPr>
        <w:ind w:left="3963" w:hanging="542"/>
      </w:pPr>
      <w:rPr>
        <w:rFonts w:hint="default"/>
      </w:rPr>
    </w:lvl>
    <w:lvl w:ilvl="2">
      <w:start w:val="0"/>
      <w:numFmt w:val="bullet"/>
      <w:lvlText w:val="•"/>
      <w:lvlJc w:val="left"/>
      <w:pPr>
        <w:ind w:left="5507" w:hanging="542"/>
      </w:pPr>
      <w:rPr>
        <w:rFonts w:hint="default"/>
      </w:rPr>
    </w:lvl>
    <w:lvl w:ilvl="3">
      <w:start w:val="0"/>
      <w:numFmt w:val="bullet"/>
      <w:lvlText w:val="•"/>
      <w:lvlJc w:val="left"/>
      <w:pPr>
        <w:ind w:left="7051" w:hanging="542"/>
      </w:pPr>
      <w:rPr>
        <w:rFonts w:hint="default"/>
      </w:rPr>
    </w:lvl>
    <w:lvl w:ilvl="4">
      <w:start w:val="0"/>
      <w:numFmt w:val="bullet"/>
      <w:lvlText w:val="•"/>
      <w:lvlJc w:val="left"/>
      <w:pPr>
        <w:ind w:left="8595" w:hanging="542"/>
      </w:pPr>
      <w:rPr>
        <w:rFonts w:hint="default"/>
      </w:rPr>
    </w:lvl>
    <w:lvl w:ilvl="5">
      <w:start w:val="0"/>
      <w:numFmt w:val="bullet"/>
      <w:lvlText w:val="•"/>
      <w:lvlJc w:val="left"/>
      <w:pPr>
        <w:ind w:left="10139" w:hanging="542"/>
      </w:pPr>
      <w:rPr>
        <w:rFonts w:hint="default"/>
      </w:rPr>
    </w:lvl>
    <w:lvl w:ilvl="6">
      <w:start w:val="0"/>
      <w:numFmt w:val="bullet"/>
      <w:lvlText w:val="•"/>
      <w:lvlJc w:val="left"/>
      <w:pPr>
        <w:ind w:left="11683" w:hanging="542"/>
      </w:pPr>
      <w:rPr>
        <w:rFonts w:hint="default"/>
      </w:rPr>
    </w:lvl>
    <w:lvl w:ilvl="7">
      <w:start w:val="0"/>
      <w:numFmt w:val="bullet"/>
      <w:lvlText w:val="•"/>
      <w:lvlJc w:val="left"/>
      <w:pPr>
        <w:ind w:left="13227" w:hanging="542"/>
      </w:pPr>
      <w:rPr>
        <w:rFonts w:hint="default"/>
      </w:rPr>
    </w:lvl>
    <w:lvl w:ilvl="8">
      <w:start w:val="0"/>
      <w:numFmt w:val="bullet"/>
      <w:lvlText w:val="•"/>
      <w:lvlJc w:val="left"/>
      <w:pPr>
        <w:ind w:left="14771" w:hanging="542"/>
      </w:pPr>
      <w:rPr>
        <w:rFonts w:hint="default"/>
      </w:rPr>
    </w:lvl>
  </w:abstractNum>
  <w:abstractNum w:abstractNumId="24">
    <w:nsid w:val="54A76A27"/>
    <w:multiLevelType w:val="hybridMultilevel"/>
    <w:tmpl w:val="00000000"/>
    <w:lvl w:ilvl="0">
      <w:start w:val="1"/>
      <w:numFmt w:val="decimal"/>
      <w:lvlText w:val="（%1）"/>
      <w:lvlJc w:val="left"/>
      <w:pPr>
        <w:ind w:left="2928" w:hanging="1057"/>
        <w:jc w:val="left"/>
      </w:pPr>
      <w:rPr>
        <w:rFonts w:ascii="宋体" w:eastAsia="宋体" w:hAnsi="宋体" w:cs="宋体" w:hint="default"/>
        <w:w w:val="100"/>
        <w:sz w:val="40"/>
        <w:szCs w:val="40"/>
      </w:rPr>
    </w:lvl>
    <w:lvl w:ilvl="1">
      <w:start w:val="0"/>
      <w:numFmt w:val="bullet"/>
      <w:lvlText w:val="•"/>
      <w:lvlJc w:val="left"/>
      <w:pPr>
        <w:ind w:left="4413" w:hanging="1057"/>
      </w:pPr>
      <w:rPr>
        <w:rFonts w:hint="default"/>
      </w:rPr>
    </w:lvl>
    <w:lvl w:ilvl="2">
      <w:start w:val="0"/>
      <w:numFmt w:val="bullet"/>
      <w:lvlText w:val="•"/>
      <w:lvlJc w:val="left"/>
      <w:pPr>
        <w:ind w:left="5907" w:hanging="1057"/>
      </w:pPr>
      <w:rPr>
        <w:rFonts w:hint="default"/>
      </w:rPr>
    </w:lvl>
    <w:lvl w:ilvl="3">
      <w:start w:val="0"/>
      <w:numFmt w:val="bullet"/>
      <w:lvlText w:val="•"/>
      <w:lvlJc w:val="left"/>
      <w:pPr>
        <w:ind w:left="7401" w:hanging="1057"/>
      </w:pPr>
      <w:rPr>
        <w:rFonts w:hint="default"/>
      </w:rPr>
    </w:lvl>
    <w:lvl w:ilvl="4">
      <w:start w:val="0"/>
      <w:numFmt w:val="bullet"/>
      <w:lvlText w:val="•"/>
      <w:lvlJc w:val="left"/>
      <w:pPr>
        <w:ind w:left="8895" w:hanging="1057"/>
      </w:pPr>
      <w:rPr>
        <w:rFonts w:hint="default"/>
      </w:rPr>
    </w:lvl>
    <w:lvl w:ilvl="5">
      <w:start w:val="0"/>
      <w:numFmt w:val="bullet"/>
      <w:lvlText w:val="•"/>
      <w:lvlJc w:val="left"/>
      <w:pPr>
        <w:ind w:left="10389" w:hanging="1057"/>
      </w:pPr>
      <w:rPr>
        <w:rFonts w:hint="default"/>
      </w:rPr>
    </w:lvl>
    <w:lvl w:ilvl="6">
      <w:start w:val="0"/>
      <w:numFmt w:val="bullet"/>
      <w:lvlText w:val="•"/>
      <w:lvlJc w:val="left"/>
      <w:pPr>
        <w:ind w:left="11883" w:hanging="1057"/>
      </w:pPr>
      <w:rPr>
        <w:rFonts w:hint="default"/>
      </w:rPr>
    </w:lvl>
    <w:lvl w:ilvl="7">
      <w:start w:val="0"/>
      <w:numFmt w:val="bullet"/>
      <w:lvlText w:val="•"/>
      <w:lvlJc w:val="left"/>
      <w:pPr>
        <w:ind w:left="13377" w:hanging="1057"/>
      </w:pPr>
      <w:rPr>
        <w:rFonts w:hint="default"/>
      </w:rPr>
    </w:lvl>
    <w:lvl w:ilvl="8">
      <w:start w:val="0"/>
      <w:numFmt w:val="bullet"/>
      <w:lvlText w:val="•"/>
      <w:lvlJc w:val="left"/>
      <w:pPr>
        <w:ind w:left="14871" w:hanging="1057"/>
      </w:pPr>
      <w:rPr>
        <w:rFonts w:hint="default"/>
      </w:rPr>
    </w:lvl>
  </w:abstractNum>
  <w:abstractNum w:abstractNumId="25">
    <w:nsid w:val="576BC134"/>
    <w:multiLevelType w:val="hybridMultilevel"/>
    <w:tmpl w:val="00000000"/>
    <w:lvl w:ilvl="0">
      <w:start w:val="1"/>
      <w:numFmt w:val="decimal"/>
      <w:lvlText w:val="%1)"/>
      <w:lvlJc w:val="left"/>
      <w:pPr>
        <w:ind w:left="555" w:hanging="274"/>
        <w:jc w:val="left"/>
      </w:pPr>
      <w:rPr>
        <w:rFonts w:ascii="宋体" w:eastAsia="宋体" w:hAnsi="宋体" w:cs="宋体" w:hint="default"/>
        <w:w w:val="100"/>
        <w:sz w:val="25"/>
        <w:szCs w:val="25"/>
      </w:rPr>
    </w:lvl>
    <w:lvl w:ilvl="1">
      <w:start w:val="0"/>
      <w:numFmt w:val="bullet"/>
      <w:lvlText w:val="•"/>
      <w:lvlJc w:val="left"/>
      <w:pPr>
        <w:ind w:left="964" w:hanging="274"/>
      </w:pPr>
      <w:rPr>
        <w:rFonts w:hint="default"/>
      </w:rPr>
    </w:lvl>
    <w:lvl w:ilvl="2">
      <w:start w:val="0"/>
      <w:numFmt w:val="bullet"/>
      <w:lvlText w:val="•"/>
      <w:lvlJc w:val="left"/>
      <w:pPr>
        <w:ind w:left="1369" w:hanging="274"/>
      </w:pPr>
      <w:rPr>
        <w:rFonts w:hint="default"/>
      </w:rPr>
    </w:lvl>
    <w:lvl w:ilvl="3">
      <w:start w:val="0"/>
      <w:numFmt w:val="bullet"/>
      <w:lvlText w:val="•"/>
      <w:lvlJc w:val="left"/>
      <w:pPr>
        <w:ind w:left="1773" w:hanging="274"/>
      </w:pPr>
      <w:rPr>
        <w:rFonts w:hint="default"/>
      </w:rPr>
    </w:lvl>
    <w:lvl w:ilvl="4">
      <w:start w:val="0"/>
      <w:numFmt w:val="bullet"/>
      <w:lvlText w:val="•"/>
      <w:lvlJc w:val="left"/>
      <w:pPr>
        <w:ind w:left="2178" w:hanging="274"/>
      </w:pPr>
      <w:rPr>
        <w:rFonts w:hint="default"/>
      </w:rPr>
    </w:lvl>
    <w:lvl w:ilvl="5">
      <w:start w:val="0"/>
      <w:numFmt w:val="bullet"/>
      <w:lvlText w:val="•"/>
      <w:lvlJc w:val="left"/>
      <w:pPr>
        <w:ind w:left="2582" w:hanging="274"/>
      </w:pPr>
      <w:rPr>
        <w:rFonts w:hint="default"/>
      </w:rPr>
    </w:lvl>
    <w:lvl w:ilvl="6">
      <w:start w:val="0"/>
      <w:numFmt w:val="bullet"/>
      <w:lvlText w:val="•"/>
      <w:lvlJc w:val="left"/>
      <w:pPr>
        <w:ind w:left="2987" w:hanging="274"/>
      </w:pPr>
      <w:rPr>
        <w:rFonts w:hint="default"/>
      </w:rPr>
    </w:lvl>
    <w:lvl w:ilvl="7">
      <w:start w:val="0"/>
      <w:numFmt w:val="bullet"/>
      <w:lvlText w:val="•"/>
      <w:lvlJc w:val="left"/>
      <w:pPr>
        <w:ind w:left="3392" w:hanging="274"/>
      </w:pPr>
      <w:rPr>
        <w:rFonts w:hint="default"/>
      </w:rPr>
    </w:lvl>
    <w:lvl w:ilvl="8">
      <w:start w:val="0"/>
      <w:numFmt w:val="bullet"/>
      <w:lvlText w:val="•"/>
      <w:lvlJc w:val="left"/>
      <w:pPr>
        <w:ind w:left="3796" w:hanging="274"/>
      </w:pPr>
      <w:rPr>
        <w:rFonts w:hint="default"/>
      </w:rPr>
    </w:lvl>
  </w:abstractNum>
  <w:abstractNum w:abstractNumId="26">
    <w:nsid w:val="58027DDA"/>
    <w:multiLevelType w:val="hybridMultilevel"/>
    <w:tmpl w:val="00000000"/>
    <w:lvl w:ilvl="0">
      <w:start w:val="1"/>
      <w:numFmt w:val="decimal"/>
      <w:lvlText w:val="%1)"/>
      <w:lvlJc w:val="left"/>
      <w:pPr>
        <w:ind w:left="2510" w:hanging="638"/>
        <w:jc w:val="left"/>
      </w:pPr>
      <w:rPr>
        <w:rFonts w:hint="default"/>
        <w:w w:val="100"/>
      </w:rPr>
    </w:lvl>
    <w:lvl w:ilvl="1">
      <w:start w:val="0"/>
      <w:numFmt w:val="bullet"/>
      <w:lvlText w:val="•"/>
      <w:lvlJc w:val="left"/>
      <w:pPr>
        <w:ind w:left="4053" w:hanging="638"/>
      </w:pPr>
      <w:rPr>
        <w:rFonts w:hint="default"/>
      </w:rPr>
    </w:lvl>
    <w:lvl w:ilvl="2">
      <w:start w:val="0"/>
      <w:numFmt w:val="bullet"/>
      <w:lvlText w:val="•"/>
      <w:lvlJc w:val="left"/>
      <w:pPr>
        <w:ind w:left="5587" w:hanging="638"/>
      </w:pPr>
      <w:rPr>
        <w:rFonts w:hint="default"/>
      </w:rPr>
    </w:lvl>
    <w:lvl w:ilvl="3">
      <w:start w:val="0"/>
      <w:numFmt w:val="bullet"/>
      <w:lvlText w:val="•"/>
      <w:lvlJc w:val="left"/>
      <w:pPr>
        <w:ind w:left="7121" w:hanging="638"/>
      </w:pPr>
      <w:rPr>
        <w:rFonts w:hint="default"/>
      </w:rPr>
    </w:lvl>
    <w:lvl w:ilvl="4">
      <w:start w:val="0"/>
      <w:numFmt w:val="bullet"/>
      <w:lvlText w:val="•"/>
      <w:lvlJc w:val="left"/>
      <w:pPr>
        <w:ind w:left="8655" w:hanging="638"/>
      </w:pPr>
      <w:rPr>
        <w:rFonts w:hint="default"/>
      </w:rPr>
    </w:lvl>
    <w:lvl w:ilvl="5">
      <w:start w:val="0"/>
      <w:numFmt w:val="bullet"/>
      <w:lvlText w:val="•"/>
      <w:lvlJc w:val="left"/>
      <w:pPr>
        <w:ind w:left="10189" w:hanging="638"/>
      </w:pPr>
      <w:rPr>
        <w:rFonts w:hint="default"/>
      </w:rPr>
    </w:lvl>
    <w:lvl w:ilvl="6">
      <w:start w:val="0"/>
      <w:numFmt w:val="bullet"/>
      <w:lvlText w:val="•"/>
      <w:lvlJc w:val="left"/>
      <w:pPr>
        <w:ind w:left="11723" w:hanging="638"/>
      </w:pPr>
      <w:rPr>
        <w:rFonts w:hint="default"/>
      </w:rPr>
    </w:lvl>
    <w:lvl w:ilvl="7">
      <w:start w:val="0"/>
      <w:numFmt w:val="bullet"/>
      <w:lvlText w:val="•"/>
      <w:lvlJc w:val="left"/>
      <w:pPr>
        <w:ind w:left="13257" w:hanging="638"/>
      </w:pPr>
      <w:rPr>
        <w:rFonts w:hint="default"/>
      </w:rPr>
    </w:lvl>
    <w:lvl w:ilvl="8">
      <w:start w:val="0"/>
      <w:numFmt w:val="bullet"/>
      <w:lvlText w:val="•"/>
      <w:lvlJc w:val="left"/>
      <w:pPr>
        <w:ind w:left="14791" w:hanging="638"/>
      </w:pPr>
      <w:rPr>
        <w:rFonts w:hint="default"/>
      </w:rPr>
    </w:lvl>
  </w:abstractNum>
  <w:abstractNum w:abstractNumId="27">
    <w:nsid w:val="63F24FAD"/>
    <w:multiLevelType w:val="hybridMultilevel"/>
    <w:tmpl w:val="00000000"/>
    <w:lvl w:ilvl="0">
      <w:start w:val="1"/>
      <w:numFmt w:val="decimal"/>
      <w:lvlText w:val="（%1）"/>
      <w:lvlJc w:val="left"/>
      <w:pPr>
        <w:ind w:left="1872" w:hanging="1057"/>
        <w:jc w:val="left"/>
      </w:pPr>
      <w:rPr>
        <w:rFonts w:ascii="宋体" w:eastAsia="宋体" w:hAnsi="宋体" w:cs="宋体" w:hint="default"/>
        <w:w w:val="100"/>
        <w:sz w:val="40"/>
        <w:szCs w:val="40"/>
      </w:rPr>
    </w:lvl>
    <w:lvl w:ilvl="1">
      <w:start w:val="0"/>
      <w:numFmt w:val="bullet"/>
      <w:lvlText w:val="•"/>
      <w:lvlJc w:val="left"/>
      <w:pPr>
        <w:ind w:left="3477" w:hanging="1057"/>
      </w:pPr>
      <w:rPr>
        <w:rFonts w:hint="default"/>
      </w:rPr>
    </w:lvl>
    <w:lvl w:ilvl="2">
      <w:start w:val="0"/>
      <w:numFmt w:val="bullet"/>
      <w:lvlText w:val="•"/>
      <w:lvlJc w:val="left"/>
      <w:pPr>
        <w:ind w:left="5075" w:hanging="1057"/>
      </w:pPr>
      <w:rPr>
        <w:rFonts w:hint="default"/>
      </w:rPr>
    </w:lvl>
    <w:lvl w:ilvl="3">
      <w:start w:val="0"/>
      <w:numFmt w:val="bullet"/>
      <w:lvlText w:val="•"/>
      <w:lvlJc w:val="left"/>
      <w:pPr>
        <w:ind w:left="6673" w:hanging="1057"/>
      </w:pPr>
      <w:rPr>
        <w:rFonts w:hint="default"/>
      </w:rPr>
    </w:lvl>
    <w:lvl w:ilvl="4">
      <w:start w:val="0"/>
      <w:numFmt w:val="bullet"/>
      <w:lvlText w:val="•"/>
      <w:lvlJc w:val="left"/>
      <w:pPr>
        <w:ind w:left="8271" w:hanging="1057"/>
      </w:pPr>
      <w:rPr>
        <w:rFonts w:hint="default"/>
      </w:rPr>
    </w:lvl>
    <w:lvl w:ilvl="5">
      <w:start w:val="0"/>
      <w:numFmt w:val="bullet"/>
      <w:lvlText w:val="•"/>
      <w:lvlJc w:val="left"/>
      <w:pPr>
        <w:ind w:left="9869" w:hanging="1057"/>
      </w:pPr>
      <w:rPr>
        <w:rFonts w:hint="default"/>
      </w:rPr>
    </w:lvl>
    <w:lvl w:ilvl="6">
      <w:start w:val="0"/>
      <w:numFmt w:val="bullet"/>
      <w:lvlText w:val="•"/>
      <w:lvlJc w:val="left"/>
      <w:pPr>
        <w:ind w:left="11467" w:hanging="1057"/>
      </w:pPr>
      <w:rPr>
        <w:rFonts w:hint="default"/>
      </w:rPr>
    </w:lvl>
    <w:lvl w:ilvl="7">
      <w:start w:val="0"/>
      <w:numFmt w:val="bullet"/>
      <w:lvlText w:val="•"/>
      <w:lvlJc w:val="left"/>
      <w:pPr>
        <w:ind w:left="13065" w:hanging="1057"/>
      </w:pPr>
      <w:rPr>
        <w:rFonts w:hint="default"/>
      </w:rPr>
    </w:lvl>
    <w:lvl w:ilvl="8">
      <w:start w:val="0"/>
      <w:numFmt w:val="bullet"/>
      <w:lvlText w:val="•"/>
      <w:lvlJc w:val="left"/>
      <w:pPr>
        <w:ind w:left="14663" w:hanging="1057"/>
      </w:pPr>
      <w:rPr>
        <w:rFonts w:hint="default"/>
      </w:rPr>
    </w:lvl>
  </w:abstractNum>
  <w:abstractNum w:abstractNumId="28">
    <w:nsid w:val="651BB78D"/>
    <w:multiLevelType w:val="hybridMultilevel"/>
    <w:tmpl w:val="00000000"/>
    <w:lvl w:ilvl="0">
      <w:start w:val="1"/>
      <w:numFmt w:val="decimal"/>
      <w:lvlText w:val="%1）"/>
      <w:lvlJc w:val="left"/>
      <w:pPr>
        <w:ind w:left="2502" w:hanging="541"/>
        <w:jc w:val="right"/>
      </w:pPr>
      <w:rPr>
        <w:rFonts w:hint="default"/>
        <w:w w:val="100"/>
      </w:rPr>
    </w:lvl>
    <w:lvl w:ilvl="1">
      <w:start w:val="2"/>
      <w:numFmt w:val="decimal"/>
      <w:lvlText w:val="%2）"/>
      <w:lvlJc w:val="left"/>
      <w:pPr>
        <w:ind w:left="4386" w:hanging="408"/>
        <w:jc w:val="left"/>
      </w:pPr>
      <w:rPr>
        <w:rFonts w:ascii="宋体" w:eastAsia="宋体" w:hAnsi="宋体" w:cs="宋体" w:hint="default"/>
        <w:spacing w:val="0"/>
        <w:w w:val="100"/>
        <w:sz w:val="25"/>
        <w:szCs w:val="25"/>
      </w:rPr>
    </w:lvl>
    <w:lvl w:ilvl="2">
      <w:start w:val="0"/>
      <w:numFmt w:val="bullet"/>
      <w:lvlText w:val="•"/>
      <w:lvlJc w:val="left"/>
      <w:pPr>
        <w:ind w:left="4680" w:hanging="408"/>
      </w:pPr>
      <w:rPr>
        <w:rFonts w:hint="default"/>
      </w:rPr>
    </w:lvl>
    <w:lvl w:ilvl="3">
      <w:start w:val="0"/>
      <w:numFmt w:val="bullet"/>
      <w:lvlText w:val="•"/>
      <w:lvlJc w:val="left"/>
      <w:pPr>
        <w:ind w:left="4981" w:hanging="408"/>
      </w:pPr>
      <w:rPr>
        <w:rFonts w:hint="default"/>
      </w:rPr>
    </w:lvl>
    <w:lvl w:ilvl="4">
      <w:start w:val="0"/>
      <w:numFmt w:val="bullet"/>
      <w:lvlText w:val="•"/>
      <w:lvlJc w:val="left"/>
      <w:pPr>
        <w:ind w:left="5281" w:hanging="408"/>
      </w:pPr>
      <w:rPr>
        <w:rFonts w:hint="default"/>
      </w:rPr>
    </w:lvl>
    <w:lvl w:ilvl="5">
      <w:start w:val="0"/>
      <w:numFmt w:val="bullet"/>
      <w:lvlText w:val="•"/>
      <w:lvlJc w:val="left"/>
      <w:pPr>
        <w:ind w:left="5582" w:hanging="408"/>
      </w:pPr>
      <w:rPr>
        <w:rFonts w:hint="default"/>
      </w:rPr>
    </w:lvl>
    <w:lvl w:ilvl="6">
      <w:start w:val="0"/>
      <w:numFmt w:val="bullet"/>
      <w:lvlText w:val="•"/>
      <w:lvlJc w:val="left"/>
      <w:pPr>
        <w:ind w:left="5883" w:hanging="408"/>
      </w:pPr>
      <w:rPr>
        <w:rFonts w:hint="default"/>
      </w:rPr>
    </w:lvl>
    <w:lvl w:ilvl="7">
      <w:start w:val="0"/>
      <w:numFmt w:val="bullet"/>
      <w:lvlText w:val="•"/>
      <w:lvlJc w:val="left"/>
      <w:pPr>
        <w:ind w:left="6183" w:hanging="408"/>
      </w:pPr>
      <w:rPr>
        <w:rFonts w:hint="default"/>
      </w:rPr>
    </w:lvl>
    <w:lvl w:ilvl="8">
      <w:start w:val="0"/>
      <w:numFmt w:val="bullet"/>
      <w:lvlText w:val="•"/>
      <w:lvlJc w:val="left"/>
      <w:pPr>
        <w:ind w:left="6484" w:hanging="408"/>
      </w:pPr>
      <w:rPr>
        <w:rFonts w:hint="default"/>
      </w:rPr>
    </w:lvl>
  </w:abstractNum>
  <w:abstractNum w:abstractNumId="29">
    <w:nsid w:val="686FDB9A"/>
    <w:multiLevelType w:val="hybridMultilevel"/>
    <w:tmpl w:val="00000000"/>
    <w:lvl w:ilvl="0">
      <w:start w:val="1"/>
      <w:numFmt w:val="decimal"/>
      <w:lvlText w:val="%1"/>
      <w:lvlJc w:val="left"/>
      <w:pPr>
        <w:ind w:left="3543" w:hanging="1408"/>
        <w:jc w:val="left"/>
      </w:pPr>
      <w:rPr>
        <w:rFonts w:ascii="宋体" w:eastAsia="宋体" w:hAnsi="宋体" w:cs="宋体" w:hint="default"/>
        <w:b/>
        <w:bCs/>
        <w:w w:val="99"/>
        <w:sz w:val="36"/>
        <w:szCs w:val="36"/>
      </w:rPr>
    </w:lvl>
    <w:lvl w:ilvl="1">
      <w:start w:val="0"/>
      <w:numFmt w:val="bullet"/>
      <w:lvlText w:val="•"/>
      <w:lvlJc w:val="left"/>
      <w:pPr>
        <w:ind w:left="3990" w:hanging="1408"/>
      </w:pPr>
      <w:rPr>
        <w:rFonts w:hint="default"/>
      </w:rPr>
    </w:lvl>
    <w:lvl w:ilvl="2">
      <w:start w:val="0"/>
      <w:numFmt w:val="bullet"/>
      <w:lvlText w:val="•"/>
      <w:lvlJc w:val="left"/>
      <w:pPr>
        <w:ind w:left="4440" w:hanging="1408"/>
      </w:pPr>
      <w:rPr>
        <w:rFonts w:hint="default"/>
      </w:rPr>
    </w:lvl>
    <w:lvl w:ilvl="3">
      <w:start w:val="0"/>
      <w:numFmt w:val="bullet"/>
      <w:lvlText w:val="•"/>
      <w:lvlJc w:val="left"/>
      <w:pPr>
        <w:ind w:left="4890" w:hanging="1408"/>
      </w:pPr>
      <w:rPr>
        <w:rFonts w:hint="default"/>
      </w:rPr>
    </w:lvl>
    <w:lvl w:ilvl="4">
      <w:start w:val="0"/>
      <w:numFmt w:val="bullet"/>
      <w:lvlText w:val="•"/>
      <w:lvlJc w:val="left"/>
      <w:pPr>
        <w:ind w:left="5341" w:hanging="1408"/>
      </w:pPr>
      <w:rPr>
        <w:rFonts w:hint="default"/>
      </w:rPr>
    </w:lvl>
    <w:lvl w:ilvl="5">
      <w:start w:val="0"/>
      <w:numFmt w:val="bullet"/>
      <w:lvlText w:val="•"/>
      <w:lvlJc w:val="left"/>
      <w:pPr>
        <w:ind w:left="5791" w:hanging="1408"/>
      </w:pPr>
      <w:rPr>
        <w:rFonts w:hint="default"/>
      </w:rPr>
    </w:lvl>
    <w:lvl w:ilvl="6">
      <w:start w:val="0"/>
      <w:numFmt w:val="bullet"/>
      <w:lvlText w:val="•"/>
      <w:lvlJc w:val="left"/>
      <w:pPr>
        <w:ind w:left="6241" w:hanging="1408"/>
      </w:pPr>
      <w:rPr>
        <w:rFonts w:hint="default"/>
      </w:rPr>
    </w:lvl>
    <w:lvl w:ilvl="7">
      <w:start w:val="0"/>
      <w:numFmt w:val="bullet"/>
      <w:lvlText w:val="•"/>
      <w:lvlJc w:val="left"/>
      <w:pPr>
        <w:ind w:left="6692" w:hanging="1408"/>
      </w:pPr>
      <w:rPr>
        <w:rFonts w:hint="default"/>
      </w:rPr>
    </w:lvl>
    <w:lvl w:ilvl="8">
      <w:start w:val="0"/>
      <w:numFmt w:val="bullet"/>
      <w:lvlText w:val="•"/>
      <w:lvlJc w:val="left"/>
      <w:pPr>
        <w:ind w:left="7142" w:hanging="1408"/>
      </w:pPr>
      <w:rPr>
        <w:rFonts w:hint="default"/>
      </w:rPr>
    </w:lvl>
  </w:abstractNum>
  <w:abstractNum w:abstractNumId="30">
    <w:nsid w:val="6D65C134"/>
    <w:multiLevelType w:val="hybridMultilevel"/>
    <w:tmpl w:val="00000000"/>
    <w:lvl w:ilvl="0">
      <w:start w:val="1"/>
      <w:numFmt w:val="decimal"/>
      <w:lvlText w:val="%1）"/>
      <w:lvlJc w:val="left"/>
      <w:pPr>
        <w:ind w:left="2413" w:hanging="542"/>
        <w:jc w:val="left"/>
      </w:pPr>
      <w:rPr>
        <w:rFonts w:ascii="宋体" w:eastAsia="宋体" w:hAnsi="宋体" w:cs="宋体" w:hint="default"/>
        <w:w w:val="100"/>
        <w:sz w:val="34"/>
        <w:szCs w:val="34"/>
      </w:rPr>
    </w:lvl>
    <w:lvl w:ilvl="1">
      <w:start w:val="0"/>
      <w:numFmt w:val="bullet"/>
      <w:lvlText w:val="•"/>
      <w:lvlJc w:val="left"/>
      <w:pPr>
        <w:ind w:left="3963" w:hanging="542"/>
      </w:pPr>
      <w:rPr>
        <w:rFonts w:hint="default"/>
      </w:rPr>
    </w:lvl>
    <w:lvl w:ilvl="2">
      <w:start w:val="0"/>
      <w:numFmt w:val="bullet"/>
      <w:lvlText w:val="•"/>
      <w:lvlJc w:val="left"/>
      <w:pPr>
        <w:ind w:left="5507" w:hanging="542"/>
      </w:pPr>
      <w:rPr>
        <w:rFonts w:hint="default"/>
      </w:rPr>
    </w:lvl>
    <w:lvl w:ilvl="3">
      <w:start w:val="0"/>
      <w:numFmt w:val="bullet"/>
      <w:lvlText w:val="•"/>
      <w:lvlJc w:val="left"/>
      <w:pPr>
        <w:ind w:left="7051" w:hanging="542"/>
      </w:pPr>
      <w:rPr>
        <w:rFonts w:hint="default"/>
      </w:rPr>
    </w:lvl>
    <w:lvl w:ilvl="4">
      <w:start w:val="0"/>
      <w:numFmt w:val="bullet"/>
      <w:lvlText w:val="•"/>
      <w:lvlJc w:val="left"/>
      <w:pPr>
        <w:ind w:left="8595" w:hanging="542"/>
      </w:pPr>
      <w:rPr>
        <w:rFonts w:hint="default"/>
      </w:rPr>
    </w:lvl>
    <w:lvl w:ilvl="5">
      <w:start w:val="0"/>
      <w:numFmt w:val="bullet"/>
      <w:lvlText w:val="•"/>
      <w:lvlJc w:val="left"/>
      <w:pPr>
        <w:ind w:left="10139" w:hanging="542"/>
      </w:pPr>
      <w:rPr>
        <w:rFonts w:hint="default"/>
      </w:rPr>
    </w:lvl>
    <w:lvl w:ilvl="6">
      <w:start w:val="0"/>
      <w:numFmt w:val="bullet"/>
      <w:lvlText w:val="•"/>
      <w:lvlJc w:val="left"/>
      <w:pPr>
        <w:ind w:left="11683" w:hanging="542"/>
      </w:pPr>
      <w:rPr>
        <w:rFonts w:hint="default"/>
      </w:rPr>
    </w:lvl>
    <w:lvl w:ilvl="7">
      <w:start w:val="0"/>
      <w:numFmt w:val="bullet"/>
      <w:lvlText w:val="•"/>
      <w:lvlJc w:val="left"/>
      <w:pPr>
        <w:ind w:left="13227" w:hanging="542"/>
      </w:pPr>
      <w:rPr>
        <w:rFonts w:hint="default"/>
      </w:rPr>
    </w:lvl>
    <w:lvl w:ilvl="8">
      <w:start w:val="0"/>
      <w:numFmt w:val="bullet"/>
      <w:lvlText w:val="•"/>
      <w:lvlJc w:val="left"/>
      <w:pPr>
        <w:ind w:left="14771" w:hanging="542"/>
      </w:pPr>
      <w:rPr>
        <w:rFonts w:hint="default"/>
      </w:rPr>
    </w:lvl>
  </w:abstractNum>
  <w:abstractNum w:abstractNumId="31">
    <w:nsid w:val="6EB302E7"/>
    <w:multiLevelType w:val="hybridMultilevel"/>
    <w:tmpl w:val="00000000"/>
    <w:lvl w:ilvl="0">
      <w:start w:val="1"/>
      <w:numFmt w:val="decimal"/>
      <w:lvlText w:val="%1)"/>
      <w:lvlJc w:val="left"/>
      <w:pPr>
        <w:ind w:left="2502" w:hanging="631"/>
        <w:jc w:val="left"/>
      </w:pPr>
      <w:rPr>
        <w:rFonts w:ascii="宋体" w:eastAsia="宋体" w:hAnsi="宋体" w:cs="宋体" w:hint="default"/>
        <w:w w:val="100"/>
        <w:sz w:val="36"/>
        <w:szCs w:val="36"/>
      </w:rPr>
    </w:lvl>
    <w:lvl w:ilvl="1">
      <w:start w:val="0"/>
      <w:numFmt w:val="bullet"/>
      <w:lvlText w:val="•"/>
      <w:lvlJc w:val="left"/>
      <w:pPr>
        <w:ind w:left="4035" w:hanging="631"/>
      </w:pPr>
      <w:rPr>
        <w:rFonts w:hint="default"/>
      </w:rPr>
    </w:lvl>
    <w:lvl w:ilvl="2">
      <w:start w:val="0"/>
      <w:numFmt w:val="bullet"/>
      <w:lvlText w:val="•"/>
      <w:lvlJc w:val="left"/>
      <w:pPr>
        <w:ind w:left="5571" w:hanging="631"/>
      </w:pPr>
      <w:rPr>
        <w:rFonts w:hint="default"/>
      </w:rPr>
    </w:lvl>
    <w:lvl w:ilvl="3">
      <w:start w:val="0"/>
      <w:numFmt w:val="bullet"/>
      <w:lvlText w:val="•"/>
      <w:lvlJc w:val="left"/>
      <w:pPr>
        <w:ind w:left="7107" w:hanging="631"/>
      </w:pPr>
      <w:rPr>
        <w:rFonts w:hint="default"/>
      </w:rPr>
    </w:lvl>
    <w:lvl w:ilvl="4">
      <w:start w:val="0"/>
      <w:numFmt w:val="bullet"/>
      <w:lvlText w:val="•"/>
      <w:lvlJc w:val="left"/>
      <w:pPr>
        <w:ind w:left="8643" w:hanging="631"/>
      </w:pPr>
      <w:rPr>
        <w:rFonts w:hint="default"/>
      </w:rPr>
    </w:lvl>
    <w:lvl w:ilvl="5">
      <w:start w:val="0"/>
      <w:numFmt w:val="bullet"/>
      <w:lvlText w:val="•"/>
      <w:lvlJc w:val="left"/>
      <w:pPr>
        <w:ind w:left="10179" w:hanging="631"/>
      </w:pPr>
      <w:rPr>
        <w:rFonts w:hint="default"/>
      </w:rPr>
    </w:lvl>
    <w:lvl w:ilvl="6">
      <w:start w:val="0"/>
      <w:numFmt w:val="bullet"/>
      <w:lvlText w:val="•"/>
      <w:lvlJc w:val="left"/>
      <w:pPr>
        <w:ind w:left="11715" w:hanging="631"/>
      </w:pPr>
      <w:rPr>
        <w:rFonts w:hint="default"/>
      </w:rPr>
    </w:lvl>
    <w:lvl w:ilvl="7">
      <w:start w:val="0"/>
      <w:numFmt w:val="bullet"/>
      <w:lvlText w:val="•"/>
      <w:lvlJc w:val="left"/>
      <w:pPr>
        <w:ind w:left="13251" w:hanging="631"/>
      </w:pPr>
      <w:rPr>
        <w:rFonts w:hint="default"/>
      </w:rPr>
    </w:lvl>
    <w:lvl w:ilvl="8">
      <w:start w:val="0"/>
      <w:numFmt w:val="bullet"/>
      <w:lvlText w:val="•"/>
      <w:lvlJc w:val="left"/>
      <w:pPr>
        <w:ind w:left="14787" w:hanging="631"/>
      </w:pPr>
      <w:rPr>
        <w:rFonts w:hint="default"/>
      </w:rPr>
    </w:lvl>
  </w:abstractNum>
  <w:abstractNum w:abstractNumId="32">
    <w:nsid w:val="7081F33D"/>
    <w:multiLevelType w:val="hybridMultilevel"/>
    <w:tmpl w:val="00000000"/>
    <w:lvl w:ilvl="0">
      <w:start w:val="10"/>
      <w:numFmt w:val="decimal"/>
      <w:lvlText w:val="%1"/>
      <w:lvlJc w:val="left"/>
      <w:pPr>
        <w:ind w:left="3543" w:hanging="1408"/>
        <w:jc w:val="left"/>
      </w:pPr>
      <w:rPr>
        <w:rFonts w:ascii="宋体" w:eastAsia="宋体" w:hAnsi="宋体" w:cs="宋体" w:hint="default"/>
        <w:b/>
        <w:bCs/>
        <w:w w:val="99"/>
        <w:position w:val="17"/>
        <w:sz w:val="36"/>
        <w:szCs w:val="36"/>
      </w:rPr>
    </w:lvl>
    <w:lvl w:ilvl="1">
      <w:start w:val="0"/>
      <w:numFmt w:val="bullet"/>
      <w:lvlText w:val="•"/>
      <w:lvlJc w:val="left"/>
      <w:pPr>
        <w:ind w:left="3900" w:hanging="1408"/>
      </w:pPr>
      <w:rPr>
        <w:rFonts w:hint="default"/>
      </w:rPr>
    </w:lvl>
    <w:lvl w:ilvl="2">
      <w:start w:val="0"/>
      <w:numFmt w:val="bullet"/>
      <w:lvlText w:val="•"/>
      <w:lvlJc w:val="left"/>
      <w:pPr>
        <w:ind w:left="4260" w:hanging="1408"/>
      </w:pPr>
      <w:rPr>
        <w:rFonts w:hint="default"/>
      </w:rPr>
    </w:lvl>
    <w:lvl w:ilvl="3">
      <w:start w:val="0"/>
      <w:numFmt w:val="bullet"/>
      <w:lvlText w:val="•"/>
      <w:lvlJc w:val="left"/>
      <w:pPr>
        <w:ind w:left="4620" w:hanging="1408"/>
      </w:pPr>
      <w:rPr>
        <w:rFonts w:hint="default"/>
      </w:rPr>
    </w:lvl>
    <w:lvl w:ilvl="4">
      <w:start w:val="0"/>
      <w:numFmt w:val="bullet"/>
      <w:lvlText w:val="•"/>
      <w:lvlJc w:val="left"/>
      <w:pPr>
        <w:ind w:left="4981" w:hanging="1408"/>
      </w:pPr>
      <w:rPr>
        <w:rFonts w:hint="default"/>
      </w:rPr>
    </w:lvl>
    <w:lvl w:ilvl="5">
      <w:start w:val="0"/>
      <w:numFmt w:val="bullet"/>
      <w:lvlText w:val="•"/>
      <w:lvlJc w:val="left"/>
      <w:pPr>
        <w:ind w:left="5341" w:hanging="1408"/>
      </w:pPr>
      <w:rPr>
        <w:rFonts w:hint="default"/>
      </w:rPr>
    </w:lvl>
    <w:lvl w:ilvl="6">
      <w:start w:val="0"/>
      <w:numFmt w:val="bullet"/>
      <w:lvlText w:val="•"/>
      <w:lvlJc w:val="left"/>
      <w:pPr>
        <w:ind w:left="5701" w:hanging="1408"/>
      </w:pPr>
      <w:rPr>
        <w:rFonts w:hint="default"/>
      </w:rPr>
    </w:lvl>
    <w:lvl w:ilvl="7">
      <w:start w:val="0"/>
      <w:numFmt w:val="bullet"/>
      <w:lvlText w:val="•"/>
      <w:lvlJc w:val="left"/>
      <w:pPr>
        <w:ind w:left="6062" w:hanging="1408"/>
      </w:pPr>
      <w:rPr>
        <w:rFonts w:hint="default"/>
      </w:rPr>
    </w:lvl>
    <w:lvl w:ilvl="8">
      <w:start w:val="0"/>
      <w:numFmt w:val="bullet"/>
      <w:lvlText w:val="•"/>
      <w:lvlJc w:val="left"/>
      <w:pPr>
        <w:ind w:left="6422" w:hanging="1408"/>
      </w:pPr>
      <w:rPr>
        <w:rFonts w:hint="default"/>
      </w:rPr>
    </w:lvl>
  </w:abstractNum>
  <w:abstractNum w:abstractNumId="33">
    <w:nsid w:val="72B93306"/>
    <w:multiLevelType w:val="hybridMultilevel"/>
    <w:tmpl w:val="00000000"/>
    <w:lvl w:ilvl="0">
      <w:start w:val="1"/>
      <w:numFmt w:val="decimal"/>
      <w:lvlText w:val="%1)"/>
      <w:lvlJc w:val="left"/>
      <w:pPr>
        <w:ind w:left="2502" w:hanging="631"/>
        <w:jc w:val="left"/>
      </w:pPr>
      <w:rPr>
        <w:rFonts w:ascii="宋体" w:eastAsia="宋体" w:hAnsi="宋体" w:cs="宋体" w:hint="default"/>
        <w:w w:val="100"/>
        <w:sz w:val="36"/>
        <w:szCs w:val="36"/>
      </w:rPr>
    </w:lvl>
    <w:lvl w:ilvl="1">
      <w:start w:val="0"/>
      <w:numFmt w:val="bullet"/>
      <w:lvlText w:val="•"/>
      <w:lvlJc w:val="left"/>
      <w:pPr>
        <w:ind w:left="4035" w:hanging="631"/>
      </w:pPr>
      <w:rPr>
        <w:rFonts w:hint="default"/>
      </w:rPr>
    </w:lvl>
    <w:lvl w:ilvl="2">
      <w:start w:val="0"/>
      <w:numFmt w:val="bullet"/>
      <w:lvlText w:val="•"/>
      <w:lvlJc w:val="left"/>
      <w:pPr>
        <w:ind w:left="5571" w:hanging="631"/>
      </w:pPr>
      <w:rPr>
        <w:rFonts w:hint="default"/>
      </w:rPr>
    </w:lvl>
    <w:lvl w:ilvl="3">
      <w:start w:val="0"/>
      <w:numFmt w:val="bullet"/>
      <w:lvlText w:val="•"/>
      <w:lvlJc w:val="left"/>
      <w:pPr>
        <w:ind w:left="7107" w:hanging="631"/>
      </w:pPr>
      <w:rPr>
        <w:rFonts w:hint="default"/>
      </w:rPr>
    </w:lvl>
    <w:lvl w:ilvl="4">
      <w:start w:val="0"/>
      <w:numFmt w:val="bullet"/>
      <w:lvlText w:val="•"/>
      <w:lvlJc w:val="left"/>
      <w:pPr>
        <w:ind w:left="8643" w:hanging="631"/>
      </w:pPr>
      <w:rPr>
        <w:rFonts w:hint="default"/>
      </w:rPr>
    </w:lvl>
    <w:lvl w:ilvl="5">
      <w:start w:val="0"/>
      <w:numFmt w:val="bullet"/>
      <w:lvlText w:val="•"/>
      <w:lvlJc w:val="left"/>
      <w:pPr>
        <w:ind w:left="10179" w:hanging="631"/>
      </w:pPr>
      <w:rPr>
        <w:rFonts w:hint="default"/>
      </w:rPr>
    </w:lvl>
    <w:lvl w:ilvl="6">
      <w:start w:val="0"/>
      <w:numFmt w:val="bullet"/>
      <w:lvlText w:val="•"/>
      <w:lvlJc w:val="left"/>
      <w:pPr>
        <w:ind w:left="11715" w:hanging="631"/>
      </w:pPr>
      <w:rPr>
        <w:rFonts w:hint="default"/>
      </w:rPr>
    </w:lvl>
    <w:lvl w:ilvl="7">
      <w:start w:val="0"/>
      <w:numFmt w:val="bullet"/>
      <w:lvlText w:val="•"/>
      <w:lvlJc w:val="left"/>
      <w:pPr>
        <w:ind w:left="13251" w:hanging="631"/>
      </w:pPr>
      <w:rPr>
        <w:rFonts w:hint="default"/>
      </w:rPr>
    </w:lvl>
    <w:lvl w:ilvl="8">
      <w:start w:val="0"/>
      <w:numFmt w:val="bullet"/>
      <w:lvlText w:val="•"/>
      <w:lvlJc w:val="left"/>
      <w:pPr>
        <w:ind w:left="14787" w:hanging="631"/>
      </w:pPr>
      <w:rPr>
        <w:rFonts w:hint="default"/>
      </w:rPr>
    </w:lvl>
  </w:abstractNum>
  <w:abstractNum w:abstractNumId="34">
    <w:nsid w:val="76793DCD"/>
    <w:multiLevelType w:val="hybridMultilevel"/>
    <w:tmpl w:val="00000000"/>
    <w:lvl w:ilvl="0">
      <w:start w:val="1"/>
      <w:numFmt w:val="decimal"/>
      <w:lvlText w:val="%1)"/>
      <w:lvlJc w:val="left"/>
      <w:pPr>
        <w:ind w:left="2502" w:hanging="631"/>
        <w:jc w:val="left"/>
      </w:pPr>
      <w:rPr>
        <w:rFonts w:ascii="宋体" w:eastAsia="宋体" w:hAnsi="宋体" w:cs="宋体" w:hint="default"/>
        <w:w w:val="100"/>
        <w:sz w:val="36"/>
        <w:szCs w:val="36"/>
      </w:rPr>
    </w:lvl>
    <w:lvl w:ilvl="1">
      <w:start w:val="0"/>
      <w:numFmt w:val="bullet"/>
      <w:lvlText w:val="•"/>
      <w:lvlJc w:val="left"/>
      <w:pPr>
        <w:ind w:left="4035" w:hanging="631"/>
      </w:pPr>
      <w:rPr>
        <w:rFonts w:hint="default"/>
      </w:rPr>
    </w:lvl>
    <w:lvl w:ilvl="2">
      <w:start w:val="0"/>
      <w:numFmt w:val="bullet"/>
      <w:lvlText w:val="•"/>
      <w:lvlJc w:val="left"/>
      <w:pPr>
        <w:ind w:left="5571" w:hanging="631"/>
      </w:pPr>
      <w:rPr>
        <w:rFonts w:hint="default"/>
      </w:rPr>
    </w:lvl>
    <w:lvl w:ilvl="3">
      <w:start w:val="0"/>
      <w:numFmt w:val="bullet"/>
      <w:lvlText w:val="•"/>
      <w:lvlJc w:val="left"/>
      <w:pPr>
        <w:ind w:left="7107" w:hanging="631"/>
      </w:pPr>
      <w:rPr>
        <w:rFonts w:hint="default"/>
      </w:rPr>
    </w:lvl>
    <w:lvl w:ilvl="4">
      <w:start w:val="0"/>
      <w:numFmt w:val="bullet"/>
      <w:lvlText w:val="•"/>
      <w:lvlJc w:val="left"/>
      <w:pPr>
        <w:ind w:left="8643" w:hanging="631"/>
      </w:pPr>
      <w:rPr>
        <w:rFonts w:hint="default"/>
      </w:rPr>
    </w:lvl>
    <w:lvl w:ilvl="5">
      <w:start w:val="0"/>
      <w:numFmt w:val="bullet"/>
      <w:lvlText w:val="•"/>
      <w:lvlJc w:val="left"/>
      <w:pPr>
        <w:ind w:left="10179" w:hanging="631"/>
      </w:pPr>
      <w:rPr>
        <w:rFonts w:hint="default"/>
      </w:rPr>
    </w:lvl>
    <w:lvl w:ilvl="6">
      <w:start w:val="0"/>
      <w:numFmt w:val="bullet"/>
      <w:lvlText w:val="•"/>
      <w:lvlJc w:val="left"/>
      <w:pPr>
        <w:ind w:left="11715" w:hanging="631"/>
      </w:pPr>
      <w:rPr>
        <w:rFonts w:hint="default"/>
      </w:rPr>
    </w:lvl>
    <w:lvl w:ilvl="7">
      <w:start w:val="0"/>
      <w:numFmt w:val="bullet"/>
      <w:lvlText w:val="•"/>
      <w:lvlJc w:val="left"/>
      <w:pPr>
        <w:ind w:left="13251" w:hanging="631"/>
      </w:pPr>
      <w:rPr>
        <w:rFonts w:hint="default"/>
      </w:rPr>
    </w:lvl>
    <w:lvl w:ilvl="8">
      <w:start w:val="0"/>
      <w:numFmt w:val="bullet"/>
      <w:lvlText w:val="•"/>
      <w:lvlJc w:val="left"/>
      <w:pPr>
        <w:ind w:left="14787" w:hanging="631"/>
      </w:pPr>
      <w:rPr>
        <w:rFonts w:hint="default"/>
      </w:rPr>
    </w:lvl>
  </w:abstractNum>
  <w:abstractNum w:abstractNumId="35">
    <w:nsid w:val="77B941AE"/>
    <w:multiLevelType w:val="hybridMultilevel"/>
    <w:tmpl w:val="00000000"/>
    <w:lvl w:ilvl="0">
      <w:start w:val="1"/>
      <w:numFmt w:val="decimal"/>
      <w:lvlText w:val="（%1）"/>
      <w:lvlJc w:val="left"/>
      <w:pPr>
        <w:ind w:left="1872" w:hanging="1057"/>
        <w:jc w:val="left"/>
      </w:pPr>
      <w:rPr>
        <w:rFonts w:ascii="宋体" w:eastAsia="宋体" w:hAnsi="宋体" w:cs="宋体" w:hint="default"/>
        <w:w w:val="100"/>
        <w:sz w:val="40"/>
        <w:szCs w:val="40"/>
      </w:rPr>
    </w:lvl>
    <w:lvl w:ilvl="1">
      <w:start w:val="0"/>
      <w:numFmt w:val="bullet"/>
      <w:lvlText w:val="•"/>
      <w:lvlJc w:val="left"/>
      <w:pPr>
        <w:ind w:left="3477" w:hanging="1057"/>
      </w:pPr>
      <w:rPr>
        <w:rFonts w:hint="default"/>
      </w:rPr>
    </w:lvl>
    <w:lvl w:ilvl="2">
      <w:start w:val="0"/>
      <w:numFmt w:val="bullet"/>
      <w:lvlText w:val="•"/>
      <w:lvlJc w:val="left"/>
      <w:pPr>
        <w:ind w:left="5075" w:hanging="1057"/>
      </w:pPr>
      <w:rPr>
        <w:rFonts w:hint="default"/>
      </w:rPr>
    </w:lvl>
    <w:lvl w:ilvl="3">
      <w:start w:val="0"/>
      <w:numFmt w:val="bullet"/>
      <w:lvlText w:val="•"/>
      <w:lvlJc w:val="left"/>
      <w:pPr>
        <w:ind w:left="6673" w:hanging="1057"/>
      </w:pPr>
      <w:rPr>
        <w:rFonts w:hint="default"/>
      </w:rPr>
    </w:lvl>
    <w:lvl w:ilvl="4">
      <w:start w:val="0"/>
      <w:numFmt w:val="bullet"/>
      <w:lvlText w:val="•"/>
      <w:lvlJc w:val="left"/>
      <w:pPr>
        <w:ind w:left="8271" w:hanging="1057"/>
      </w:pPr>
      <w:rPr>
        <w:rFonts w:hint="default"/>
      </w:rPr>
    </w:lvl>
    <w:lvl w:ilvl="5">
      <w:start w:val="0"/>
      <w:numFmt w:val="bullet"/>
      <w:lvlText w:val="•"/>
      <w:lvlJc w:val="left"/>
      <w:pPr>
        <w:ind w:left="9869" w:hanging="1057"/>
      </w:pPr>
      <w:rPr>
        <w:rFonts w:hint="default"/>
      </w:rPr>
    </w:lvl>
    <w:lvl w:ilvl="6">
      <w:start w:val="0"/>
      <w:numFmt w:val="bullet"/>
      <w:lvlText w:val="•"/>
      <w:lvlJc w:val="left"/>
      <w:pPr>
        <w:ind w:left="11467" w:hanging="1057"/>
      </w:pPr>
      <w:rPr>
        <w:rFonts w:hint="default"/>
      </w:rPr>
    </w:lvl>
    <w:lvl w:ilvl="7">
      <w:start w:val="0"/>
      <w:numFmt w:val="bullet"/>
      <w:lvlText w:val="•"/>
      <w:lvlJc w:val="left"/>
      <w:pPr>
        <w:ind w:left="13065" w:hanging="1057"/>
      </w:pPr>
      <w:rPr>
        <w:rFonts w:hint="default"/>
      </w:rPr>
    </w:lvl>
    <w:lvl w:ilvl="8">
      <w:start w:val="0"/>
      <w:numFmt w:val="bullet"/>
      <w:lvlText w:val="•"/>
      <w:lvlJc w:val="left"/>
      <w:pPr>
        <w:ind w:left="14663" w:hanging="1057"/>
      </w:pPr>
      <w:rPr>
        <w:rFonts w:hint="default"/>
      </w:rPr>
    </w:lvl>
  </w:abstractNum>
  <w:num w:numId="1">
    <w:abstractNumId w:val="17"/>
  </w:num>
  <w:num w:numId="2">
    <w:abstractNumId w:val="35"/>
  </w:num>
  <w:num w:numId="3">
    <w:abstractNumId w:val="27"/>
  </w:num>
  <w:num w:numId="4">
    <w:abstractNumId w:val="2"/>
  </w:num>
  <w:num w:numId="5">
    <w:abstractNumId w:val="24"/>
  </w:num>
  <w:num w:numId="6">
    <w:abstractNumId w:val="4"/>
  </w:num>
  <w:num w:numId="7">
    <w:abstractNumId w:val="22"/>
  </w:num>
  <w:num w:numId="8">
    <w:abstractNumId w:val="26"/>
  </w:num>
  <w:num w:numId="9">
    <w:abstractNumId w:val="30"/>
  </w:num>
  <w:num w:numId="10">
    <w:abstractNumId w:val="7"/>
  </w:num>
  <w:num w:numId="11">
    <w:abstractNumId w:val="1"/>
  </w:num>
  <w:num w:numId="12">
    <w:abstractNumId w:val="23"/>
  </w:num>
  <w:num w:numId="13">
    <w:abstractNumId w:val="18"/>
  </w:num>
  <w:num w:numId="14">
    <w:abstractNumId w:val="5"/>
  </w:num>
  <w:num w:numId="15">
    <w:abstractNumId w:val="21"/>
  </w:num>
  <w:num w:numId="16">
    <w:abstractNumId w:val="3"/>
  </w:num>
  <w:num w:numId="17">
    <w:abstractNumId w:val="31"/>
  </w:num>
  <w:num w:numId="18">
    <w:abstractNumId w:val="10"/>
  </w:num>
  <w:num w:numId="19">
    <w:abstractNumId w:val="6"/>
  </w:num>
  <w:num w:numId="20">
    <w:abstractNumId w:val="8"/>
  </w:num>
  <w:num w:numId="21">
    <w:abstractNumId w:val="25"/>
  </w:num>
  <w:num w:numId="22">
    <w:abstractNumId w:val="12"/>
  </w:num>
  <w:num w:numId="23">
    <w:abstractNumId w:val="16"/>
  </w:num>
  <w:num w:numId="24">
    <w:abstractNumId w:val="13"/>
  </w:num>
  <w:num w:numId="25">
    <w:abstractNumId w:val="11"/>
  </w:num>
  <w:num w:numId="26">
    <w:abstractNumId w:val="19"/>
  </w:num>
  <w:num w:numId="27">
    <w:abstractNumId w:val="0"/>
  </w:num>
  <w:num w:numId="28">
    <w:abstractNumId w:val="15"/>
  </w:num>
  <w:num w:numId="29">
    <w:abstractNumId w:val="14"/>
  </w:num>
  <w:num w:numId="30">
    <w:abstractNumId w:val="33"/>
  </w:num>
  <w:num w:numId="31">
    <w:abstractNumId w:val="9"/>
  </w:num>
  <w:num w:numId="32">
    <w:abstractNumId w:val="34"/>
  </w:num>
  <w:num w:numId="33">
    <w:abstractNumId w:val="20"/>
  </w:num>
  <w:num w:numId="34">
    <w:abstractNumId w:val="32"/>
  </w:num>
  <w:num w:numId="35">
    <w:abstractNumId w:val="29"/>
  </w:num>
  <w:num w:numId="3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543"/>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2502" w:hanging="63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86014013020010041"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2024-01-07T23:22:31Z</dcterms:created>
  <dcterms:modified xsi:type="dcterms:W3CDTF">2024-01-07T23:22:31Z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2022-11-01T00:00:00Z</vt:filetime>
  </property>
  <property fmtid="{D5CDD505-2E9C-101B-9397-08002B2CF9AE}" pid="3" name="LastSaved">
    <vt:filetime>2024-01-07T00:00:00Z</vt:filetime>
  </property>
</Properties>
</file>