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7925">
      <w:pPr>
        <w:widowControl/>
        <w:jc w:val="left"/>
        <w:rPr>
          <w:rFonts w:ascii="仿宋" w:eastAsia="仿宋" w:hAnsi="仿宋"/>
          <w:b/>
          <w:sz w:val="40"/>
        </w:rPr>
      </w:pPr>
      <w:bookmarkStart w:id="0" w:name="_GoBack"/>
      <w:bookmarkEnd w:id="0"/>
    </w:p>
    <w:p w:rsidR="00FB7925">
      <w:pPr>
        <w:widowControl/>
        <w:jc w:val="left"/>
        <w:rPr>
          <w:rFonts w:ascii="仿宋" w:eastAsia="仿宋" w:hAnsi="仿宋"/>
          <w:b/>
          <w:sz w:val="40"/>
        </w:rPr>
      </w:pPr>
    </w:p>
    <w:p w:rsidR="00FB7925">
      <w:pPr>
        <w:widowControl/>
        <w:jc w:val="left"/>
        <w:rPr>
          <w:rFonts w:ascii="仿宋" w:eastAsia="仿宋" w:hAnsi="仿宋"/>
          <w:b/>
          <w:sz w:val="40"/>
        </w:rPr>
      </w:pPr>
    </w:p>
    <w:p w:rsidR="00FB7925" w:rsidRPr="00FB792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7925">
        <w:rPr>
          <w:rFonts w:ascii="宋体" w:eastAsia="宋体" w:hAnsi="宋体" w:hint="eastAsia"/>
          <w:b/>
          <w:sz w:val="60"/>
        </w:rPr>
        <w:t>门窗项目经济评价报告</w:t>
      </w:r>
    </w:p>
    <w:p w:rsidR="00FB7925" w:rsidP="00FB7925">
      <w:pPr>
        <w:widowControl/>
        <w:jc w:val="center"/>
        <w:rPr>
          <w:rFonts w:ascii="仿宋" w:eastAsia="仿宋" w:hAnsi="仿宋" w:hint="eastAsia"/>
          <w:b/>
          <w:sz w:val="40"/>
        </w:rPr>
      </w:pPr>
      <w:r w:rsidRPr="00FB7925">
        <w:rPr>
          <w:rFonts w:ascii="仿宋" w:eastAsia="仿宋" w:hAnsi="仿宋" w:hint="eastAsia"/>
          <w:b/>
          <w:sz w:val="40"/>
        </w:rPr>
        <w:t>目录</w:t>
      </w:r>
    </w:p>
    <w:p w:rsidR="00FB792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_Toc161335002 \h </w:instrText>
      </w:r>
      <w:r>
        <w:rPr>
          <w:noProof/>
        </w:rPr>
        <w:fldChar w:fldCharType="separate"/>
      </w:r>
      <w:r>
        <w:rPr>
          <w:noProof/>
        </w:rPr>
        <w:t>3</w:t>
      </w:r>
      <w:r>
        <w:rPr>
          <w:noProof/>
        </w:rPr>
        <w:fldChar w:fldCharType="end"/>
      </w:r>
    </w:p>
    <w:p w:rsidR="00FB792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_Toc161335003 \h </w:instrText>
      </w:r>
      <w:r>
        <w:rPr>
          <w:noProof/>
        </w:rPr>
        <w:fldChar w:fldCharType="separate"/>
      </w:r>
      <w:r>
        <w:rPr>
          <w:noProof/>
        </w:rPr>
        <w:t>3</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_Toc161335004 \h </w:instrText>
      </w:r>
      <w:r>
        <w:rPr>
          <w:noProof/>
        </w:rPr>
        <w:fldChar w:fldCharType="separate"/>
      </w:r>
      <w:r>
        <w:rPr>
          <w:noProof/>
        </w:rPr>
        <w:t>3</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_Toc161335005 \h </w:instrText>
      </w:r>
      <w:r>
        <w:rPr>
          <w:noProof/>
        </w:rPr>
        <w:fldChar w:fldCharType="separate"/>
      </w:r>
      <w:r>
        <w:rPr>
          <w:noProof/>
        </w:rPr>
        <w:t>4</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_Toc161335006 \h </w:instrText>
      </w:r>
      <w:r>
        <w:rPr>
          <w:noProof/>
        </w:rPr>
        <w:fldChar w:fldCharType="separate"/>
      </w:r>
      <w:r>
        <w:rPr>
          <w:noProof/>
        </w:rPr>
        <w:t>6</w:t>
      </w:r>
      <w:r>
        <w:rPr>
          <w:noProof/>
        </w:rPr>
        <w:fldChar w:fldCharType="end"/>
      </w:r>
    </w:p>
    <w:p w:rsidR="00FB792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_Toc161335007 \h </w:instrText>
      </w:r>
      <w:r>
        <w:rPr>
          <w:noProof/>
        </w:rPr>
        <w:fldChar w:fldCharType="separate"/>
      </w:r>
      <w:r>
        <w:rPr>
          <w:noProof/>
        </w:rPr>
        <w:t>7</w:t>
      </w:r>
      <w:r>
        <w:rPr>
          <w:noProof/>
        </w:rPr>
        <w:fldChar w:fldCharType="end"/>
      </w:r>
    </w:p>
    <w:p w:rsidR="00FB792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_Toc161335008 \h </w:instrText>
      </w:r>
      <w:r>
        <w:rPr>
          <w:noProof/>
        </w:rPr>
        <w:fldChar w:fldCharType="separate"/>
      </w:r>
      <w:r>
        <w:rPr>
          <w:noProof/>
        </w:rPr>
        <w:t>9</w:t>
      </w:r>
      <w:r>
        <w:rPr>
          <w:noProof/>
        </w:rPr>
        <w:fldChar w:fldCharType="end"/>
      </w:r>
    </w:p>
    <w:p w:rsidR="00FB792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_Toc161335009 \h </w:instrText>
      </w:r>
      <w:r>
        <w:rPr>
          <w:noProof/>
        </w:rPr>
        <w:fldChar w:fldCharType="separate"/>
      </w:r>
      <w:r>
        <w:rPr>
          <w:noProof/>
        </w:rPr>
        <w:t>10</w:t>
      </w:r>
      <w:r>
        <w:rPr>
          <w:noProof/>
        </w:rPr>
        <w:fldChar w:fldCharType="end"/>
      </w:r>
    </w:p>
    <w:p w:rsidR="00FB7925">
      <w:pPr>
        <w:pStyle w:val="TOC1"/>
        <w:tabs>
          <w:tab w:val="right" w:leader="dot" w:pos="8296"/>
        </w:tabs>
        <w:rPr>
          <w:noProof/>
        </w:rPr>
      </w:pPr>
      <w:r>
        <w:rPr>
          <w:rFonts w:hint="eastAsia"/>
          <w:noProof/>
        </w:rPr>
        <w:t>二、门窗项目质量管理方案</w:t>
      </w:r>
      <w:r>
        <w:rPr>
          <w:noProof/>
        </w:rPr>
        <w:tab/>
      </w:r>
      <w:r>
        <w:rPr>
          <w:noProof/>
        </w:rPr>
        <w:fldChar w:fldCharType="begin"/>
      </w:r>
      <w:r>
        <w:rPr>
          <w:noProof/>
        </w:rPr>
        <w:instrText xml:space="preserve"> PAGEREF _Toc161335010 \h </w:instrText>
      </w:r>
      <w:r>
        <w:rPr>
          <w:noProof/>
        </w:rPr>
        <w:fldChar w:fldCharType="separate"/>
      </w:r>
      <w:r>
        <w:rPr>
          <w:noProof/>
        </w:rPr>
        <w:t>12</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_Toc161335011 \h </w:instrText>
      </w:r>
      <w:r>
        <w:rPr>
          <w:noProof/>
        </w:rPr>
        <w:fldChar w:fldCharType="separate"/>
      </w:r>
      <w:r>
        <w:rPr>
          <w:noProof/>
        </w:rPr>
        <w:t>12</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_Toc161335012 \h </w:instrText>
      </w:r>
      <w:r>
        <w:rPr>
          <w:noProof/>
        </w:rPr>
        <w:fldChar w:fldCharType="separate"/>
      </w:r>
      <w:r>
        <w:rPr>
          <w:noProof/>
        </w:rPr>
        <w:t>16</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_Toc161335013 \h </w:instrText>
      </w:r>
      <w:r>
        <w:rPr>
          <w:noProof/>
        </w:rPr>
        <w:fldChar w:fldCharType="separate"/>
      </w:r>
      <w:r>
        <w:rPr>
          <w:noProof/>
        </w:rPr>
        <w:t>18</w:t>
      </w:r>
      <w:r>
        <w:rPr>
          <w:noProof/>
        </w:rPr>
        <w:fldChar w:fldCharType="end"/>
      </w:r>
    </w:p>
    <w:p w:rsidR="00FB7925">
      <w:pPr>
        <w:pStyle w:val="TOC1"/>
        <w:tabs>
          <w:tab w:val="right" w:leader="dot" w:pos="8296"/>
        </w:tabs>
        <w:rPr>
          <w:noProof/>
        </w:rPr>
      </w:pPr>
      <w:r>
        <w:rPr>
          <w:rFonts w:hint="eastAsia"/>
          <w:noProof/>
        </w:rPr>
        <w:t>三、门窗项目人力资源管理方案</w:t>
      </w:r>
      <w:r>
        <w:rPr>
          <w:noProof/>
        </w:rPr>
        <w:tab/>
      </w:r>
      <w:r>
        <w:rPr>
          <w:noProof/>
        </w:rPr>
        <w:fldChar w:fldCharType="begin"/>
      </w:r>
      <w:r>
        <w:rPr>
          <w:noProof/>
        </w:rPr>
        <w:instrText xml:space="preserve"> PAGEREF _Toc161335014 \h </w:instrText>
      </w:r>
      <w:r>
        <w:rPr>
          <w:noProof/>
        </w:rPr>
        <w:fldChar w:fldCharType="separate"/>
      </w:r>
      <w:r>
        <w:rPr>
          <w:noProof/>
        </w:rPr>
        <w:t>19</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_Toc161335015 \h </w:instrText>
      </w:r>
      <w:r>
        <w:rPr>
          <w:noProof/>
        </w:rPr>
        <w:fldChar w:fldCharType="separate"/>
      </w:r>
      <w:r>
        <w:rPr>
          <w:noProof/>
        </w:rPr>
        <w:t>19</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_Toc161335016 \h </w:instrText>
      </w:r>
      <w:r>
        <w:rPr>
          <w:noProof/>
        </w:rPr>
        <w:fldChar w:fldCharType="separate"/>
      </w:r>
      <w:r>
        <w:rPr>
          <w:noProof/>
        </w:rPr>
        <w:t>22</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_Toc161335017 \h </w:instrText>
      </w:r>
      <w:r>
        <w:rPr>
          <w:noProof/>
        </w:rPr>
        <w:fldChar w:fldCharType="separate"/>
      </w:r>
      <w:r>
        <w:rPr>
          <w:noProof/>
        </w:rPr>
        <w:t>24</w:t>
      </w:r>
      <w:r>
        <w:rPr>
          <w:noProof/>
        </w:rPr>
        <w:fldChar w:fldCharType="end"/>
      </w:r>
    </w:p>
    <w:p w:rsidR="00FB792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_Toc161335018 \h </w:instrText>
      </w:r>
      <w:r>
        <w:rPr>
          <w:noProof/>
        </w:rPr>
        <w:fldChar w:fldCharType="separate"/>
      </w:r>
      <w:r>
        <w:rPr>
          <w:noProof/>
        </w:rPr>
        <w:t>25</w:t>
      </w:r>
      <w:r>
        <w:rPr>
          <w:noProof/>
        </w:rPr>
        <w:fldChar w:fldCharType="end"/>
      </w:r>
    </w:p>
    <w:p w:rsidR="00FB792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_Toc161335019 \h </w:instrText>
      </w:r>
      <w:r>
        <w:rPr>
          <w:noProof/>
        </w:rPr>
        <w:fldChar w:fldCharType="separate"/>
      </w:r>
      <w:r>
        <w:rPr>
          <w:noProof/>
        </w:rPr>
        <w:t>29</w:t>
      </w:r>
      <w:r>
        <w:rPr>
          <w:noProof/>
        </w:rPr>
        <w:fldChar w:fldCharType="end"/>
      </w:r>
    </w:p>
    <w:p w:rsidR="00FB792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_Toc161335020 \h </w:instrText>
      </w:r>
      <w:r>
        <w:rPr>
          <w:noProof/>
        </w:rPr>
        <w:fldChar w:fldCharType="separate"/>
      </w:r>
      <w:r>
        <w:rPr>
          <w:noProof/>
        </w:rPr>
        <w:t>31</w:t>
      </w:r>
      <w:r>
        <w:rPr>
          <w:noProof/>
        </w:rPr>
        <w:fldChar w:fldCharType="end"/>
      </w:r>
    </w:p>
    <w:p w:rsidR="00FB7925">
      <w:pPr>
        <w:pStyle w:val="TOC1"/>
        <w:tabs>
          <w:tab w:val="right" w:leader="dot" w:pos="8296"/>
        </w:tabs>
        <w:rPr>
          <w:noProof/>
        </w:rPr>
      </w:pPr>
      <w:r>
        <w:rPr>
          <w:rFonts w:hint="eastAsia"/>
          <w:noProof/>
        </w:rPr>
        <w:t>四、门窗项目风险管理方案</w:t>
      </w:r>
      <w:r>
        <w:rPr>
          <w:noProof/>
        </w:rPr>
        <w:tab/>
      </w:r>
      <w:r>
        <w:rPr>
          <w:noProof/>
        </w:rPr>
        <w:fldChar w:fldCharType="begin"/>
      </w:r>
      <w:r>
        <w:rPr>
          <w:noProof/>
        </w:rPr>
        <w:instrText xml:space="preserve"> PAGEREF _Toc161335021 \h </w:instrText>
      </w:r>
      <w:r>
        <w:rPr>
          <w:noProof/>
        </w:rPr>
        <w:fldChar w:fldCharType="separate"/>
      </w:r>
      <w:r>
        <w:rPr>
          <w:noProof/>
        </w:rPr>
        <w:t>33</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_Toc161335022 \h </w:instrText>
      </w:r>
      <w:r>
        <w:rPr>
          <w:noProof/>
        </w:rPr>
        <w:fldChar w:fldCharType="separate"/>
      </w:r>
      <w:r>
        <w:rPr>
          <w:noProof/>
        </w:rPr>
        <w:t>33</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_Toc161335023 \h </w:instrText>
      </w:r>
      <w:r>
        <w:rPr>
          <w:noProof/>
        </w:rPr>
        <w:fldChar w:fldCharType="separate"/>
      </w:r>
      <w:r>
        <w:rPr>
          <w:noProof/>
        </w:rPr>
        <w:t>35</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_Toc161335024 \h </w:instrText>
      </w:r>
      <w:r>
        <w:rPr>
          <w:noProof/>
        </w:rPr>
        <w:fldChar w:fldCharType="separate"/>
      </w:r>
      <w:r>
        <w:rPr>
          <w:noProof/>
        </w:rPr>
        <w:t>37</w:t>
      </w:r>
      <w:r>
        <w:rPr>
          <w:noProof/>
        </w:rPr>
        <w:fldChar w:fldCharType="end"/>
      </w:r>
    </w:p>
    <w:p w:rsidR="00FB792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_Toc161335025 \h </w:instrText>
      </w:r>
      <w:r>
        <w:rPr>
          <w:noProof/>
        </w:rPr>
        <w:fldChar w:fldCharType="separate"/>
      </w:r>
      <w:r>
        <w:rPr>
          <w:noProof/>
        </w:rPr>
        <w:t>38</w:t>
      </w:r>
      <w:r>
        <w:rPr>
          <w:noProof/>
        </w:rPr>
        <w:fldChar w:fldCharType="end"/>
      </w:r>
    </w:p>
    <w:p w:rsidR="00FB792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_Toc161335026 \h </w:instrText>
      </w:r>
      <w:r>
        <w:rPr>
          <w:noProof/>
        </w:rPr>
        <w:fldChar w:fldCharType="separate"/>
      </w:r>
      <w:r>
        <w:rPr>
          <w:noProof/>
        </w:rPr>
        <w:t>40</w:t>
      </w:r>
      <w:r>
        <w:rPr>
          <w:noProof/>
        </w:rPr>
        <w:fldChar w:fldCharType="end"/>
      </w:r>
    </w:p>
    <w:p w:rsidR="00FB792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_Toc161335027 \h </w:instrText>
      </w:r>
      <w:r>
        <w:rPr>
          <w:noProof/>
        </w:rPr>
        <w:fldChar w:fldCharType="separate"/>
      </w:r>
      <w:r>
        <w:rPr>
          <w:noProof/>
        </w:rPr>
        <w:t>44</w:t>
      </w:r>
      <w:r>
        <w:rPr>
          <w:noProof/>
        </w:rPr>
        <w:fldChar w:fldCharType="end"/>
      </w:r>
    </w:p>
    <w:p w:rsidR="00FB7925">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_Toc161335028 \h </w:instrText>
      </w:r>
      <w:r>
        <w:rPr>
          <w:noProof/>
        </w:rPr>
        <w:fldChar w:fldCharType="separate"/>
      </w:r>
      <w:r>
        <w:rPr>
          <w:noProof/>
        </w:rPr>
        <w:t>45</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_Toc161335029 \h </w:instrText>
      </w:r>
      <w:r>
        <w:rPr>
          <w:noProof/>
        </w:rPr>
        <w:fldChar w:fldCharType="separate"/>
      </w:r>
      <w:r>
        <w:rPr>
          <w:noProof/>
        </w:rPr>
        <w:t>45</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_Toc161335030 \h </w:instrText>
      </w:r>
      <w:r>
        <w:rPr>
          <w:noProof/>
        </w:rPr>
        <w:fldChar w:fldCharType="separate"/>
      </w:r>
      <w:r>
        <w:rPr>
          <w:noProof/>
        </w:rPr>
        <w:t>47</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、门窗项目工艺技术设计方案</w:t>
      </w:r>
      <w:r>
        <w:rPr>
          <w:noProof/>
        </w:rPr>
        <w:tab/>
      </w:r>
      <w:r>
        <w:rPr>
          <w:noProof/>
        </w:rPr>
        <w:fldChar w:fldCharType="begin"/>
      </w:r>
      <w:r>
        <w:rPr>
          <w:noProof/>
        </w:rPr>
        <w:instrText xml:space="preserve"> PAGEREF _Toc161335031 \h </w:instrText>
      </w:r>
      <w:r>
        <w:rPr>
          <w:noProof/>
        </w:rPr>
        <w:fldChar w:fldCharType="separate"/>
      </w:r>
      <w:r>
        <w:rPr>
          <w:noProof/>
        </w:rPr>
        <w:t>48</w:t>
      </w:r>
      <w:r>
        <w:rPr>
          <w:noProof/>
        </w:rPr>
        <w:fldChar w:fldCharType="end"/>
      </w:r>
    </w:p>
    <w:p w:rsidR="00FB792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_Toc161335032 \h </w:instrText>
      </w:r>
      <w:r>
        <w:rPr>
          <w:noProof/>
        </w:rPr>
        <w:fldChar w:fldCharType="separate"/>
      </w:r>
      <w:r>
        <w:rPr>
          <w:noProof/>
        </w:rPr>
        <w:t>49</w:t>
      </w:r>
      <w:r>
        <w:rPr>
          <w:noProof/>
        </w:rPr>
        <w:fldChar w:fldCharType="end"/>
      </w:r>
    </w:p>
    <w:p w:rsidR="00FB7925">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_Toc161335033 \h </w:instrText>
      </w:r>
      <w:r>
        <w:rPr>
          <w:noProof/>
        </w:rPr>
        <w:fldChar w:fldCharType="separate"/>
      </w:r>
      <w:r>
        <w:rPr>
          <w:noProof/>
        </w:rPr>
        <w:t>50</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_Toc161335034 \h </w:instrText>
      </w:r>
      <w:r>
        <w:rPr>
          <w:noProof/>
        </w:rPr>
        <w:fldChar w:fldCharType="separate"/>
      </w:r>
      <w:r>
        <w:rPr>
          <w:noProof/>
        </w:rPr>
        <w:t>50</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_Toc161335035 \h </w:instrText>
      </w:r>
      <w:r>
        <w:rPr>
          <w:noProof/>
        </w:rPr>
        <w:fldChar w:fldCharType="separate"/>
      </w:r>
      <w:r>
        <w:rPr>
          <w:noProof/>
        </w:rPr>
        <w:t>51</w:t>
      </w:r>
      <w:r>
        <w:rPr>
          <w:noProof/>
        </w:rPr>
        <w:fldChar w:fldCharType="end"/>
      </w:r>
    </w:p>
    <w:p w:rsidR="00FB7925">
      <w:pPr>
        <w:pStyle w:val="TOC1"/>
        <w:tabs>
          <w:tab w:val="right" w:leader="dot" w:pos="8296"/>
        </w:tabs>
        <w:rPr>
          <w:noProof/>
        </w:rPr>
      </w:pPr>
      <w:r>
        <w:rPr>
          <w:rFonts w:hint="eastAsia"/>
          <w:noProof/>
        </w:rPr>
        <w:t>七、门窗项目经济评价分析</w:t>
      </w:r>
      <w:r>
        <w:rPr>
          <w:noProof/>
        </w:rPr>
        <w:tab/>
      </w:r>
      <w:r>
        <w:rPr>
          <w:noProof/>
        </w:rPr>
        <w:fldChar w:fldCharType="begin"/>
      </w:r>
      <w:r>
        <w:rPr>
          <w:noProof/>
        </w:rPr>
        <w:instrText xml:space="preserve"> PAGEREF _Toc161335036 \h </w:instrText>
      </w:r>
      <w:r>
        <w:rPr>
          <w:noProof/>
        </w:rPr>
        <w:fldChar w:fldCharType="separate"/>
      </w:r>
      <w:r>
        <w:rPr>
          <w:noProof/>
        </w:rPr>
        <w:t>52</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_Toc161335037 \h </w:instrText>
      </w:r>
      <w:r>
        <w:rPr>
          <w:noProof/>
        </w:rPr>
        <w:fldChar w:fldCharType="separate"/>
      </w:r>
      <w:r>
        <w:rPr>
          <w:noProof/>
        </w:rPr>
        <w:t>52</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、门窗项目盈利能力分析</w:t>
      </w:r>
      <w:r>
        <w:rPr>
          <w:noProof/>
        </w:rPr>
        <w:tab/>
      </w:r>
      <w:r>
        <w:rPr>
          <w:noProof/>
        </w:rPr>
        <w:fldChar w:fldCharType="begin"/>
      </w:r>
      <w:r>
        <w:rPr>
          <w:noProof/>
        </w:rPr>
        <w:instrText xml:space="preserve"> PAGEREF _Toc161335038 \h </w:instrText>
      </w:r>
      <w:r>
        <w:rPr>
          <w:noProof/>
        </w:rPr>
        <w:fldChar w:fldCharType="separate"/>
      </w:r>
      <w:r>
        <w:rPr>
          <w:noProof/>
        </w:rPr>
        <w:t>53</w:t>
      </w:r>
      <w:r>
        <w:rPr>
          <w:noProof/>
        </w:rPr>
        <w:fldChar w:fldCharType="end"/>
      </w:r>
    </w:p>
    <w:p w:rsidR="00FB7925">
      <w:pPr>
        <w:pStyle w:val="TOC1"/>
        <w:tabs>
          <w:tab w:val="right" w:leader="dot" w:pos="8296"/>
        </w:tabs>
        <w:rPr>
          <w:noProof/>
        </w:rPr>
      </w:pPr>
      <w:r>
        <w:rPr>
          <w:rFonts w:hint="eastAsia"/>
          <w:noProof/>
        </w:rPr>
        <w:t>八、门窗项目概要与评估</w:t>
      </w:r>
      <w:r>
        <w:rPr>
          <w:noProof/>
        </w:rPr>
        <w:tab/>
      </w:r>
      <w:r>
        <w:rPr>
          <w:noProof/>
        </w:rPr>
        <w:fldChar w:fldCharType="begin"/>
      </w:r>
      <w:r>
        <w:rPr>
          <w:noProof/>
        </w:rPr>
        <w:instrText xml:space="preserve"> PAGEREF _Toc161335039 \h </w:instrText>
      </w:r>
      <w:r>
        <w:rPr>
          <w:noProof/>
        </w:rPr>
        <w:fldChar w:fldCharType="separate"/>
      </w:r>
      <w:r>
        <w:rPr>
          <w:noProof/>
        </w:rPr>
        <w:t>54</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、门窗项目主办方综述</w:t>
      </w:r>
      <w:r>
        <w:rPr>
          <w:noProof/>
        </w:rPr>
        <w:tab/>
      </w:r>
      <w:r>
        <w:rPr>
          <w:noProof/>
        </w:rPr>
        <w:fldChar w:fldCharType="begin"/>
      </w:r>
      <w:r>
        <w:rPr>
          <w:noProof/>
        </w:rPr>
        <w:instrText xml:space="preserve"> PAGEREF _Toc161335040 \h </w:instrText>
      </w:r>
      <w:r>
        <w:rPr>
          <w:noProof/>
        </w:rPr>
        <w:fldChar w:fldCharType="separate"/>
      </w:r>
      <w:r>
        <w:rPr>
          <w:noProof/>
        </w:rPr>
        <w:t>54</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、门窗项目整体情况概述</w:t>
      </w:r>
      <w:r>
        <w:rPr>
          <w:noProof/>
        </w:rPr>
        <w:tab/>
      </w:r>
      <w:r>
        <w:rPr>
          <w:noProof/>
        </w:rPr>
        <w:fldChar w:fldCharType="begin"/>
      </w:r>
      <w:r>
        <w:rPr>
          <w:noProof/>
        </w:rPr>
        <w:instrText xml:space="preserve"> PAGEREF _Toc161335041 \h </w:instrText>
      </w:r>
      <w:r>
        <w:rPr>
          <w:noProof/>
        </w:rPr>
        <w:fldChar w:fldCharType="separate"/>
      </w:r>
      <w:r>
        <w:rPr>
          <w:noProof/>
        </w:rPr>
        <w:t>56</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、门窗项目评估及展望</w:t>
      </w:r>
      <w:r>
        <w:rPr>
          <w:noProof/>
        </w:rPr>
        <w:tab/>
      </w:r>
      <w:r>
        <w:rPr>
          <w:noProof/>
        </w:rPr>
        <w:fldChar w:fldCharType="begin"/>
      </w:r>
      <w:r>
        <w:rPr>
          <w:noProof/>
        </w:rPr>
        <w:instrText xml:space="preserve"> PAGEREF _Toc161335042 \h </w:instrText>
      </w:r>
      <w:r>
        <w:rPr>
          <w:noProof/>
        </w:rPr>
        <w:fldChar w:fldCharType="separate"/>
      </w:r>
      <w:r>
        <w:rPr>
          <w:noProof/>
        </w:rPr>
        <w:t>59</w:t>
      </w:r>
      <w:r>
        <w:rPr>
          <w:noProof/>
        </w:rPr>
        <w:fldChar w:fldCharType="end"/>
      </w:r>
    </w:p>
    <w:p w:rsidR="00FB792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_Toc161335043 \h </w:instrText>
      </w:r>
      <w:r>
        <w:rPr>
          <w:noProof/>
        </w:rPr>
        <w:fldChar w:fldCharType="separate"/>
      </w:r>
      <w:r>
        <w:rPr>
          <w:noProof/>
        </w:rPr>
        <w:t>61</w:t>
      </w:r>
      <w:r>
        <w:rPr>
          <w:noProof/>
        </w:rPr>
        <w:fldChar w:fldCharType="end"/>
      </w:r>
    </w:p>
    <w:p w:rsidR="00FB7925">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_Toc161335044 \h </w:instrText>
      </w:r>
      <w:r>
        <w:rPr>
          <w:noProof/>
        </w:rPr>
        <w:fldChar w:fldCharType="separate"/>
      </w:r>
      <w:r>
        <w:rPr>
          <w:noProof/>
        </w:rPr>
        <w:t>63</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_Toc161335045 \h </w:instrText>
      </w:r>
      <w:r>
        <w:rPr>
          <w:noProof/>
        </w:rPr>
        <w:fldChar w:fldCharType="separate"/>
      </w:r>
      <w:r>
        <w:rPr>
          <w:noProof/>
        </w:rPr>
        <w:t>63</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_Toc161335046 \h </w:instrText>
      </w:r>
      <w:r>
        <w:rPr>
          <w:noProof/>
        </w:rPr>
        <w:fldChar w:fldCharType="separate"/>
      </w:r>
      <w:r>
        <w:rPr>
          <w:noProof/>
        </w:rPr>
        <w:t>64</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_Toc161335047 \h </w:instrText>
      </w:r>
      <w:r>
        <w:rPr>
          <w:noProof/>
        </w:rPr>
        <w:fldChar w:fldCharType="separate"/>
      </w:r>
      <w:r>
        <w:rPr>
          <w:noProof/>
        </w:rPr>
        <w:t>66</w:t>
      </w:r>
      <w:r>
        <w:rPr>
          <w:noProof/>
        </w:rPr>
        <w:fldChar w:fldCharType="end"/>
      </w:r>
    </w:p>
    <w:p w:rsidR="00FB7925">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_Toc161335048 \h </w:instrText>
      </w:r>
      <w:r>
        <w:rPr>
          <w:noProof/>
        </w:rPr>
        <w:fldChar w:fldCharType="separate"/>
      </w:r>
      <w:r>
        <w:rPr>
          <w:noProof/>
        </w:rPr>
        <w:t>67</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_Toc161335049 \h </w:instrText>
      </w:r>
      <w:r>
        <w:rPr>
          <w:noProof/>
        </w:rPr>
        <w:fldChar w:fldCharType="separate"/>
      </w:r>
      <w:r>
        <w:rPr>
          <w:noProof/>
        </w:rPr>
        <w:t>67</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_Toc161335050 \h </w:instrText>
      </w:r>
      <w:r>
        <w:rPr>
          <w:noProof/>
        </w:rPr>
        <w:fldChar w:fldCharType="separate"/>
      </w:r>
      <w:r>
        <w:rPr>
          <w:noProof/>
        </w:rPr>
        <w:t>69</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_Toc161335051 \h </w:instrText>
      </w:r>
      <w:r>
        <w:rPr>
          <w:noProof/>
        </w:rPr>
        <w:fldChar w:fldCharType="separate"/>
      </w:r>
      <w:r>
        <w:rPr>
          <w:noProof/>
        </w:rPr>
        <w:t>71</w:t>
      </w:r>
      <w:r>
        <w:rPr>
          <w:noProof/>
        </w:rPr>
        <w:fldChar w:fldCharType="end"/>
      </w:r>
    </w:p>
    <w:p w:rsidR="00FB7925">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_Toc161335052 \h </w:instrText>
      </w:r>
      <w:r>
        <w:rPr>
          <w:noProof/>
        </w:rPr>
        <w:fldChar w:fldCharType="separate"/>
      </w:r>
      <w:r>
        <w:rPr>
          <w:noProof/>
        </w:rPr>
        <w:t>73</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_Toc161335053 \h </w:instrText>
      </w:r>
      <w:r>
        <w:rPr>
          <w:noProof/>
        </w:rPr>
        <w:fldChar w:fldCharType="separate"/>
      </w:r>
      <w:r>
        <w:rPr>
          <w:noProof/>
        </w:rPr>
        <w:t>73</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_Toc161335054 \h </w:instrText>
      </w:r>
      <w:r>
        <w:rPr>
          <w:noProof/>
        </w:rPr>
        <w:fldChar w:fldCharType="separate"/>
      </w:r>
      <w:r>
        <w:rPr>
          <w:noProof/>
        </w:rPr>
        <w:t>74</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_Toc161335055 \h </w:instrText>
      </w:r>
      <w:r>
        <w:rPr>
          <w:noProof/>
        </w:rPr>
        <w:fldChar w:fldCharType="separate"/>
      </w:r>
      <w:r>
        <w:rPr>
          <w:noProof/>
        </w:rPr>
        <w:t>75</w:t>
      </w:r>
      <w:r>
        <w:rPr>
          <w:noProof/>
        </w:rPr>
        <w:fldChar w:fldCharType="end"/>
      </w:r>
    </w:p>
    <w:p w:rsidR="00FB7925">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_Toc161335056 \h </w:instrText>
      </w:r>
      <w:r>
        <w:rPr>
          <w:noProof/>
        </w:rPr>
        <w:fldChar w:fldCharType="separate"/>
      </w:r>
      <w:r>
        <w:rPr>
          <w:noProof/>
        </w:rPr>
        <w:t>77</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_Toc161335057 \h </w:instrText>
      </w:r>
      <w:r>
        <w:rPr>
          <w:noProof/>
        </w:rPr>
        <w:fldChar w:fldCharType="separate"/>
      </w:r>
      <w:r>
        <w:rPr>
          <w:noProof/>
        </w:rPr>
        <w:t>77</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、门窗项目合规性评估</w:t>
      </w:r>
      <w:r>
        <w:rPr>
          <w:noProof/>
        </w:rPr>
        <w:tab/>
      </w:r>
      <w:r>
        <w:rPr>
          <w:noProof/>
        </w:rPr>
        <w:fldChar w:fldCharType="begin"/>
      </w:r>
      <w:r>
        <w:rPr>
          <w:noProof/>
        </w:rPr>
        <w:instrText xml:space="preserve"> PAGEREF _Toc161335058 \h </w:instrText>
      </w:r>
      <w:r>
        <w:rPr>
          <w:noProof/>
        </w:rPr>
        <w:fldChar w:fldCharType="separate"/>
      </w:r>
      <w:r>
        <w:rPr>
          <w:noProof/>
        </w:rPr>
        <w:t>78</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_Toc161335059 \h </w:instrText>
      </w:r>
      <w:r>
        <w:rPr>
          <w:noProof/>
        </w:rPr>
        <w:fldChar w:fldCharType="separate"/>
      </w:r>
      <w:r>
        <w:rPr>
          <w:noProof/>
        </w:rPr>
        <w:t>80</w:t>
      </w:r>
      <w:r>
        <w:rPr>
          <w:noProof/>
        </w:rPr>
        <w:fldChar w:fldCharType="end"/>
      </w:r>
    </w:p>
    <w:p w:rsidR="00FB7925">
      <w:pPr>
        <w:pStyle w:val="TOC1"/>
        <w:tabs>
          <w:tab w:val="right" w:leader="dot" w:pos="8296"/>
        </w:tabs>
        <w:rPr>
          <w:noProof/>
        </w:rPr>
      </w:pPr>
      <w:r>
        <w:rPr>
          <w:rFonts w:hint="eastAsia"/>
          <w:noProof/>
        </w:rPr>
        <w:t>十三、门窗项目执行风险与应对策略</w:t>
      </w:r>
      <w:r>
        <w:rPr>
          <w:noProof/>
        </w:rPr>
        <w:tab/>
      </w:r>
      <w:r>
        <w:rPr>
          <w:noProof/>
        </w:rPr>
        <w:fldChar w:fldCharType="begin"/>
      </w:r>
      <w:r>
        <w:rPr>
          <w:noProof/>
        </w:rPr>
        <w:instrText xml:space="preserve"> PAGEREF _Toc161335060 \h </w:instrText>
      </w:r>
      <w:r>
        <w:rPr>
          <w:noProof/>
        </w:rPr>
        <w:fldChar w:fldCharType="separate"/>
      </w:r>
      <w:r>
        <w:rPr>
          <w:noProof/>
        </w:rPr>
        <w:t>81</w:t>
      </w:r>
      <w:r>
        <w:rPr>
          <w:noProof/>
        </w:rPr>
        <w:fldChar w:fldCharType="end"/>
      </w:r>
    </w:p>
    <w:p w:rsidR="00FB7925">
      <w:pPr>
        <w:pStyle w:val="TOC2"/>
        <w:tabs>
          <w:tab w:val="right" w:leader="dot" w:pos="8296"/>
        </w:tabs>
        <w:rPr>
          <w:noProof/>
        </w:rPr>
      </w:pPr>
      <w:r>
        <w:rPr>
          <w:noProof/>
        </w:rPr>
        <w:t>(</w:t>
      </w:r>
      <w:r>
        <w:rPr>
          <w:rFonts w:hint="eastAsia"/>
          <w:noProof/>
        </w:rPr>
        <w:t>一</w:t>
      </w:r>
      <w:r>
        <w:rPr>
          <w:noProof/>
        </w:rPr>
        <w:t>)</w:t>
      </w:r>
      <w:r>
        <w:rPr>
          <w:rFonts w:hint="eastAsia"/>
          <w:noProof/>
        </w:rPr>
        <w:t>、门窗项目执行风险识别</w:t>
      </w:r>
      <w:r>
        <w:rPr>
          <w:noProof/>
        </w:rPr>
        <w:tab/>
      </w:r>
      <w:r>
        <w:rPr>
          <w:noProof/>
        </w:rPr>
        <w:fldChar w:fldCharType="begin"/>
      </w:r>
      <w:r>
        <w:rPr>
          <w:noProof/>
        </w:rPr>
        <w:instrText xml:space="preserve"> PAGEREF _Toc161335061 \h </w:instrText>
      </w:r>
      <w:r>
        <w:rPr>
          <w:noProof/>
        </w:rPr>
        <w:fldChar w:fldCharType="separate"/>
      </w:r>
      <w:r>
        <w:rPr>
          <w:noProof/>
        </w:rPr>
        <w:t>81</w:t>
      </w:r>
      <w:r>
        <w:rPr>
          <w:noProof/>
        </w:rPr>
        <w:fldChar w:fldCharType="end"/>
      </w:r>
    </w:p>
    <w:p w:rsidR="00FB792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_Toc161335062 \h </w:instrText>
      </w:r>
      <w:r>
        <w:rPr>
          <w:noProof/>
        </w:rPr>
        <w:fldChar w:fldCharType="separate"/>
      </w:r>
      <w:r>
        <w:rPr>
          <w:noProof/>
        </w:rPr>
        <w:t>82</w:t>
      </w:r>
      <w:r>
        <w:rPr>
          <w:noProof/>
        </w:rPr>
        <w:fldChar w:fldCharType="end"/>
      </w:r>
    </w:p>
    <w:p w:rsidR="00FB792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_Toc161335063 \h </w:instrText>
      </w:r>
      <w:r>
        <w:rPr>
          <w:noProof/>
        </w:rPr>
        <w:fldChar w:fldCharType="separate"/>
      </w:r>
      <w:r>
        <w:rPr>
          <w:noProof/>
        </w:rPr>
        <w:t>84</w:t>
      </w:r>
      <w:r>
        <w:rPr>
          <w:noProof/>
        </w:rPr>
        <w:fldChar w:fldCharType="end"/>
      </w:r>
    </w:p>
    <w:p w:rsidR="00FB7925" w:rsidP="00FB792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B7925" w:rsidP="00FB7925">
      <w:pPr>
        <w:pStyle w:val="Heading1"/>
        <w:jc w:val="center"/>
        <w:rPr>
          <w:rFonts w:hint="eastAsia"/>
        </w:rPr>
      </w:pPr>
      <w:bookmarkStart w:id="1" w:name="_Toc161335002"/>
      <w:r w:rsidRPr="00FB7925">
        <w:rPr>
          <w:rFonts w:hint="eastAsia"/>
        </w:rPr>
        <w:t>概论</w:t>
      </w:r>
      <w:bookmarkEnd w:id="1"/>
    </w:p>
    <w:p w:rsidR="00FB7925" w:rsidP="00FB7925">
      <w:pPr>
        <w:ind w:firstLine="560" w:firstLineChars="200"/>
        <w:rPr>
          <w:rFonts w:ascii="仿宋" w:eastAsia="仿宋" w:hAnsi="仿宋" w:hint="eastAsia"/>
          <w:sz w:val="28"/>
        </w:rPr>
      </w:pPr>
      <w:r w:rsidRPr="00FB792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B7925" w:rsidP="00FB7925">
      <w:pPr>
        <w:pStyle w:val="Heading1"/>
        <w:rPr>
          <w:rFonts w:hint="eastAsia"/>
        </w:rPr>
      </w:pPr>
      <w:bookmarkStart w:id="2" w:name="_Toc161335003"/>
      <w:r w:rsidRPr="00FB7925">
        <w:rPr>
          <w:rFonts w:hint="eastAsia"/>
        </w:rPr>
        <w:t>一、背景及必要性分析</w:t>
      </w:r>
      <w:bookmarkEnd w:id="2"/>
    </w:p>
    <w:p w:rsidR="00FB7925" w:rsidP="00FB7925">
      <w:pPr>
        <w:pStyle w:val="Heading2"/>
        <w:rPr>
          <w:rFonts w:hint="eastAsia"/>
        </w:rPr>
      </w:pPr>
      <w:bookmarkStart w:id="3" w:name="_Toc161335004"/>
      <w:r w:rsidRPr="00FB7925">
        <w:rPr>
          <w:rFonts w:hint="eastAsia"/>
        </w:rPr>
        <w:t>(</w:t>
      </w:r>
      <w:r w:rsidRPr="00FB7925">
        <w:rPr>
          <w:rFonts w:hint="eastAsia"/>
        </w:rPr>
        <w:t>一</w:t>
      </w:r>
      <w:r w:rsidRPr="00FB7925">
        <w:rPr>
          <w:rFonts w:hint="eastAsia"/>
        </w:rPr>
        <w:t>)</w:t>
      </w:r>
      <w:r w:rsidRPr="00FB7925">
        <w:rPr>
          <w:rFonts w:hint="eastAsia"/>
        </w:rPr>
        <w:t>、行业发展方向</w:t>
      </w:r>
      <w:bookmarkEnd w:id="3"/>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B7925" w:rsidRPr="00FB7925" w:rsidP="00FB792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B792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挑战。</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B7925" w:rsidP="00FB7925">
      <w:pPr>
        <w:pStyle w:val="Heading2"/>
      </w:pPr>
      <w:bookmarkStart w:id="4" w:name="_Toc161335005"/>
      <w:r w:rsidRPr="00FB7925">
        <w:t>(</w:t>
      </w:r>
      <w:r w:rsidRPr="00FB7925">
        <w:t>二</w:t>
      </w:r>
      <w:r w:rsidRPr="00FB7925">
        <w:t>)</w:t>
      </w:r>
      <w:r w:rsidRPr="00FB7925">
        <w:t>、行业环境分析与应对策略</w:t>
      </w:r>
      <w:bookmarkEnd w:id="4"/>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（五）行业环境分析与应对策略</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B7925" w:rsidRPr="00FB7925" w:rsidP="00FB792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B7925">
        <w:rPr>
          <w:rFonts w:ascii="仿宋" w:eastAsia="仿宋" w:hAnsi="仿宋" w:hint="eastAsia"/>
          <w:sz w:val="28"/>
        </w:rPr>
        <w:t>2. **技术变革快速：** 随着科技的不断发展，技术变革对行业产生深远影响。企业应积极迎接技术挑战，加大研发投入，引入先进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技术，提升生产效率。与科研机构和技术公司建立合作关系，保持在技术领域的领先地位。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B7925" w:rsidRPr="00FB7925" w:rsidP="00FB792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B792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B7925" w:rsidP="00FB7925">
      <w:pPr>
        <w:pStyle w:val="Heading2"/>
      </w:pPr>
      <w:bookmarkStart w:id="5" w:name="_Toc161335006"/>
      <w:r w:rsidRPr="00FB7925">
        <w:t>(</w:t>
      </w:r>
      <w:r w:rsidRPr="00FB7925">
        <w:t>三</w:t>
      </w:r>
      <w:r w:rsidRPr="00FB7925">
        <w:t>)</w:t>
      </w:r>
      <w:r w:rsidRPr="00FB7925">
        <w:t>、行业面临的机遇与挑战</w:t>
      </w:r>
      <w:bookmarkEnd w:id="5"/>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机遇：</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技术创新和数字化转型： 行业可能受益于先进技术和数字化转型，提高生产效率、降低成本，同时创造新的商业模式和产品。</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市场需求增长： 如果行业所在市场的需求不断增长，企业有机会通过提供更多产品或服务来扩大市场份额。</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全球化机遇： 开拓国际市场可能为企业带来新的机会，尤其是在全球化程度不断提高的情况下。</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可持续发展： 行业在可持续发展方面的投入和努力可能受到市场和政府的认可，推动企业在社会责任和环保方面取得竞争优势。</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人才和团队发展： 有机会吸引和培养高素质的人才，建立协作团队，为企业带来创新和竞争优势。</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挑战：</w:t>
      </w:r>
    </w:p>
    <w:p w:rsidR="00FB7925" w:rsidRPr="00FB7925" w:rsidP="00FB792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B7925">
        <w:rPr>
          <w:rFonts w:ascii="仿宋" w:eastAsia="仿宋" w:hAnsi="仿宋" w:hint="eastAsia"/>
          <w:sz w:val="28"/>
        </w:rPr>
        <w:t>1. 市场竞争激烈： 若市场竞争激烈，企业可能面临价格战、利润压力以及更高的市场推广成本。</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政策和法规变化： 行业可能受到政府政策和法规的影响，不稳定的政策环境可能带来不确定性。</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供应链不稳定： 供应链问题，如原材料短缺、运输问题或供应链中断，可能对企业的生产和运营产生负面影响。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技术风险： 依赖新技术可能带来技术风险，包括技术失误、信息安全问题等。</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人才短缺： 企业可能面临人才短缺，尤其是在需要特定技能或专业知识的领域。</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6. 经济不确定性： 宏观经济因素的不确定性，如通货膨胀、利率变动、经济衰退等，可能对企业产生负面影响。</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在面对这些机遇和挑战时，企业需要制定明智的战略，灵活调整经营计划，不断提升自身竞争力，以适应动态的市场环境。</w:t>
      </w:r>
    </w:p>
    <w:p w:rsidR="00FB7925" w:rsidP="00FB7925">
      <w:pPr>
        <w:pStyle w:val="Heading2"/>
      </w:pPr>
      <w:bookmarkStart w:id="6" w:name="_Toc161335007"/>
      <w:r w:rsidRPr="00FB7925">
        <w:t>(</w:t>
      </w:r>
      <w:r w:rsidRPr="00FB7925">
        <w:t>四</w:t>
      </w:r>
      <w:r w:rsidRPr="00FB7925">
        <w:t>)</w:t>
      </w:r>
      <w:r w:rsidRPr="00FB7925">
        <w:t>、行业特征</w:t>
      </w:r>
      <w:bookmarkEnd w:id="6"/>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B7925" w:rsidRPr="00FB7925" w:rsidP="00FB792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B7925">
        <w:rPr>
          <w:rFonts w:ascii="仿宋" w:eastAsia="仿宋" w:hAnsi="仿宋" w:hint="eastAsia"/>
          <w:sz w:val="28"/>
        </w:rPr>
        <w:t>3. 周期性波动明显： 由于受到宏观经济和市场供需关系的影响，该行业常常呈现出明显的周期性波动。因此，企业需要具备一定的风</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险应对能力，灵活调整经营策略。</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市场竞争激烈： 行业内竞争激烈，存在多个竞争对手争夺市场份额。差异化竞争、创新能力和品牌影响力成为企业取胜的重要因素。</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B7925" w:rsidRPr="00FB7925" w:rsidP="00FB7925">
      <w:pPr>
        <w:ind w:firstLine="560" w:firstLineChars="200"/>
        <w:rPr>
          <w:rFonts w:ascii="仿宋" w:eastAsia="仿宋" w:hAnsi="仿宋" w:hint="eastAsia"/>
          <w:sz w:val="28"/>
        </w:rPr>
      </w:pPr>
      <w:r w:rsidRPr="00FB7925">
        <w:rPr>
          <w:rFonts w:ascii="仿宋" w:eastAsia="仿宋" w:hAnsi="仿宋"/>
          <w:sz w:val="28"/>
        </w:rPr>
        <w:t>8</w:t>
      </w:r>
      <w:r w:rsidRPr="00FB792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B7925" w:rsidRPr="00FB7925" w:rsidP="00FB792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B792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B7925" w:rsidP="00FB7925">
      <w:pPr>
        <w:pStyle w:val="Heading2"/>
      </w:pPr>
      <w:bookmarkStart w:id="7" w:name="_Toc161335008"/>
      <w:r w:rsidRPr="00FB7925">
        <w:t>(</w:t>
      </w:r>
      <w:r w:rsidRPr="00FB7925">
        <w:t>五</w:t>
      </w:r>
      <w:r w:rsidRPr="00FB7925">
        <w:t>)</w:t>
      </w:r>
      <w:r w:rsidRPr="00FB7925">
        <w:t>、行业发展趋势分析</w:t>
      </w:r>
      <w:bookmarkEnd w:id="7"/>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B7925" w:rsidRPr="00FB7925" w:rsidP="00FB792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B792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B7925" w:rsidP="00FB7925">
      <w:pPr>
        <w:pStyle w:val="Heading2"/>
      </w:pPr>
      <w:bookmarkStart w:id="8" w:name="_Toc161335009"/>
      <w:r w:rsidRPr="00FB7925">
        <w:t>(</w:t>
      </w:r>
      <w:r w:rsidRPr="00FB7925">
        <w:t>六</w:t>
      </w:r>
      <w:r w:rsidRPr="00FB7925">
        <w:t>)</w:t>
      </w:r>
      <w:r w:rsidRPr="00FB7925">
        <w:t>、行业实施路径就爱建议</w:t>
      </w:r>
      <w:bookmarkEnd w:id="8"/>
    </w:p>
    <w:p w:rsidR="00FB7925" w:rsidRPr="00FB7925" w:rsidP="00FB7925">
      <w:pPr>
        <w:ind w:firstLine="560" w:firstLineChars="200"/>
        <w:rPr>
          <w:rFonts w:ascii="仿宋" w:eastAsia="仿宋" w:hAnsi="仿宋"/>
          <w:sz w:val="28"/>
        </w:rPr>
      </w:pP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B7925" w:rsidRPr="00FB7925" w:rsidP="00FB7925">
      <w:pPr>
        <w:ind w:firstLine="560" w:firstLineChars="200"/>
        <w:rPr>
          <w:rFonts w:ascii="仿宋" w:eastAsia="仿宋" w:hAnsi="仿宋"/>
          <w:sz w:val="28"/>
        </w:rPr>
      </w:pPr>
      <w:r w:rsidRPr="00FB792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B7925" w:rsidRPr="00FB7925" w:rsidP="00FB792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B7925">
        <w:rPr>
          <w:rFonts w:ascii="仿宋" w:eastAsia="仿宋" w:hAnsi="仿宋" w:hint="eastAsia"/>
          <w:sz w:val="28"/>
        </w:rPr>
        <w:t>4. 建设可持续发展体系： 强调绿色生产和环保措施，通过节能</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减排、废弃物循环利用等方式降低环境影响。推动可再生能源的使用，建设绿色供应链，提高企业的可持续发展水平。</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B7925" w:rsidRPr="00FB7925" w:rsidP="00FB7925">
      <w:pPr>
        <w:ind w:firstLine="560" w:firstLineChars="200"/>
        <w:rPr>
          <w:rFonts w:ascii="仿宋" w:eastAsia="仿宋" w:hAnsi="仿宋"/>
          <w:sz w:val="28"/>
        </w:rPr>
      </w:pPr>
      <w:r w:rsidRPr="00FB792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B7925" w:rsidP="00FB792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B7925">
        <w:rPr>
          <w:rFonts w:ascii="仿宋" w:eastAsia="仿宋" w:hAnsi="仿宋"/>
          <w:sz w:val="28"/>
        </w:rPr>
        <w:t>10</w:t>
      </w:r>
      <w:r w:rsidRPr="00FB792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B7925" w:rsidP="00FB7925">
      <w:pPr>
        <w:pStyle w:val="Heading1"/>
        <w:rPr>
          <w:rFonts w:hint="eastAsia"/>
        </w:rPr>
      </w:pPr>
      <w:bookmarkStart w:id="9" w:name="_Toc161335010"/>
      <w:r w:rsidRPr="00FB7925">
        <w:rPr>
          <w:rFonts w:hint="eastAsia"/>
        </w:rPr>
        <w:t>二、门窗项目质量管理方案</w:t>
      </w:r>
      <w:bookmarkEnd w:id="9"/>
    </w:p>
    <w:p w:rsidR="00FB7925" w:rsidP="00FB7925">
      <w:pPr>
        <w:pStyle w:val="Heading2"/>
        <w:rPr>
          <w:rFonts w:hint="eastAsia"/>
        </w:rPr>
      </w:pPr>
      <w:bookmarkStart w:id="10" w:name="_Toc161335011"/>
      <w:r w:rsidRPr="00FB7925">
        <w:rPr>
          <w:rFonts w:hint="eastAsia"/>
        </w:rPr>
        <w:t>(</w:t>
      </w:r>
      <w:r w:rsidRPr="00FB7925">
        <w:rPr>
          <w:rFonts w:hint="eastAsia"/>
        </w:rPr>
        <w:t>一</w:t>
      </w:r>
      <w:r w:rsidRPr="00FB7925">
        <w:rPr>
          <w:rFonts w:hint="eastAsia"/>
        </w:rPr>
        <w:t>)</w:t>
      </w:r>
      <w:r w:rsidRPr="00FB7925">
        <w:rPr>
          <w:rFonts w:hint="eastAsia"/>
        </w:rPr>
        <w:t>、全面质量管理</w:t>
      </w:r>
      <w:bookmarkEnd w:id="10"/>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（一）全面质量管理的概念</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概念解析</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特点</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（二）全面质量管理的原则</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顾客导向</w:t>
      </w:r>
    </w:p>
    <w:p w:rsidR="00FB7925" w:rsidRPr="00FB7925" w:rsidP="00FB792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B792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全员参与</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过程管理</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持续改进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持续改进是全面质量管理的核心之一。企业应该不断寻求改进的机会，包括改进产品质量、生产过程、管理方法等，从而提高企业的绩效。</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数据驱动</w:t>
      </w:r>
    </w:p>
    <w:p w:rsidR="00FB7925" w:rsidRPr="00FB7925" w:rsidP="00FB7925">
      <w:pPr>
        <w:ind w:firstLine="560" w:firstLineChars="200"/>
        <w:rPr>
          <w:rFonts w:ascii="仿宋" w:eastAsia="仿宋" w:hAnsi="仿宋"/>
          <w:sz w:val="28"/>
        </w:rPr>
      </w:pPr>
      <w:r w:rsidRPr="00FB792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（三）全面质量管理的实施步骤</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制定质量政策和目标</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企业应该明确质量政策和目标，将顾客满意度置于首位，确定质量改进的具体目标，为全面质量管理的实施提供清晰的指导方向。</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规划质量管理体系</w:t>
      </w:r>
    </w:p>
    <w:p w:rsidR="00FB7925" w:rsidRPr="00FB7925" w:rsidP="00FB792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B7925">
        <w:rPr>
          <w:rFonts w:ascii="仿宋" w:eastAsia="仿宋" w:hAnsi="仿宋" w:hint="eastAsia"/>
          <w:sz w:val="28"/>
        </w:rPr>
        <w:t>企业需要建立健全的质量管理体系，包括质量管理组织结构、质</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量管理程序文件、质量目标和责任分工等，确保全面质量管理能够有序进行。</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质量成本分析</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质量培训与教育</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全面质量管理需要员工具备相关的知识和技能，因此企业需要加强对员工的质量培训和教育，提升员工的质量意识和专业素养。</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制定质量控制计划</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企业应该制定相应的质量控制计划，包括质量标准、检验方法、质量控制点等，确保产品在生产过程中能够达到预期的质量要求。</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6. 实施全面质量管理</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（四）全面质量管理在智能化设备门窗项目中的应用</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在智能化设备门窗项目中，全面质量管理发挥着至关重要的作用。通过下面几个方面的实际应用，可以更好地理解全面质量管理在门窗项目中的意义：</w:t>
      </w:r>
    </w:p>
    <w:p w:rsidR="00FB7925" w:rsidRPr="00FB7925" w:rsidP="00FB792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B7925">
        <w:rPr>
          <w:rFonts w:ascii="仿宋" w:eastAsia="仿宋" w:hAnsi="仿宋" w:hint="eastAsia"/>
          <w:sz w:val="28"/>
        </w:rPr>
        <w:t>1. 工艺优化和改进： 利用全面质量管理原则，门窗项目团队能够深入了解生产工艺，通过全员参与的方式发现潜在的工艺问题，并</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不断进行持续改进，提高智能化设备的生产效率和质量水平。</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全员培训与技能提升： 全面质量管理注重全员参与，门窗项目团队通过质量培训和技能提升计划，确保每位成员具备必要的知识和技能，以更好地适应智能化设备制造的高标准要求。</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数据驱动的质量决策： 强调以数据为依据的全面质量管理原则，在智能化设备门窗项目中可以通过数据分析实时监测生产过程，准确评估产品质量，迅速做出质量决策，确保产品达到预期标准。</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顾客导向的产品设计： 通过深入了解顾客需求，智能化设备门窗项目可以在产品设计阶段就充分考虑顾客的期望，以顾客满意度为导向，打造更符合市场需求的智能化产品。</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持续改进和创新： 全面质量管理强调持续改进，对于智能化设备门窗项目而言，这意味着不断追求技术创新，优化生产流程，引入先进技术，从而提升产品质量和市场竞争力。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通过将全面质量管理的理念融入智能化设备门窗项目的方方面面，门窗项目团队可以更好地应对市场变化、提高生产效率、降低成本，并在竞争激烈的行业中取得持续的成功。</w:t>
      </w:r>
    </w:p>
    <w:p w:rsidR="00FB7925" w:rsidP="00FB792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792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门窗项目能够更好地适应快速发展的科技环境，为企业的可持续发展打下坚实基础。</w:t>
      </w:r>
    </w:p>
    <w:p w:rsidR="00FB7925" w:rsidP="00FB7925">
      <w:pPr>
        <w:pStyle w:val="Heading2"/>
      </w:pPr>
      <w:bookmarkStart w:id="11" w:name="_Toc161335012"/>
      <w:r w:rsidRPr="00FB7925">
        <w:t>(</w:t>
      </w:r>
      <w:r w:rsidRPr="00FB7925">
        <w:t>二</w:t>
      </w:r>
      <w:r w:rsidRPr="00FB7925">
        <w:t>)</w:t>
      </w:r>
      <w:r w:rsidRPr="00FB7925">
        <w:t>、质量成本管理</w:t>
      </w:r>
      <w:bookmarkEnd w:id="11"/>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在门窗项目执行过程中，质量成本管理是一项关键的活动，旨在全面规划、控制和管理因质量问题而产生的各项成本。在门窗项目中，质量成本管理对于提升产品质量、降低生产成本以及增强竞争力具有重要意义。</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1. 质量成本的定义</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B7925" w:rsidRPr="00FB7925" w:rsidP="00FB7925">
      <w:pPr>
        <w:ind w:firstLine="560" w:firstLineChars="200"/>
        <w:rPr>
          <w:rFonts w:ascii="仿宋" w:eastAsia="仿宋" w:hAnsi="仿宋" w:hint="eastAsia"/>
          <w:sz w:val="28"/>
        </w:rPr>
      </w:pPr>
      <w:r w:rsidRPr="00FB7925">
        <w:rPr>
          <w:rFonts w:ascii="仿宋" w:eastAsia="仿宋" w:hAnsi="仿宋"/>
          <w:sz w:val="28"/>
        </w:rPr>
        <w:t xml:space="preserve"> 2.</w:t>
      </w:r>
      <w:r w:rsidRPr="00FB7925">
        <w:rPr>
          <w:rFonts w:ascii="仿宋" w:eastAsia="仿宋" w:hAnsi="仿宋" w:hint="eastAsia"/>
          <w:sz w:val="28"/>
        </w:rPr>
        <w:t xml:space="preserve"> 质量成本管理的概念</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3. 质量成本管理分类</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预防成本： 投入在预防产品不合格活动上的费用，包括质量培训、工艺设计等。</w:t>
      </w:r>
    </w:p>
    <w:p w:rsidR="00FB7925" w:rsidRPr="00FB7925" w:rsidP="00FB7925">
      <w:pPr>
        <w:ind w:firstLine="560" w:firstLineChars="200"/>
        <w:rPr>
          <w:rFonts w:ascii="仿宋" w:eastAsia="仿宋" w:hAnsi="仿宋"/>
          <w:sz w:val="28"/>
        </w:rPr>
      </w:pPr>
      <w:r w:rsidRPr="00FB7925">
        <w:rPr>
          <w:rFonts w:ascii="仿宋" w:eastAsia="仿宋" w:hAnsi="仿宋"/>
          <w:sz w:val="28"/>
        </w:rPr>
        <w:t xml:space="preserve">  </w:t>
      </w:r>
    </w:p>
    <w:p w:rsidR="00FB7925" w:rsidRPr="00FB7925" w:rsidP="00FB792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B7925">
        <w:rPr>
          <w:rFonts w:ascii="仿宋" w:eastAsia="仿宋" w:hAnsi="仿宋" w:hint="eastAsia"/>
          <w:sz w:val="28"/>
        </w:rPr>
        <w:t xml:space="preserve"> 评估成本： 用于检验和测试产品以确保符合质量标准的成本，包括检验设备、测试材料等。</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内部失误成本： 由于产品不合格而产生的内部成本，包括返工、报废、维修等费用。</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外部失误成本： 由不合格产品引起的外部损失，包括退货、赔偿、声誉受损等。</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4. 质量成本管理的应用</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持续改进： 不断改进产品设计、生产工艺、质量管理体系，降低质量成本，提高产品合格率，满足客户需求，提升市场竞争力。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5. 质量成本管理的优势</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降低生产成本： 通过降低内外部失误成本，提高产品合格率，从而降低生产成本。</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提高产品质量： 促使企业从源头上预防产品质量问题的发生，全员参与质量管理，提高产品质量水平。</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 xml:space="preserve"> 增强市场竞争力： 通过优化质量成本管理，提高产品性价比，提升品牌形象，增强市场竞争力。</w:t>
      </w:r>
    </w:p>
    <w:p w:rsidR="00FB7925" w:rsidRPr="00FB7925" w:rsidP="00FB792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B7925">
        <w:rPr>
          <w:rFonts w:ascii="仿宋" w:eastAsia="仿宋" w:hAnsi="仿宋" w:hint="eastAsia"/>
          <w:sz w:val="28"/>
        </w:rPr>
        <w:t xml:space="preserve"> 加强管理决策： 提供全面的质量成本数据支持，帮助管理层进行科学决策，合理配置资源，提高企业经营效益。</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综合而言，质量成本管理在门窗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B7925" w:rsidP="00FB7925">
      <w:pPr>
        <w:pStyle w:val="Heading2"/>
      </w:pPr>
      <w:bookmarkStart w:id="12" w:name="_Toc161335013"/>
      <w:r w:rsidRPr="00FB7925">
        <w:t>(</w:t>
      </w:r>
      <w:r w:rsidRPr="00FB7925">
        <w:t>三</w:t>
      </w:r>
      <w:r w:rsidRPr="00FB7925">
        <w:t>)</w:t>
      </w:r>
      <w:r w:rsidRPr="00FB7925">
        <w:t>、服务质量管理</w:t>
      </w:r>
      <w:bookmarkEnd w:id="12"/>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客户需求分析： 理解客户的期望和需求是确保服务质量的第一步。这可以通过市场调研、客户反馈和数据分析来实现。</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服务设计： 设计阶段需要考虑如何最好地满足客户需求，包括服务流程、技术基础设施和员工培训等方面。</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流程管理： 通过有效的流程管理确保服务交付的一致性和高效性。这可能包括制定标准操作程序 (SOP)、使用技术解决方案来提高效率等。</w:t>
      </w:r>
    </w:p>
    <w:p w:rsidR="00FB7925" w:rsidRPr="00FB7925" w:rsidP="00FB792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B7925">
        <w:rPr>
          <w:rFonts w:ascii="仿宋" w:eastAsia="仿宋" w:hAnsi="仿宋" w:hint="eastAsia"/>
          <w:sz w:val="28"/>
        </w:rPr>
        <w:t>5. 客户反馈和持续改进： 定期收集客户反馈，借此识别任何可</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能的问题或改进的机会。持续改进是服务质量管理的核心原则。</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6. 性能指标和测量： 制定合适的性能指标以评估服务质量。这可以涉及客户满意度、服务交付时间、问题解决速度等方面的度量。</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7. 技术支持和创新： 利用新技术和创新来提升服务质量，例如自动化、人工智能、客户关系管理系统等。</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8. 风险管理： 识别和管理可能影响服务质量的风险。这可以包括对供应链、技术故障、人力资源等方面的风险进行有效的管理。</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9. 法规和合规性： 遵守适用的法规和行业标准，以确保服务质量管理的合规性。</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10. 团队协作： 通过建立有效的团队协作和沟通机制来促进服务质量的提升。</w:t>
      </w:r>
    </w:p>
    <w:p w:rsidR="00FB7925" w:rsidP="00FB7925">
      <w:pPr>
        <w:pStyle w:val="Heading1"/>
        <w:rPr>
          <w:rFonts w:hint="eastAsia"/>
        </w:rPr>
      </w:pPr>
      <w:bookmarkStart w:id="13" w:name="_Toc161335014"/>
      <w:r w:rsidRPr="00FB7925">
        <w:rPr>
          <w:rFonts w:hint="eastAsia"/>
        </w:rPr>
        <w:t>三、门窗项目人力资源管理方案</w:t>
      </w:r>
      <w:bookmarkEnd w:id="13"/>
    </w:p>
    <w:p w:rsidR="00FB7925" w:rsidP="00FB7925">
      <w:pPr>
        <w:pStyle w:val="Heading2"/>
        <w:rPr>
          <w:rFonts w:hint="eastAsia"/>
        </w:rPr>
      </w:pPr>
      <w:bookmarkStart w:id="14" w:name="_Toc161335015"/>
      <w:r w:rsidRPr="00FB7925">
        <w:rPr>
          <w:rFonts w:hint="eastAsia"/>
        </w:rPr>
        <w:t>(</w:t>
      </w:r>
      <w:r w:rsidRPr="00FB7925">
        <w:rPr>
          <w:rFonts w:hint="eastAsia"/>
        </w:rPr>
        <w:t>一</w:t>
      </w:r>
      <w:r w:rsidRPr="00FB7925">
        <w:rPr>
          <w:rFonts w:hint="eastAsia"/>
        </w:rPr>
        <w:t>)</w:t>
      </w:r>
      <w:r w:rsidRPr="00FB7925">
        <w:rPr>
          <w:rFonts w:hint="eastAsia"/>
        </w:rPr>
        <w:t>、人力资源战略规划</w:t>
      </w:r>
      <w:bookmarkEnd w:id="14"/>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在门窗项目中，人力资源战略规划占据着极为重要的位置，需要深入考虑组织整体的发展方向和目标设定，以及通过合理配置和有效管理人力资源来实现这些目标。在门窗项目背景下，人力资源战略规划的制定必须全面考虑行业特征、市场需求、技术趋势等多方面因素，以确保企业拥有足够数量、具备相应技能的人才，并通过科学的管理和培训提高员工的绩效，从而保障门窗项目的成功实施和顺利进行。</w:t>
      </w:r>
    </w:p>
    <w:p w:rsidR="00FB7925" w:rsidRPr="00FB7925" w:rsidP="00FB792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B7925">
        <w:rPr>
          <w:rFonts w:ascii="仿宋" w:eastAsia="仿宋" w:hAnsi="仿宋" w:hint="eastAsia"/>
          <w:sz w:val="28"/>
        </w:rPr>
        <w:t>(一)人力资源需求分析</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1、根据门窗项目规模确定人力资源规模</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门窗项目规模、生产能力以及市场需求等是决定所需人力资源规模的关键因素。在门窗项目中，需要对各个环节进行深入分析，包括生产、质量控制、采购、销售、研发等，以明确各部门或岗位的人力资源需求。</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2、分析人力资源结构和能力要求</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3、预测未来人才需求</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结合门窗项目发展趋势、行业发展和技术变革，预测未来可能出现的新岗位和新需求，为未来人才的储备和培养提前做好准备。</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(二)人才招聘与选拔</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1、制定招聘计划和渠道</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2、建立科学的选拔机制</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B7925" w:rsidRPr="00FB7925" w:rsidP="00FB792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B7925">
        <w:rPr>
          <w:rFonts w:ascii="仿宋" w:eastAsia="仿宋" w:hAnsi="仿宋" w:hint="eastAsia"/>
          <w:sz w:val="28"/>
        </w:rPr>
        <w:t>3、引进和留住优秀人才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对于核心岗位和关键岗位，制定有效的引进和留用政策，例如提供具有竞争力的薪酬福利、晋升机制、培训发展等，以留住优秀人才。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(三)人才培训与发展</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1、制定培训计划</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根据员工的岗位需求和个人发展需求，制定全面的培训计划，包括岗前培训、岗中培训和岗后培训，确保员工具备所需的技能和知识。</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2、激励员工学习</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建立学习型组织文化，激励员工不断学习和提升，鼓励参与各类技能培训、岗位轮岗、跨部门学习等活动，提高员工的综合素质和能力。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3、发展通道和规划</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为员工搭建职业发展通道，制定个人发展规划，帮助员工明确自己的职业目标，提供晋升机会和发展空间，激发员工的工作动力和归属感。</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(四)绩效管理与激励机制</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1、建立科学的绩效评估体系</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制定明确的绩效评估标准和流程，定期对员工的工作表现进行评估和反馈，及时发现问题并采取改进措施。</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2、激励机制设计</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设计合理的薪酬激励机制和非物质激励机制，如奖金、晋升、表彰奖励等，激发员工的工作热情和创造力。</w:t>
      </w:r>
    </w:p>
    <w:p w:rsidR="00FB7925" w:rsidRPr="00FB7925" w:rsidP="00FB792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B7925">
        <w:rPr>
          <w:rFonts w:ascii="仿宋" w:eastAsia="仿宋" w:hAnsi="仿宋" w:hint="eastAsia"/>
          <w:sz w:val="28"/>
        </w:rPr>
        <w:t>3、关怀员工福祉</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注重员工的工作生活平衡，提供良好的工作环境和福利待遇，满足员工的物质和精神需求，增强员工对企业的归属感和忠诚度。</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(五)人才流动与留存管理</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1、建立灵活的人才流动机制</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鼓励员工之间的岗位交流和轮岗，帮助员工增加经验，为企业内部人才提供更多的发展机会。</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2、留存关键人才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对于关键岗位和关键人才，采取多种措施，如个性化发展规划、职业规划咨询、特殊激励机制等，提高关键人才的留存率。</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3、离职员工管理</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对离职员工进行调查和反馈，了解员工离职原因和对企业的意见和建议，为改善企业管理和留住人才提供有益信息。</w:t>
      </w:r>
    </w:p>
    <w:p w:rsidR="00FB7925" w:rsidP="00FB7925">
      <w:pPr>
        <w:pStyle w:val="Heading2"/>
      </w:pPr>
      <w:bookmarkStart w:id="15" w:name="_Toc161335016"/>
      <w:r w:rsidRPr="00FB7925">
        <w:t>(</w:t>
      </w:r>
      <w:r w:rsidRPr="00FB7925">
        <w:t>二</w:t>
      </w:r>
      <w:r w:rsidRPr="00FB7925">
        <w:t>)</w:t>
      </w:r>
      <w:r w:rsidRPr="00FB7925">
        <w:t>、薪酬管理</w:t>
      </w:r>
      <w:bookmarkEnd w:id="15"/>
    </w:p>
    <w:p w:rsidR="00FB7925" w:rsidRPr="00FB7925" w:rsidP="00FB7925">
      <w:pPr>
        <w:ind w:firstLine="560" w:firstLineChars="200"/>
        <w:rPr>
          <w:rFonts w:ascii="仿宋" w:eastAsia="仿宋" w:hAnsi="仿宋"/>
          <w:sz w:val="28"/>
        </w:rPr>
      </w:pP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(一) 薪酬管理的背景与重要性</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背景</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随着门窗项目的不断发展，人才成为限制企业前进的一个关键因素。薪酬，作为企业对员工付出的回报，直接影响着员工的积极性、创造力和忠诚度，从而对企业的生产效率和竞争力造成深刻的影响。</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重要性</w:t>
      </w:r>
    </w:p>
    <w:p w:rsidR="00FB7925" w:rsidRPr="00FB7925" w:rsidP="00FB792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B7925">
        <w:rPr>
          <w:rFonts w:ascii="仿宋" w:eastAsia="仿宋" w:hAnsi="仿宋" w:hint="eastAsia"/>
          <w:sz w:val="28"/>
        </w:rPr>
        <w:t>合理的薪酬管理对于门窗项目至关重要，能够有助于吸引和保留</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杰出人才，激发员工的工作热情，提高生产效率和产品质量。通过建立公正合理的薪酬体系，可以增强员工的归属感和认同感，减少员工流失率，提升企业的稳定性和可持续发展能力。</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(二) 薪酬管理的制定与执行</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薪酬设计策略</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在门窗项目中，制定薪酬策略需考虑企业的发展阶段、行业特征和对人才的需求。这包括制定基本薪资、绩效奖金、福利待遇等方面，并确保内外部薪酬的公平性和激励机制的有效设计。</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薪酬实践</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在实施中，门窗项目应根据员工的职务、级别和绩效水平，差异化地设定薪酬水平。同时，需要关注与市场薪酬水平的竞争性，以吸引和留住人才。此外，薪酬与绩效的紧密联系也需得到重视，以确保员工的努力得到公平回报。</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(三) 薪酬管理的挑战与应对之策</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挑战</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在门窗项目中，薪酬管理面临着激烈的市场竞争、用工成本上升以及员工对薪酬公平性和透明度要求的不断提高。</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应对之策</w:t>
      </w:r>
    </w:p>
    <w:p w:rsidR="00FB7925" w:rsidRPr="00FB7925" w:rsidP="00FB792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B7925">
        <w:rPr>
          <w:rFonts w:ascii="仿宋" w:eastAsia="仿宋" w:hAnsi="仿宋" w:hint="eastAsia"/>
          <w:sz w:val="28"/>
        </w:rPr>
        <w:t>为了应对这些挑战，门窗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展需求。</w:t>
      </w:r>
    </w:p>
    <w:p w:rsidR="00FB7925" w:rsidP="00FB7925">
      <w:pPr>
        <w:ind w:firstLine="560" w:firstLineChars="200"/>
        <w:rPr>
          <w:rFonts w:ascii="仿宋" w:eastAsia="仿宋" w:hAnsi="仿宋" w:hint="eastAsia"/>
          <w:sz w:val="28"/>
        </w:rPr>
      </w:pPr>
      <w:r w:rsidRPr="00FB7925">
        <w:rPr>
          <w:rFonts w:ascii="仿宋" w:eastAsia="仿宋" w:hAnsi="仿宋" w:hint="eastAsia"/>
          <w:sz w:val="28"/>
        </w:rPr>
        <w:t>薪酬管理对于门窗项目的成功发展至关重要，需要全面考虑各种因素，制定合理的薪酬体系，并持续完善和调整，以适应不断变化的市场环境和员工需求。只有通过科学的薪酬管理，门窗项目才能够吸引、留住并激励卓越人才，保持竞争力，实现可持续的发展。</w:t>
      </w:r>
    </w:p>
    <w:p w:rsidR="00FB7925" w:rsidP="00FB7925">
      <w:pPr>
        <w:pStyle w:val="Heading2"/>
      </w:pPr>
      <w:bookmarkStart w:id="16" w:name="_Toc161335017"/>
      <w:r w:rsidRPr="00FB7925">
        <w:t>(</w:t>
      </w:r>
      <w:r w:rsidRPr="00FB7925">
        <w:t>三</w:t>
      </w:r>
      <w:r w:rsidRPr="00FB7925">
        <w:t>)</w:t>
      </w:r>
      <w:r w:rsidRPr="00FB7925">
        <w:t>、人力资源培训与开发</w:t>
      </w:r>
      <w:bookmarkEnd w:id="16"/>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在门窗项目中，人力资源培训与开发是关键的组成部分，旨在提升员工的技能、知识水平，并激发其潜力，以适应门窗项目的需求和推动个人职业发展。下面是在人力资源培训与开发方面的一些建议：</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1. 制定全面的培训计划： 基于门窗项目的具体需求，制定全面而有针对性的培训计划。包括但不限于新员工入职培训、专业技能培训、领导力发展、沟通技巧等方面的培训内容。</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2. 多元化培训方法： 采用多种培训方法，包括课堂培训、在线学习、工作坊、实地考察等，以满足不同员工学习风格和需求。</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B7925" w:rsidRPr="00FB7925" w:rsidP="00FB7925">
      <w:pPr>
        <w:ind w:firstLine="560" w:firstLineChars="200"/>
        <w:rPr>
          <w:rFonts w:ascii="仿宋" w:eastAsia="仿宋" w:hAnsi="仿宋" w:hint="eastAsia"/>
          <w:sz w:val="28"/>
        </w:rPr>
      </w:pPr>
      <w:r w:rsidRPr="00FB7925">
        <w:rPr>
          <w:rFonts w:ascii="仿宋" w:eastAsia="仿宋" w:hAnsi="仿宋" w:hint="eastAsia"/>
          <w:sz w:val="28"/>
        </w:rPr>
        <w:t>5. 引入外部培训资源： 结合门窗项目的特点，考虑引入外部专</w:t>
      </w:r>
      <w:r w:rsidRPr="00FB7925">
        <w:rPr>
          <w:rFonts w:ascii="仿宋" w:eastAsia="仿宋" w:hAnsi="仿宋" w:hint="eastAsia"/>
          <w:sz w:val="28"/>
        </w:rPr>
        <w:br/>
      </w:r>
      <w:r w:rsidRPr="00FB792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https://d.book118.com/686032052132010102</w:t>
        </w:r>
      </w:hyperlink>
    </w:p>
    <w:p w:rsidR="00FB7925" w:rsidRPr="00FB7925" w:rsidP="00FB792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B79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B792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B792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B792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B792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B792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B792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B792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B792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B792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B792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B792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B792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B792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B792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B792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B792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B792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B792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B792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B792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B792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B792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B792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792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P="00DC60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B792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rsidRPr="00FB7925" w:rsidP="00FB7925">
    <w:pPr>
      <w:pStyle w:val="Header"/>
      <w:rPr>
        <w:rFonts w:ascii="仿宋" w:eastAsia="仿宋" w:hAnsi="仿宋"/>
      </w:rPr>
    </w:pPr>
    <w:r w:rsidRPr="00FB7925">
      <w:rPr>
        <w:rFonts w:ascii="仿宋" w:eastAsia="仿宋" w:hAnsi="仿宋" w:hint="eastAsia"/>
      </w:rPr>
      <w:t>门窗项目经济评价报告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79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925"/>
    <w:rsid w:val="00883E19"/>
    <w:rsid w:val="009B05B4"/>
    <w:rsid w:val="00DC60E5"/>
    <w:rsid w:val="00E366F8"/>
    <w:rsid w:val="00FB79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B792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B792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B7925"/>
    <w:rPr>
      <w:b/>
      <w:bCs/>
      <w:kern w:val="44"/>
      <w:sz w:val="44"/>
      <w:szCs w:val="44"/>
    </w:rPr>
  </w:style>
  <w:style w:type="character" w:customStyle="1" w:styleId="2Char">
    <w:name w:val="标题 2 Char"/>
    <w:basedOn w:val="DefaultParagraphFont"/>
    <w:link w:val="Heading2"/>
    <w:uiPriority w:val="9"/>
    <w:rsid w:val="00FB792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B79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B7925"/>
    <w:rPr>
      <w:sz w:val="18"/>
      <w:szCs w:val="18"/>
    </w:rPr>
  </w:style>
  <w:style w:type="paragraph" w:styleId="Footer">
    <w:name w:val="footer"/>
    <w:basedOn w:val="Normal"/>
    <w:link w:val="Char0"/>
    <w:uiPriority w:val="99"/>
    <w:unhideWhenUsed/>
    <w:rsid w:val="00FB792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B7925"/>
    <w:rPr>
      <w:sz w:val="18"/>
      <w:szCs w:val="18"/>
    </w:rPr>
  </w:style>
  <w:style w:type="character" w:styleId="PageNumber">
    <w:name w:val="page number"/>
    <w:basedOn w:val="DefaultParagraphFont"/>
    <w:uiPriority w:val="99"/>
    <w:semiHidden/>
    <w:unhideWhenUsed/>
    <w:rsid w:val="00FB7925"/>
  </w:style>
  <w:style w:type="paragraph" w:styleId="TOC1">
    <w:name w:val="toc 1"/>
    <w:basedOn w:val="Normal"/>
    <w:next w:val="Normal"/>
    <w:autoRedefine/>
    <w:uiPriority w:val="39"/>
    <w:unhideWhenUsed/>
    <w:rsid w:val="00FB7925"/>
  </w:style>
  <w:style w:type="paragraph" w:styleId="TOC2">
    <w:name w:val="toc 2"/>
    <w:basedOn w:val="Normal"/>
    <w:next w:val="Normal"/>
    <w:autoRedefine/>
    <w:uiPriority w:val="39"/>
    <w:unhideWhenUsed/>
    <w:rsid w:val="00FB792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603205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6418</Words>
  <Characters>36587</Characters>
  <Application>Microsoft Office Word</Application>
  <DocSecurity>0</DocSecurity>
  <Lines>304</Lines>
  <Paragraphs>85</Paragraphs>
  <ScaleCrop>false</ScaleCrop>
  <Company>Microsoft</Company>
  <LinksUpToDate>false</LinksUpToDate>
  <CharactersWithSpaces>42920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2024-03-14T10:55:00Z</dcterms:created>
  <dcterms:modified xsi:type="dcterms:W3CDTF">2024-03-14T10:56:00Z</dcterms:modified>
</cp:coreProperties>
</file>