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高性能连续纤维增强热塑性复合材料预浸料项目规划设计方案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30" w:history="1">
        <w:r>
          <w:rPr>
            <w:rFonts w:ascii="仿宋" w:eastAsia="仿宋" w:hAnsi="仿宋" w:cs="仿宋" w:hint="eastAsia"/>
            <w:lang w:eastAsia="zh-CN"/>
          </w:rPr>
          <w:t>概论</w:t>
        </w:r>
        <w:r>
          <w:tab/>
        </w:r>
        <w:r>
          <w:fldChar w:fldCharType="begin"/>
        </w:r>
        <w:r>
          <w:instrText xml:space="preserve"> PAGEREF _Toc13030 \h </w:instrText>
        </w:r>
        <w:r>
          <w:fldChar w:fldCharType="separate"/>
        </w:r>
        <w:r>
          <w:t>3</w:t>
        </w:r>
        <w:r>
          <w:fldChar w:fldCharType="end"/>
        </w:r>
      </w:hyperlink>
    </w:p>
    <w:p>
      <w:pPr>
        <w:pStyle w:val="TOC1"/>
        <w:tabs>
          <w:tab w:val="right" w:leader="dot" w:pos="8306"/>
        </w:tabs>
      </w:pPr>
      <w:hyperlink w:anchor="_Toc3993" w:history="1">
        <w:r>
          <w:rPr>
            <w:rFonts w:ascii="仿宋" w:eastAsia="仿宋" w:hAnsi="仿宋" w:cs="仿宋" w:hint="eastAsia"/>
            <w:lang w:eastAsia="zh-CN"/>
          </w:rPr>
          <w:t>一、高性能连续纤维增强热塑性复合材料预浸料项目建设单位说明</w:t>
        </w:r>
        <w:r>
          <w:tab/>
        </w:r>
        <w:r>
          <w:fldChar w:fldCharType="begin"/>
        </w:r>
        <w:r>
          <w:instrText xml:space="preserve"> PAGEREF _Toc3993 \h </w:instrText>
        </w:r>
        <w:r>
          <w:fldChar w:fldCharType="separate"/>
        </w:r>
        <w:r>
          <w:t>3</w:t>
        </w:r>
        <w:r>
          <w:fldChar w:fldCharType="end"/>
        </w:r>
      </w:hyperlink>
    </w:p>
    <w:p>
      <w:pPr>
        <w:pStyle w:val="TOC2"/>
        <w:tabs>
          <w:tab w:val="right" w:leader="dot" w:pos="8306"/>
        </w:tabs>
      </w:pPr>
      <w:hyperlink w:anchor="_Toc16651" w:history="1">
        <w:r>
          <w:rPr>
            <w:rFonts w:ascii="仿宋" w:eastAsia="仿宋" w:hAnsi="仿宋" w:cs="仿宋" w:hint="eastAsia"/>
            <w:lang w:eastAsia="zh-CN"/>
          </w:rPr>
          <w:t>(一)、高性能连续纤维增强热塑性复合材料预浸料项目承办单位基本情况</w:t>
        </w:r>
        <w:r>
          <w:tab/>
        </w:r>
        <w:r>
          <w:fldChar w:fldCharType="begin"/>
        </w:r>
        <w:r>
          <w:instrText xml:space="preserve"> PAGEREF _Toc16651 \h </w:instrText>
        </w:r>
        <w:r>
          <w:fldChar w:fldCharType="separate"/>
        </w:r>
        <w:r>
          <w:t>3</w:t>
        </w:r>
        <w:r>
          <w:fldChar w:fldCharType="end"/>
        </w:r>
      </w:hyperlink>
    </w:p>
    <w:p>
      <w:pPr>
        <w:pStyle w:val="TOC2"/>
        <w:tabs>
          <w:tab w:val="right" w:leader="dot" w:pos="8306"/>
        </w:tabs>
      </w:pPr>
      <w:hyperlink w:anchor="_Toc22919" w:history="1">
        <w:r>
          <w:rPr>
            <w:rFonts w:ascii="仿宋" w:eastAsia="仿宋" w:hAnsi="仿宋" w:cs="仿宋" w:hint="eastAsia"/>
            <w:lang w:eastAsia="zh-CN"/>
          </w:rPr>
          <w:t>(二)、公司经济效益分析</w:t>
        </w:r>
        <w:r>
          <w:tab/>
        </w:r>
        <w:r>
          <w:fldChar w:fldCharType="begin"/>
        </w:r>
        <w:r>
          <w:instrText xml:space="preserve"> PAGEREF _Toc22919 \h </w:instrText>
        </w:r>
        <w:r>
          <w:fldChar w:fldCharType="separate"/>
        </w:r>
        <w:r>
          <w:t>4</w:t>
        </w:r>
        <w:r>
          <w:fldChar w:fldCharType="end"/>
        </w:r>
      </w:hyperlink>
    </w:p>
    <w:p>
      <w:pPr>
        <w:pStyle w:val="TOC1"/>
        <w:tabs>
          <w:tab w:val="right" w:leader="dot" w:pos="8306"/>
        </w:tabs>
      </w:pPr>
      <w:hyperlink w:anchor="_Toc16205" w:history="1">
        <w:r>
          <w:rPr>
            <w:rFonts w:ascii="仿宋" w:eastAsia="仿宋" w:hAnsi="仿宋" w:cs="仿宋" w:hint="eastAsia"/>
            <w:lang w:eastAsia="zh-CN"/>
          </w:rPr>
          <w:t>二、高性能连续纤维增强热塑性复合材料预浸料项目选址可行性分析</w:t>
        </w:r>
        <w:r>
          <w:tab/>
        </w:r>
        <w:r>
          <w:fldChar w:fldCharType="begin"/>
        </w:r>
        <w:r>
          <w:instrText xml:space="preserve"> PAGEREF _Toc16205 \h </w:instrText>
        </w:r>
        <w:r>
          <w:fldChar w:fldCharType="separate"/>
        </w:r>
        <w:r>
          <w:t>5</w:t>
        </w:r>
        <w:r>
          <w:fldChar w:fldCharType="end"/>
        </w:r>
      </w:hyperlink>
    </w:p>
    <w:p>
      <w:pPr>
        <w:pStyle w:val="TOC2"/>
        <w:tabs>
          <w:tab w:val="right" w:leader="dot" w:pos="8306"/>
        </w:tabs>
      </w:pPr>
      <w:hyperlink w:anchor="_Toc7993" w:history="1">
        <w:r>
          <w:rPr>
            <w:rFonts w:ascii="仿宋" w:eastAsia="仿宋" w:hAnsi="仿宋" w:cs="仿宋" w:hint="eastAsia"/>
            <w:lang w:eastAsia="zh-CN"/>
          </w:rPr>
          <w:t>(一)、高性能连续纤维增强热塑性复合材料预浸料项目选址</w:t>
        </w:r>
        <w:r>
          <w:tab/>
        </w:r>
        <w:r>
          <w:fldChar w:fldCharType="begin"/>
        </w:r>
        <w:r>
          <w:instrText xml:space="preserve"> PAGEREF _Toc7993 \h </w:instrText>
        </w:r>
        <w:r>
          <w:fldChar w:fldCharType="separate"/>
        </w:r>
        <w:r>
          <w:t>5</w:t>
        </w:r>
        <w:r>
          <w:fldChar w:fldCharType="end"/>
        </w:r>
      </w:hyperlink>
    </w:p>
    <w:p>
      <w:pPr>
        <w:pStyle w:val="TOC2"/>
        <w:tabs>
          <w:tab w:val="right" w:leader="dot" w:pos="8306"/>
        </w:tabs>
      </w:pPr>
      <w:hyperlink w:anchor="_Toc12008" w:history="1">
        <w:r>
          <w:rPr>
            <w:rFonts w:ascii="仿宋" w:eastAsia="仿宋" w:hAnsi="仿宋" w:cs="仿宋" w:hint="eastAsia"/>
            <w:lang w:eastAsia="zh-CN"/>
          </w:rPr>
          <w:t>(二)、用地控制指标</w:t>
        </w:r>
        <w:r>
          <w:tab/>
        </w:r>
        <w:r>
          <w:fldChar w:fldCharType="begin"/>
        </w:r>
        <w:r>
          <w:instrText xml:space="preserve"> PAGEREF _Toc12008 \h </w:instrText>
        </w:r>
        <w:r>
          <w:fldChar w:fldCharType="separate"/>
        </w:r>
        <w:r>
          <w:t>5</w:t>
        </w:r>
        <w:r>
          <w:fldChar w:fldCharType="end"/>
        </w:r>
      </w:hyperlink>
    </w:p>
    <w:p>
      <w:pPr>
        <w:pStyle w:val="TOC2"/>
        <w:tabs>
          <w:tab w:val="right" w:leader="dot" w:pos="8306"/>
        </w:tabs>
      </w:pPr>
      <w:hyperlink w:anchor="_Toc2036" w:history="1">
        <w:r>
          <w:rPr>
            <w:rFonts w:ascii="仿宋" w:eastAsia="仿宋" w:hAnsi="仿宋" w:cs="仿宋" w:hint="eastAsia"/>
            <w:lang w:eastAsia="zh-CN"/>
          </w:rPr>
          <w:t>(三)、节约用地措施</w:t>
        </w:r>
        <w:r>
          <w:tab/>
        </w:r>
        <w:r>
          <w:fldChar w:fldCharType="begin"/>
        </w:r>
        <w:r>
          <w:instrText xml:space="preserve"> PAGEREF _Toc2036 \h </w:instrText>
        </w:r>
        <w:r>
          <w:fldChar w:fldCharType="separate"/>
        </w:r>
        <w:r>
          <w:t>8</w:t>
        </w:r>
        <w:r>
          <w:fldChar w:fldCharType="end"/>
        </w:r>
      </w:hyperlink>
    </w:p>
    <w:p>
      <w:pPr>
        <w:pStyle w:val="TOC2"/>
        <w:tabs>
          <w:tab w:val="right" w:leader="dot" w:pos="8306"/>
        </w:tabs>
      </w:pPr>
      <w:hyperlink w:anchor="_Toc24889" w:history="1">
        <w:r>
          <w:rPr>
            <w:rFonts w:ascii="仿宋" w:eastAsia="仿宋" w:hAnsi="仿宋" w:cs="仿宋" w:hint="eastAsia"/>
            <w:lang w:eastAsia="zh-CN"/>
          </w:rPr>
          <w:t>(四)、总图布置方案</w:t>
        </w:r>
        <w:r>
          <w:tab/>
        </w:r>
        <w:r>
          <w:fldChar w:fldCharType="begin"/>
        </w:r>
        <w:r>
          <w:instrText xml:space="preserve"> PAGEREF _Toc24889 \h </w:instrText>
        </w:r>
        <w:r>
          <w:fldChar w:fldCharType="separate"/>
        </w:r>
        <w:r>
          <w:t>9</w:t>
        </w:r>
        <w:r>
          <w:fldChar w:fldCharType="end"/>
        </w:r>
      </w:hyperlink>
    </w:p>
    <w:p>
      <w:pPr>
        <w:pStyle w:val="TOC2"/>
        <w:tabs>
          <w:tab w:val="right" w:leader="dot" w:pos="8306"/>
        </w:tabs>
      </w:pPr>
      <w:hyperlink w:anchor="_Toc29213" w:history="1">
        <w:r>
          <w:rPr>
            <w:rFonts w:ascii="仿宋" w:eastAsia="仿宋" w:hAnsi="仿宋" w:cs="仿宋" w:hint="eastAsia"/>
            <w:lang w:eastAsia="zh-CN"/>
          </w:rPr>
          <w:t>(五)、选址综合评价</w:t>
        </w:r>
        <w:r>
          <w:tab/>
        </w:r>
        <w:r>
          <w:fldChar w:fldCharType="begin"/>
        </w:r>
        <w:r>
          <w:instrText xml:space="preserve"> PAGEREF _Toc29213 \h </w:instrText>
        </w:r>
        <w:r>
          <w:fldChar w:fldCharType="separate"/>
        </w:r>
        <w:r>
          <w:t>10</w:t>
        </w:r>
        <w:r>
          <w:fldChar w:fldCharType="end"/>
        </w:r>
      </w:hyperlink>
    </w:p>
    <w:p>
      <w:pPr>
        <w:pStyle w:val="TOC1"/>
        <w:tabs>
          <w:tab w:val="right" w:leader="dot" w:pos="8306"/>
        </w:tabs>
      </w:pPr>
      <w:hyperlink w:anchor="_Toc19338" w:history="1">
        <w:r>
          <w:rPr>
            <w:rFonts w:ascii="仿宋" w:eastAsia="仿宋" w:hAnsi="仿宋" w:cs="仿宋" w:hint="eastAsia"/>
            <w:lang w:eastAsia="zh-CN"/>
          </w:rPr>
          <w:t>三、市场分析、调研</w:t>
        </w:r>
        <w:r>
          <w:tab/>
        </w:r>
        <w:r>
          <w:fldChar w:fldCharType="begin"/>
        </w:r>
        <w:r>
          <w:instrText xml:space="preserve"> PAGEREF _Toc19338 \h </w:instrText>
        </w:r>
        <w:r>
          <w:fldChar w:fldCharType="separate"/>
        </w:r>
        <w:r>
          <w:t>11</w:t>
        </w:r>
        <w:r>
          <w:fldChar w:fldCharType="end"/>
        </w:r>
      </w:hyperlink>
    </w:p>
    <w:p>
      <w:pPr>
        <w:pStyle w:val="TOC2"/>
        <w:tabs>
          <w:tab w:val="right" w:leader="dot" w:pos="8306"/>
        </w:tabs>
      </w:pPr>
      <w:hyperlink w:anchor="_Toc13420" w:history="1">
        <w:r>
          <w:rPr>
            <w:rFonts w:ascii="仿宋" w:eastAsia="仿宋" w:hAnsi="仿宋" w:cs="仿宋" w:hint="eastAsia"/>
            <w:lang w:eastAsia="zh-CN"/>
          </w:rPr>
          <w:t>(一)、高性能连续纤维增强热塑性复合材料预浸料行业分析</w:t>
        </w:r>
        <w:r>
          <w:tab/>
        </w:r>
        <w:r>
          <w:fldChar w:fldCharType="begin"/>
        </w:r>
        <w:r>
          <w:instrText xml:space="preserve"> PAGEREF _Toc13420 \h </w:instrText>
        </w:r>
        <w:r>
          <w:fldChar w:fldCharType="separate"/>
        </w:r>
        <w:r>
          <w:t>11</w:t>
        </w:r>
        <w:r>
          <w:fldChar w:fldCharType="end"/>
        </w:r>
      </w:hyperlink>
    </w:p>
    <w:p>
      <w:pPr>
        <w:pStyle w:val="TOC2"/>
        <w:tabs>
          <w:tab w:val="right" w:leader="dot" w:pos="8306"/>
        </w:tabs>
      </w:pPr>
      <w:hyperlink w:anchor="_Toc3578" w:history="1">
        <w:r>
          <w:rPr>
            <w:rFonts w:ascii="仿宋" w:eastAsia="仿宋" w:hAnsi="仿宋" w:cs="仿宋" w:hint="eastAsia"/>
            <w:lang w:eastAsia="zh-CN"/>
          </w:rPr>
          <w:t>(二)、高性能连续纤维增强热塑性复合材料预浸料市场分析预测</w:t>
        </w:r>
        <w:r>
          <w:tab/>
        </w:r>
        <w:r>
          <w:fldChar w:fldCharType="begin"/>
        </w:r>
        <w:r>
          <w:instrText xml:space="preserve"> PAGEREF _Toc3578 \h </w:instrText>
        </w:r>
        <w:r>
          <w:fldChar w:fldCharType="separate"/>
        </w:r>
        <w:r>
          <w:t>12</w:t>
        </w:r>
        <w:r>
          <w:fldChar w:fldCharType="end"/>
        </w:r>
      </w:hyperlink>
    </w:p>
    <w:p>
      <w:pPr>
        <w:pStyle w:val="TOC1"/>
        <w:tabs>
          <w:tab w:val="right" w:leader="dot" w:pos="8306"/>
        </w:tabs>
      </w:pPr>
      <w:hyperlink w:anchor="_Toc10658" w:history="1">
        <w:r>
          <w:rPr>
            <w:rFonts w:ascii="仿宋" w:eastAsia="仿宋" w:hAnsi="仿宋" w:cs="仿宋" w:hint="eastAsia"/>
            <w:lang w:eastAsia="zh-CN"/>
          </w:rPr>
          <w:t>四、工艺说明</w:t>
        </w:r>
        <w:r>
          <w:tab/>
        </w:r>
        <w:r>
          <w:fldChar w:fldCharType="begin"/>
        </w:r>
        <w:r>
          <w:instrText xml:space="preserve"> PAGEREF _Toc10658 \h </w:instrText>
        </w:r>
        <w:r>
          <w:fldChar w:fldCharType="separate"/>
        </w:r>
        <w:r>
          <w:t>13</w:t>
        </w:r>
        <w:r>
          <w:fldChar w:fldCharType="end"/>
        </w:r>
      </w:hyperlink>
    </w:p>
    <w:p>
      <w:pPr>
        <w:pStyle w:val="TOC2"/>
        <w:tabs>
          <w:tab w:val="right" w:leader="dot" w:pos="8306"/>
        </w:tabs>
      </w:pPr>
      <w:hyperlink w:anchor="_Toc28385" w:history="1">
        <w:r>
          <w:rPr>
            <w:rFonts w:ascii="仿宋" w:eastAsia="仿宋" w:hAnsi="仿宋" w:cs="仿宋" w:hint="eastAsia"/>
            <w:lang w:eastAsia="zh-CN"/>
          </w:rPr>
          <w:t>(一)、技术管理特点</w:t>
        </w:r>
        <w:r>
          <w:tab/>
        </w:r>
        <w:r>
          <w:fldChar w:fldCharType="begin"/>
        </w:r>
        <w:r>
          <w:instrText xml:space="preserve"> PAGEREF _Toc28385 \h </w:instrText>
        </w:r>
        <w:r>
          <w:fldChar w:fldCharType="separate"/>
        </w:r>
        <w:r>
          <w:t>13</w:t>
        </w:r>
        <w:r>
          <w:fldChar w:fldCharType="end"/>
        </w:r>
      </w:hyperlink>
    </w:p>
    <w:p>
      <w:pPr>
        <w:pStyle w:val="TOC2"/>
        <w:tabs>
          <w:tab w:val="right" w:leader="dot" w:pos="8306"/>
        </w:tabs>
      </w:pPr>
      <w:hyperlink w:anchor="_Toc25324" w:history="1">
        <w:r>
          <w:rPr>
            <w:rFonts w:ascii="仿宋" w:eastAsia="仿宋" w:hAnsi="仿宋" w:cs="仿宋" w:hint="eastAsia"/>
            <w:lang w:eastAsia="zh-CN"/>
          </w:rPr>
          <w:t>(二)、高性能连续纤维增强热塑性复合材料预浸料项目工艺技术设计方案</w:t>
        </w:r>
        <w:r>
          <w:tab/>
        </w:r>
        <w:r>
          <w:fldChar w:fldCharType="begin"/>
        </w:r>
        <w:r>
          <w:instrText xml:space="preserve"> PAGEREF _Toc25324 \h </w:instrText>
        </w:r>
        <w:r>
          <w:fldChar w:fldCharType="separate"/>
        </w:r>
        <w:r>
          <w:t>15</w:t>
        </w:r>
        <w:r>
          <w:fldChar w:fldCharType="end"/>
        </w:r>
      </w:hyperlink>
    </w:p>
    <w:p>
      <w:pPr>
        <w:pStyle w:val="TOC2"/>
        <w:tabs>
          <w:tab w:val="right" w:leader="dot" w:pos="8306"/>
        </w:tabs>
      </w:pPr>
      <w:hyperlink w:anchor="_Toc22054" w:history="1">
        <w:r>
          <w:rPr>
            <w:rFonts w:ascii="仿宋" w:eastAsia="仿宋" w:hAnsi="仿宋" w:cs="仿宋" w:hint="eastAsia"/>
            <w:lang w:eastAsia="zh-CN"/>
          </w:rPr>
          <w:t>(三)、设备选型方案</w:t>
        </w:r>
        <w:r>
          <w:tab/>
        </w:r>
        <w:r>
          <w:fldChar w:fldCharType="begin"/>
        </w:r>
        <w:r>
          <w:instrText xml:space="preserve"> PAGEREF _Toc22054 \h </w:instrText>
        </w:r>
        <w:r>
          <w:fldChar w:fldCharType="separate"/>
        </w:r>
        <w:r>
          <w:t>16</w:t>
        </w:r>
        <w:r>
          <w:fldChar w:fldCharType="end"/>
        </w:r>
      </w:hyperlink>
    </w:p>
    <w:p>
      <w:pPr>
        <w:pStyle w:val="TOC1"/>
        <w:tabs>
          <w:tab w:val="right" w:leader="dot" w:pos="8306"/>
        </w:tabs>
      </w:pPr>
      <w:hyperlink w:anchor="_Toc32344" w:history="1">
        <w:r>
          <w:rPr>
            <w:rFonts w:ascii="仿宋" w:eastAsia="仿宋" w:hAnsi="仿宋" w:cs="仿宋" w:hint="eastAsia"/>
            <w:lang w:eastAsia="zh-CN"/>
          </w:rPr>
          <w:t>五、产品规划分析</w:t>
        </w:r>
        <w:r>
          <w:tab/>
        </w:r>
        <w:r>
          <w:fldChar w:fldCharType="begin"/>
        </w:r>
        <w:r>
          <w:instrText xml:space="preserve"> PAGEREF _Toc32344 \h </w:instrText>
        </w:r>
        <w:r>
          <w:fldChar w:fldCharType="separate"/>
        </w:r>
        <w:r>
          <w:t>18</w:t>
        </w:r>
        <w:r>
          <w:fldChar w:fldCharType="end"/>
        </w:r>
      </w:hyperlink>
    </w:p>
    <w:p>
      <w:pPr>
        <w:pStyle w:val="TOC2"/>
        <w:tabs>
          <w:tab w:val="right" w:leader="dot" w:pos="8306"/>
        </w:tabs>
      </w:pPr>
      <w:hyperlink w:anchor="_Toc28759" w:history="1">
        <w:r>
          <w:rPr>
            <w:rFonts w:ascii="仿宋" w:eastAsia="仿宋" w:hAnsi="仿宋" w:cs="仿宋" w:hint="eastAsia"/>
            <w:lang w:eastAsia="zh-CN"/>
          </w:rPr>
          <w:t>(一)、产品规划</w:t>
        </w:r>
        <w:r>
          <w:tab/>
        </w:r>
        <w:r>
          <w:fldChar w:fldCharType="begin"/>
        </w:r>
        <w:r>
          <w:instrText xml:space="preserve"> PAGEREF _Toc28759 \h </w:instrText>
        </w:r>
        <w:r>
          <w:fldChar w:fldCharType="separate"/>
        </w:r>
        <w:r>
          <w:t>18</w:t>
        </w:r>
        <w:r>
          <w:fldChar w:fldCharType="end"/>
        </w:r>
      </w:hyperlink>
    </w:p>
    <w:p>
      <w:pPr>
        <w:pStyle w:val="TOC2"/>
        <w:tabs>
          <w:tab w:val="right" w:leader="dot" w:pos="8306"/>
        </w:tabs>
      </w:pPr>
      <w:hyperlink w:anchor="_Toc18954" w:history="1">
        <w:r>
          <w:rPr>
            <w:rFonts w:ascii="仿宋" w:eastAsia="仿宋" w:hAnsi="仿宋" w:cs="仿宋" w:hint="eastAsia"/>
            <w:lang w:eastAsia="zh-CN"/>
          </w:rPr>
          <w:t>(二)、建设规模</w:t>
        </w:r>
        <w:r>
          <w:tab/>
        </w:r>
        <w:r>
          <w:fldChar w:fldCharType="begin"/>
        </w:r>
        <w:r>
          <w:instrText xml:space="preserve"> PAGEREF _Toc18954 \h </w:instrText>
        </w:r>
        <w:r>
          <w:fldChar w:fldCharType="separate"/>
        </w:r>
        <w:r>
          <w:t>19</w:t>
        </w:r>
        <w:r>
          <w:fldChar w:fldCharType="end"/>
        </w:r>
      </w:hyperlink>
    </w:p>
    <w:p>
      <w:pPr>
        <w:pStyle w:val="TOC1"/>
        <w:tabs>
          <w:tab w:val="right" w:leader="dot" w:pos="8306"/>
        </w:tabs>
      </w:pPr>
      <w:hyperlink w:anchor="_Toc8077" w:history="1">
        <w:r>
          <w:rPr>
            <w:rFonts w:ascii="仿宋" w:eastAsia="仿宋" w:hAnsi="仿宋" w:cs="仿宋" w:hint="eastAsia"/>
            <w:lang w:eastAsia="zh-CN"/>
          </w:rPr>
          <w:t>六、高性能连续纤维增强热塑性复合材料预浸料项目文档管理</w:t>
        </w:r>
        <w:r>
          <w:tab/>
        </w:r>
        <w:r>
          <w:fldChar w:fldCharType="begin"/>
        </w:r>
        <w:r>
          <w:instrText xml:space="preserve"> PAGEREF _Toc8077 \h </w:instrText>
        </w:r>
        <w:r>
          <w:fldChar w:fldCharType="separate"/>
        </w:r>
        <w:r>
          <w:t>20</w:t>
        </w:r>
        <w:r>
          <w:fldChar w:fldCharType="end"/>
        </w:r>
      </w:hyperlink>
    </w:p>
    <w:p>
      <w:pPr>
        <w:pStyle w:val="TOC2"/>
        <w:tabs>
          <w:tab w:val="right" w:leader="dot" w:pos="8306"/>
        </w:tabs>
      </w:pPr>
      <w:hyperlink w:anchor="_Toc25115" w:history="1">
        <w:r>
          <w:rPr>
            <w:rFonts w:ascii="仿宋" w:eastAsia="仿宋" w:hAnsi="仿宋" w:cs="仿宋" w:hint="eastAsia"/>
            <w:lang w:eastAsia="zh-CN"/>
          </w:rPr>
          <w:t>(一)、文档编制与审查</w:t>
        </w:r>
        <w:r>
          <w:tab/>
        </w:r>
        <w:r>
          <w:fldChar w:fldCharType="begin"/>
        </w:r>
        <w:r>
          <w:instrText xml:space="preserve"> PAGEREF _Toc25115 \h </w:instrText>
        </w:r>
        <w:r>
          <w:fldChar w:fldCharType="separate"/>
        </w:r>
        <w:r>
          <w:t>20</w:t>
        </w:r>
        <w:r>
          <w:fldChar w:fldCharType="end"/>
        </w:r>
      </w:hyperlink>
    </w:p>
    <w:p>
      <w:pPr>
        <w:pStyle w:val="TOC2"/>
        <w:tabs>
          <w:tab w:val="right" w:leader="dot" w:pos="8306"/>
        </w:tabs>
      </w:pPr>
      <w:hyperlink w:anchor="_Toc20576" w:history="1">
        <w:r>
          <w:rPr>
            <w:rFonts w:ascii="仿宋" w:eastAsia="仿宋" w:hAnsi="仿宋" w:cs="仿宋" w:hint="eastAsia"/>
            <w:lang w:eastAsia="zh-CN"/>
          </w:rPr>
          <w:t>(二)、文档发布与分发</w:t>
        </w:r>
        <w:r>
          <w:tab/>
        </w:r>
        <w:r>
          <w:fldChar w:fldCharType="begin"/>
        </w:r>
        <w:r>
          <w:instrText xml:space="preserve"> PAGEREF _Toc20576 \h </w:instrText>
        </w:r>
        <w:r>
          <w:fldChar w:fldCharType="separate"/>
        </w:r>
        <w:r>
          <w:t>22</w:t>
        </w:r>
        <w:r>
          <w:fldChar w:fldCharType="end"/>
        </w:r>
      </w:hyperlink>
    </w:p>
    <w:p>
      <w:pPr>
        <w:pStyle w:val="TOC2"/>
        <w:tabs>
          <w:tab w:val="right" w:leader="dot" w:pos="8306"/>
        </w:tabs>
      </w:pPr>
      <w:hyperlink w:anchor="_Toc9783" w:history="1">
        <w:r>
          <w:rPr>
            <w:rFonts w:ascii="仿宋" w:eastAsia="仿宋" w:hAnsi="仿宋" w:cs="仿宋" w:hint="eastAsia"/>
            <w:lang w:eastAsia="zh-CN"/>
          </w:rPr>
          <w:t>(三)、文档存档与归档</w:t>
        </w:r>
        <w:r>
          <w:tab/>
        </w:r>
        <w:r>
          <w:fldChar w:fldCharType="begin"/>
        </w:r>
        <w:r>
          <w:instrText xml:space="preserve"> PAGEREF _Toc9783 \h </w:instrText>
        </w:r>
        <w:r>
          <w:fldChar w:fldCharType="separate"/>
        </w:r>
        <w:r>
          <w:t>23</w:t>
        </w:r>
        <w:r>
          <w:fldChar w:fldCharType="end"/>
        </w:r>
      </w:hyperlink>
    </w:p>
    <w:p>
      <w:pPr>
        <w:pStyle w:val="TOC1"/>
        <w:tabs>
          <w:tab w:val="right" w:leader="dot" w:pos="8306"/>
        </w:tabs>
      </w:pPr>
      <w:hyperlink w:anchor="_Toc15215" w:history="1">
        <w:r>
          <w:rPr>
            <w:rFonts w:ascii="仿宋" w:eastAsia="仿宋" w:hAnsi="仿宋" w:cs="仿宋" w:hint="eastAsia"/>
            <w:lang w:eastAsia="zh-CN"/>
          </w:rPr>
          <w:t>七、生产安全保护</w:t>
        </w:r>
        <w:r>
          <w:tab/>
        </w:r>
        <w:r>
          <w:fldChar w:fldCharType="begin"/>
        </w:r>
        <w:r>
          <w:instrText xml:space="preserve"> PAGEREF _Toc15215 \h </w:instrText>
        </w:r>
        <w:r>
          <w:fldChar w:fldCharType="separate"/>
        </w:r>
        <w:r>
          <w:t>24</w:t>
        </w:r>
        <w:r>
          <w:fldChar w:fldCharType="end"/>
        </w:r>
      </w:hyperlink>
    </w:p>
    <w:p>
      <w:pPr>
        <w:pStyle w:val="TOC2"/>
        <w:tabs>
          <w:tab w:val="right" w:leader="dot" w:pos="8306"/>
        </w:tabs>
      </w:pPr>
      <w:hyperlink w:anchor="_Toc3455" w:history="1">
        <w:r>
          <w:rPr>
            <w:rFonts w:ascii="仿宋" w:eastAsia="仿宋" w:hAnsi="仿宋" w:cs="仿宋" w:hint="eastAsia"/>
            <w:lang w:eastAsia="zh-CN"/>
          </w:rPr>
          <w:t>(一)、消防安全</w:t>
        </w:r>
        <w:r>
          <w:tab/>
        </w:r>
        <w:r>
          <w:fldChar w:fldCharType="begin"/>
        </w:r>
        <w:r>
          <w:instrText xml:space="preserve"> PAGEREF _Toc3455 \h </w:instrText>
        </w:r>
        <w:r>
          <w:fldChar w:fldCharType="separate"/>
        </w:r>
        <w:r>
          <w:t>24</w:t>
        </w:r>
        <w:r>
          <w:fldChar w:fldCharType="end"/>
        </w:r>
      </w:hyperlink>
    </w:p>
    <w:p>
      <w:pPr>
        <w:pStyle w:val="TOC2"/>
        <w:tabs>
          <w:tab w:val="right" w:leader="dot" w:pos="8306"/>
        </w:tabs>
      </w:pPr>
      <w:hyperlink w:anchor="_Toc8274" w:history="1">
        <w:r>
          <w:rPr>
            <w:rFonts w:ascii="仿宋" w:eastAsia="仿宋" w:hAnsi="仿宋" w:cs="仿宋" w:hint="eastAsia"/>
            <w:lang w:eastAsia="zh-CN"/>
          </w:rPr>
          <w:t>(二)、防火防爆总图布置措施</w:t>
        </w:r>
        <w:r>
          <w:tab/>
        </w:r>
        <w:r>
          <w:fldChar w:fldCharType="begin"/>
        </w:r>
        <w:r>
          <w:instrText xml:space="preserve"> PAGEREF _Toc8274 \h </w:instrText>
        </w:r>
        <w:r>
          <w:fldChar w:fldCharType="separate"/>
        </w:r>
        <w:r>
          <w:t>26</w:t>
        </w:r>
        <w:r>
          <w:fldChar w:fldCharType="end"/>
        </w:r>
      </w:hyperlink>
    </w:p>
    <w:p>
      <w:pPr>
        <w:pStyle w:val="TOC2"/>
        <w:tabs>
          <w:tab w:val="right" w:leader="dot" w:pos="8306"/>
        </w:tabs>
      </w:pPr>
      <w:hyperlink w:anchor="_Toc21057" w:history="1">
        <w:r>
          <w:rPr>
            <w:rFonts w:ascii="仿宋" w:eastAsia="仿宋" w:hAnsi="仿宋" w:cs="仿宋" w:hint="eastAsia"/>
            <w:lang w:eastAsia="zh-CN"/>
          </w:rPr>
          <w:t>(三)、自然灾害防范措施</w:t>
        </w:r>
        <w:r>
          <w:tab/>
        </w:r>
        <w:r>
          <w:fldChar w:fldCharType="begin"/>
        </w:r>
        <w:r>
          <w:instrText xml:space="preserve"> PAGEREF _Toc21057 \h </w:instrText>
        </w:r>
        <w:r>
          <w:fldChar w:fldCharType="separate"/>
        </w:r>
        <w:r>
          <w:t>27</w:t>
        </w:r>
        <w:r>
          <w:fldChar w:fldCharType="end"/>
        </w:r>
      </w:hyperlink>
    </w:p>
    <w:p>
      <w:pPr>
        <w:pStyle w:val="TOC2"/>
        <w:tabs>
          <w:tab w:val="right" w:leader="dot" w:pos="8306"/>
        </w:tabs>
      </w:pPr>
      <w:hyperlink w:anchor="_Toc11501" w:history="1">
        <w:r>
          <w:rPr>
            <w:rFonts w:ascii="仿宋" w:eastAsia="仿宋" w:hAnsi="仿宋" w:cs="仿宋" w:hint="eastAsia"/>
            <w:lang w:eastAsia="zh-CN"/>
          </w:rPr>
          <w:t>(四)、安全色及安全标志使用要求</w:t>
        </w:r>
        <w:r>
          <w:tab/>
        </w:r>
        <w:r>
          <w:fldChar w:fldCharType="begin"/>
        </w:r>
        <w:r>
          <w:instrText xml:space="preserve"> PAGEREF _Toc11501 \h </w:instrText>
        </w:r>
        <w:r>
          <w:fldChar w:fldCharType="separate"/>
        </w:r>
        <w:r>
          <w:t>28</w:t>
        </w:r>
        <w:r>
          <w:fldChar w:fldCharType="end"/>
        </w:r>
      </w:hyperlink>
    </w:p>
    <w:p>
      <w:pPr>
        <w:pStyle w:val="TOC2"/>
        <w:tabs>
          <w:tab w:val="right" w:leader="dot" w:pos="8306"/>
        </w:tabs>
      </w:pPr>
      <w:hyperlink w:anchor="_Toc31858" w:history="1">
        <w:r>
          <w:rPr>
            <w:rFonts w:ascii="仿宋" w:eastAsia="仿宋" w:hAnsi="仿宋" w:cs="仿宋" w:hint="eastAsia"/>
            <w:lang w:eastAsia="zh-CN"/>
          </w:rPr>
          <w:t>(五)、防尘防毒措施</w:t>
        </w:r>
        <w:r>
          <w:tab/>
        </w:r>
        <w:r>
          <w:fldChar w:fldCharType="begin"/>
        </w:r>
        <w:r>
          <w:instrText xml:space="preserve"> PAGEREF _Toc31858 \h </w:instrText>
        </w:r>
        <w:r>
          <w:fldChar w:fldCharType="separate"/>
        </w:r>
        <w:r>
          <w:t>29</w:t>
        </w:r>
        <w:r>
          <w:fldChar w:fldCharType="end"/>
        </w:r>
      </w:hyperlink>
    </w:p>
    <w:p>
      <w:pPr>
        <w:pStyle w:val="TOC2"/>
        <w:tabs>
          <w:tab w:val="right" w:leader="dot" w:pos="8306"/>
        </w:tabs>
      </w:pPr>
      <w:hyperlink w:anchor="_Toc7288" w:history="1">
        <w:r>
          <w:rPr>
            <w:rFonts w:ascii="仿宋" w:eastAsia="仿宋" w:hAnsi="仿宋" w:cs="仿宋" w:hint="eastAsia"/>
            <w:lang w:eastAsia="zh-CN"/>
          </w:rPr>
          <w:t>(六)、防静电、触电防护及防雷措施</w:t>
        </w:r>
        <w:r>
          <w:tab/>
        </w:r>
        <w:r>
          <w:fldChar w:fldCharType="begin"/>
        </w:r>
        <w:r>
          <w:instrText xml:space="preserve"> PAGEREF _Toc7288 \h </w:instrText>
        </w:r>
        <w:r>
          <w:fldChar w:fldCharType="separate"/>
        </w:r>
        <w:r>
          <w:t>30</w:t>
        </w:r>
        <w:r>
          <w:fldChar w:fldCharType="end"/>
        </w:r>
      </w:hyperlink>
    </w:p>
    <w:p>
      <w:pPr>
        <w:pStyle w:val="TOC2"/>
        <w:tabs>
          <w:tab w:val="right" w:leader="dot" w:pos="8306"/>
        </w:tabs>
      </w:pPr>
      <w:hyperlink w:anchor="_Toc18716" w:history="1">
        <w:r>
          <w:rPr>
            <w:rFonts w:ascii="仿宋" w:eastAsia="仿宋" w:hAnsi="仿宋" w:cs="仿宋" w:hint="eastAsia"/>
            <w:lang w:eastAsia="zh-CN"/>
          </w:rPr>
          <w:t>(七)、机械设备安全保障措施</w:t>
        </w:r>
        <w:r>
          <w:tab/>
        </w:r>
        <w:r>
          <w:fldChar w:fldCharType="begin"/>
        </w:r>
        <w:r>
          <w:instrText xml:space="preserve"> PAGEREF _Toc18716 \h </w:instrText>
        </w:r>
        <w:r>
          <w:fldChar w:fldCharType="separate"/>
        </w:r>
        <w:r>
          <w:t>32</w:t>
        </w:r>
        <w:r>
          <w:fldChar w:fldCharType="end"/>
        </w:r>
      </w:hyperlink>
    </w:p>
    <w:p>
      <w:pPr>
        <w:pStyle w:val="TOC1"/>
        <w:tabs>
          <w:tab w:val="right" w:leader="dot" w:pos="8306"/>
        </w:tabs>
      </w:pPr>
      <w:hyperlink w:anchor="_Toc13246" w:history="1">
        <w:r>
          <w:rPr>
            <w:rFonts w:ascii="仿宋" w:eastAsia="仿宋" w:hAnsi="仿宋" w:cs="仿宋" w:hint="eastAsia"/>
            <w:lang w:eastAsia="zh-CN"/>
          </w:rPr>
          <w:t>八、高性能连续纤维增强热塑性复合材料预浸料项目计划安排</w:t>
        </w:r>
        <w:r>
          <w:tab/>
        </w:r>
        <w:r>
          <w:fldChar w:fldCharType="begin"/>
        </w:r>
        <w:r>
          <w:instrText xml:space="preserve"> PAGEREF _Toc13246 \h </w:instrText>
        </w:r>
        <w:r>
          <w:fldChar w:fldCharType="separate"/>
        </w:r>
        <w:r>
          <w:t>34</w:t>
        </w:r>
        <w:r>
          <w:fldChar w:fldCharType="end"/>
        </w:r>
      </w:hyperlink>
    </w:p>
    <w:p>
      <w:pPr>
        <w:pStyle w:val="TOC2"/>
        <w:tabs>
          <w:tab w:val="right" w:leader="dot" w:pos="8306"/>
        </w:tabs>
      </w:pPr>
      <w:hyperlink w:anchor="_Toc7708" w:history="1">
        <w:r>
          <w:rPr>
            <w:rFonts w:ascii="仿宋" w:eastAsia="仿宋" w:hAnsi="仿宋" w:cs="仿宋" w:hint="eastAsia"/>
            <w:lang w:eastAsia="zh-CN"/>
          </w:rPr>
          <w:t>(一)、建设周期</w:t>
        </w:r>
        <w:r>
          <w:tab/>
        </w:r>
        <w:r>
          <w:fldChar w:fldCharType="begin"/>
        </w:r>
        <w:r>
          <w:instrText xml:space="preserve"> PAGEREF _Toc7708 \h </w:instrText>
        </w:r>
        <w:r>
          <w:fldChar w:fldCharType="separate"/>
        </w:r>
        <w:r>
          <w:t>34</w:t>
        </w:r>
        <w:r>
          <w:fldChar w:fldCharType="end"/>
        </w:r>
      </w:hyperlink>
    </w:p>
    <w:p>
      <w:pPr>
        <w:pStyle w:val="TOC2"/>
        <w:tabs>
          <w:tab w:val="right" w:leader="dot" w:pos="8306"/>
        </w:tabs>
      </w:pPr>
      <w:hyperlink w:anchor="_Toc11361" w:history="1">
        <w:r>
          <w:rPr>
            <w:rFonts w:ascii="仿宋" w:eastAsia="仿宋" w:hAnsi="仿宋" w:cs="仿宋" w:hint="eastAsia"/>
            <w:lang w:eastAsia="zh-CN"/>
          </w:rPr>
          <w:t>(二)、建设进度</w:t>
        </w:r>
        <w:r>
          <w:tab/>
        </w:r>
        <w:r>
          <w:fldChar w:fldCharType="begin"/>
        </w:r>
        <w:r>
          <w:instrText xml:space="preserve"> PAGEREF _Toc11361 \h </w:instrText>
        </w:r>
        <w:r>
          <w:fldChar w:fldCharType="separate"/>
        </w:r>
        <w:r>
          <w:t>35</w:t>
        </w:r>
        <w:r>
          <w:fldChar w:fldCharType="end"/>
        </w:r>
      </w:hyperlink>
    </w:p>
    <w:p>
      <w:pPr>
        <w:pStyle w:val="TOC2"/>
        <w:tabs>
          <w:tab w:val="right" w:leader="dot" w:pos="8306"/>
        </w:tabs>
      </w:pPr>
      <w:hyperlink w:anchor="_Toc29921" w:history="1">
        <w:r>
          <w:rPr>
            <w:rFonts w:ascii="仿宋" w:eastAsia="仿宋" w:hAnsi="仿宋" w:cs="仿宋" w:hint="eastAsia"/>
            <w:lang w:eastAsia="zh-CN"/>
          </w:rPr>
          <w:t>(三)、进度安排注意事项</w:t>
        </w:r>
        <w:r>
          <w:tab/>
        </w:r>
        <w:r>
          <w:fldChar w:fldCharType="begin"/>
        </w:r>
        <w:r>
          <w:instrText xml:space="preserve"> PAGEREF _Toc29921 \h </w:instrText>
        </w:r>
        <w:r>
          <w:fldChar w:fldCharType="separate"/>
        </w:r>
        <w:r>
          <w:t>36</w:t>
        </w:r>
        <w:r>
          <w:fldChar w:fldCharType="end"/>
        </w:r>
      </w:hyperlink>
    </w:p>
    <w:p>
      <w:pPr>
        <w:pStyle w:val="TOC2"/>
        <w:tabs>
          <w:tab w:val="right" w:leader="dot" w:pos="8306"/>
        </w:tabs>
      </w:pPr>
      <w:hyperlink w:anchor="_Toc28451" w:history="1">
        <w:r>
          <w:rPr>
            <w:rFonts w:ascii="仿宋" w:eastAsia="仿宋" w:hAnsi="仿宋" w:cs="仿宋" w:hint="eastAsia"/>
            <w:lang w:eastAsia="zh-CN"/>
          </w:rPr>
          <w:t>(四)、人力资源配置</w:t>
        </w:r>
        <w:r>
          <w:tab/>
        </w:r>
        <w:r>
          <w:fldChar w:fldCharType="begin"/>
        </w:r>
        <w:r>
          <w:instrText xml:space="preserve"> PAGEREF _Toc28451 \h </w:instrText>
        </w:r>
        <w:r>
          <w:fldChar w:fldCharType="separate"/>
        </w:r>
        <w:r>
          <w:t>38</w:t>
        </w:r>
        <w:r>
          <w:fldChar w:fldCharType="end"/>
        </w:r>
      </w:hyperlink>
    </w:p>
    <w:p>
      <w:pPr>
        <w:pStyle w:val="TOC1"/>
        <w:tabs>
          <w:tab w:val="right" w:leader="dot" w:pos="8306"/>
        </w:tabs>
      </w:pPr>
      <w:hyperlink w:anchor="_Toc15370" w:history="1">
        <w:r>
          <w:rPr>
            <w:rFonts w:ascii="仿宋" w:eastAsia="仿宋" w:hAnsi="仿宋" w:cs="仿宋" w:hint="eastAsia"/>
            <w:lang w:eastAsia="zh-CN"/>
          </w:rPr>
          <w:t>九、高性能连续纤维增强热塑性复合材料预浸料项目环境影响分析</w:t>
        </w:r>
        <w:r>
          <w:tab/>
        </w:r>
        <w:r>
          <w:fldChar w:fldCharType="begin"/>
        </w:r>
        <w:r>
          <w:instrText xml:space="preserve"> PAGEREF _Toc15370 \h </w:instrText>
        </w:r>
        <w:r>
          <w:fldChar w:fldCharType="separate"/>
        </w:r>
        <w:r>
          <w:t>39</w:t>
        </w:r>
        <w:r>
          <w:fldChar w:fldCharType="end"/>
        </w:r>
      </w:hyperlink>
    </w:p>
    <w:p>
      <w:pPr>
        <w:pStyle w:val="TOC2"/>
        <w:tabs>
          <w:tab w:val="right" w:leader="dot" w:pos="8306"/>
        </w:tabs>
      </w:pPr>
      <w:hyperlink w:anchor="_Toc15742" w:history="1">
        <w:r>
          <w:rPr>
            <w:rFonts w:ascii="仿宋" w:eastAsia="仿宋" w:hAnsi="仿宋" w:cs="仿宋" w:hint="eastAsia"/>
            <w:lang w:eastAsia="zh-CN"/>
          </w:rPr>
          <w:t>(一)、建设区域环境质量现状</w:t>
        </w:r>
        <w:r>
          <w:tab/>
        </w:r>
        <w:r>
          <w:fldChar w:fldCharType="begin"/>
        </w:r>
        <w:r>
          <w:instrText xml:space="preserve"> PAGEREF _Toc15742 \h </w:instrText>
        </w:r>
        <w:r>
          <w:fldChar w:fldCharType="separate"/>
        </w:r>
        <w:r>
          <w:t>39</w:t>
        </w:r>
        <w:r>
          <w:fldChar w:fldCharType="end"/>
        </w:r>
      </w:hyperlink>
    </w:p>
    <w:p>
      <w:pPr>
        <w:pStyle w:val="TOC2"/>
        <w:tabs>
          <w:tab w:val="right" w:leader="dot" w:pos="8306"/>
        </w:tabs>
      </w:pPr>
      <w:hyperlink w:anchor="_Toc28439" w:history="1">
        <w:r>
          <w:rPr>
            <w:rFonts w:ascii="仿宋" w:eastAsia="仿宋" w:hAnsi="仿宋" w:cs="仿宋" w:hint="eastAsia"/>
            <w:lang w:eastAsia="zh-CN"/>
          </w:rPr>
          <w:t>(二)、建设期环境保护</w:t>
        </w:r>
        <w:r>
          <w:tab/>
        </w:r>
        <w:r>
          <w:fldChar w:fldCharType="begin"/>
        </w:r>
        <w:r>
          <w:instrText xml:space="preserve"> PAGEREF _Toc28439 \h </w:instrText>
        </w:r>
        <w:r>
          <w:fldChar w:fldCharType="separate"/>
        </w:r>
        <w:r>
          <w:t>40</w:t>
        </w:r>
        <w:r>
          <w:fldChar w:fldCharType="end"/>
        </w:r>
      </w:hyperlink>
    </w:p>
    <w:p>
      <w:pPr>
        <w:pStyle w:val="TOC2"/>
        <w:tabs>
          <w:tab w:val="right" w:leader="dot" w:pos="8306"/>
        </w:tabs>
      </w:pPr>
      <w:hyperlink w:anchor="_Toc11549" w:history="1">
        <w:r>
          <w:rPr>
            <w:rFonts w:ascii="仿宋" w:eastAsia="仿宋" w:hAnsi="仿宋" w:cs="仿宋" w:hint="eastAsia"/>
            <w:lang w:eastAsia="zh-CN"/>
          </w:rPr>
          <w:t>(三)、运营期环境保护</w:t>
        </w:r>
        <w:r>
          <w:tab/>
        </w:r>
        <w:r>
          <w:fldChar w:fldCharType="begin"/>
        </w:r>
        <w:r>
          <w:instrText xml:space="preserve"> PAGEREF _Toc11549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92" w:history="1">
        <w:r>
          <w:rPr>
            <w:rFonts w:ascii="仿宋" w:eastAsia="仿宋" w:hAnsi="仿宋" w:cs="仿宋" w:hint="eastAsia"/>
            <w:lang w:eastAsia="zh-CN"/>
          </w:rPr>
          <w:t>(四)、高性能连续纤维增强热塑性复合材料预浸料项目建设对区域经济的影响</w:t>
        </w:r>
        <w:r>
          <w:tab/>
        </w:r>
        <w:r>
          <w:fldChar w:fldCharType="begin"/>
        </w:r>
        <w:r>
          <w:instrText xml:space="preserve"> PAGEREF _Toc23692 \h </w:instrText>
        </w:r>
        <w:r>
          <w:fldChar w:fldCharType="separate"/>
        </w:r>
        <w:r>
          <w:t>44</w:t>
        </w:r>
        <w:r>
          <w:fldChar w:fldCharType="end"/>
        </w:r>
      </w:hyperlink>
    </w:p>
    <w:p>
      <w:pPr>
        <w:pStyle w:val="TOC2"/>
        <w:tabs>
          <w:tab w:val="right" w:leader="dot" w:pos="8306"/>
        </w:tabs>
      </w:pPr>
      <w:hyperlink w:anchor="_Toc11245" w:history="1">
        <w:r>
          <w:rPr>
            <w:rFonts w:ascii="仿宋" w:eastAsia="仿宋" w:hAnsi="仿宋" w:cs="仿宋" w:hint="eastAsia"/>
            <w:lang w:eastAsia="zh-CN"/>
          </w:rPr>
          <w:t>(五)、废弃物处理</w:t>
        </w:r>
        <w:r>
          <w:tab/>
        </w:r>
        <w:r>
          <w:fldChar w:fldCharType="begin"/>
        </w:r>
        <w:r>
          <w:instrText xml:space="preserve"> PAGEREF _Toc11245 \h </w:instrText>
        </w:r>
        <w:r>
          <w:fldChar w:fldCharType="separate"/>
        </w:r>
        <w:r>
          <w:t>46</w:t>
        </w:r>
        <w:r>
          <w:fldChar w:fldCharType="end"/>
        </w:r>
      </w:hyperlink>
    </w:p>
    <w:p>
      <w:pPr>
        <w:pStyle w:val="TOC2"/>
        <w:tabs>
          <w:tab w:val="right" w:leader="dot" w:pos="8306"/>
        </w:tabs>
      </w:pPr>
      <w:hyperlink w:anchor="_Toc5682" w:history="1">
        <w:r>
          <w:rPr>
            <w:rFonts w:ascii="仿宋" w:eastAsia="仿宋" w:hAnsi="仿宋" w:cs="仿宋" w:hint="eastAsia"/>
            <w:lang w:eastAsia="zh-CN"/>
          </w:rPr>
          <w:t>(六)、特殊环境影响分析</w:t>
        </w:r>
        <w:r>
          <w:tab/>
        </w:r>
        <w:r>
          <w:fldChar w:fldCharType="begin"/>
        </w:r>
        <w:r>
          <w:instrText xml:space="preserve"> PAGEREF _Toc5682 \h </w:instrText>
        </w:r>
        <w:r>
          <w:fldChar w:fldCharType="separate"/>
        </w:r>
        <w:r>
          <w:t>47</w:t>
        </w:r>
        <w:r>
          <w:fldChar w:fldCharType="end"/>
        </w:r>
      </w:hyperlink>
    </w:p>
    <w:p>
      <w:pPr>
        <w:pStyle w:val="TOC2"/>
        <w:tabs>
          <w:tab w:val="right" w:leader="dot" w:pos="8306"/>
        </w:tabs>
      </w:pPr>
      <w:hyperlink w:anchor="_Toc14813" w:history="1">
        <w:r>
          <w:rPr>
            <w:rFonts w:ascii="仿宋" w:eastAsia="仿宋" w:hAnsi="仿宋" w:cs="仿宋" w:hint="eastAsia"/>
            <w:lang w:eastAsia="zh-CN"/>
          </w:rPr>
          <w:t>(七)、清洁生产</w:t>
        </w:r>
        <w:r>
          <w:tab/>
        </w:r>
        <w:r>
          <w:fldChar w:fldCharType="begin"/>
        </w:r>
        <w:r>
          <w:instrText xml:space="preserve"> PAGEREF _Toc14813 \h </w:instrText>
        </w:r>
        <w:r>
          <w:fldChar w:fldCharType="separate"/>
        </w:r>
        <w:r>
          <w:t>48</w:t>
        </w:r>
        <w:r>
          <w:fldChar w:fldCharType="end"/>
        </w:r>
      </w:hyperlink>
    </w:p>
    <w:p>
      <w:pPr>
        <w:pStyle w:val="TOC2"/>
        <w:tabs>
          <w:tab w:val="right" w:leader="dot" w:pos="8306"/>
        </w:tabs>
      </w:pPr>
      <w:hyperlink w:anchor="_Toc9307" w:history="1">
        <w:r>
          <w:rPr>
            <w:rFonts w:ascii="仿宋" w:eastAsia="仿宋" w:hAnsi="仿宋" w:cs="仿宋" w:hint="eastAsia"/>
            <w:lang w:eastAsia="zh-CN"/>
          </w:rPr>
          <w:t>(八)、环境保护综合评价</w:t>
        </w:r>
        <w:r>
          <w:tab/>
        </w:r>
        <w:r>
          <w:fldChar w:fldCharType="begin"/>
        </w:r>
        <w:r>
          <w:instrText xml:space="preserve"> PAGEREF _Toc9307 \h </w:instrText>
        </w:r>
        <w:r>
          <w:fldChar w:fldCharType="separate"/>
        </w:r>
        <w:r>
          <w:t>50</w:t>
        </w:r>
        <w:r>
          <w:fldChar w:fldCharType="end"/>
        </w:r>
      </w:hyperlink>
    </w:p>
    <w:p>
      <w:pPr>
        <w:pStyle w:val="TOC1"/>
        <w:tabs>
          <w:tab w:val="right" w:leader="dot" w:pos="8306"/>
        </w:tabs>
      </w:pPr>
      <w:hyperlink w:anchor="_Toc11663" w:history="1">
        <w:r>
          <w:rPr>
            <w:rFonts w:ascii="仿宋" w:eastAsia="仿宋" w:hAnsi="仿宋" w:cs="仿宋" w:hint="eastAsia"/>
            <w:lang w:eastAsia="zh-CN"/>
          </w:rPr>
          <w:t>十、高性能连续纤维增强热塑性复合材料预浸料项目经营效益</w:t>
        </w:r>
        <w:r>
          <w:tab/>
        </w:r>
        <w:r>
          <w:fldChar w:fldCharType="begin"/>
        </w:r>
        <w:r>
          <w:instrText xml:space="preserve"> PAGEREF _Toc11663 \h </w:instrText>
        </w:r>
        <w:r>
          <w:fldChar w:fldCharType="separate"/>
        </w:r>
        <w:r>
          <w:t>51</w:t>
        </w:r>
        <w:r>
          <w:fldChar w:fldCharType="end"/>
        </w:r>
      </w:hyperlink>
    </w:p>
    <w:p>
      <w:pPr>
        <w:pStyle w:val="TOC2"/>
        <w:tabs>
          <w:tab w:val="right" w:leader="dot" w:pos="8306"/>
        </w:tabs>
      </w:pPr>
      <w:hyperlink w:anchor="_Toc7257" w:history="1">
        <w:r>
          <w:rPr>
            <w:rFonts w:ascii="仿宋" w:eastAsia="仿宋" w:hAnsi="仿宋" w:cs="仿宋" w:hint="eastAsia"/>
            <w:lang w:eastAsia="zh-CN"/>
          </w:rPr>
          <w:t>(一)、经济评价财务测算</w:t>
        </w:r>
        <w:r>
          <w:tab/>
        </w:r>
        <w:r>
          <w:fldChar w:fldCharType="begin"/>
        </w:r>
        <w:r>
          <w:instrText xml:space="preserve"> PAGEREF _Toc7257 \h </w:instrText>
        </w:r>
        <w:r>
          <w:fldChar w:fldCharType="separate"/>
        </w:r>
        <w:r>
          <w:t>51</w:t>
        </w:r>
        <w:r>
          <w:fldChar w:fldCharType="end"/>
        </w:r>
      </w:hyperlink>
    </w:p>
    <w:p>
      <w:pPr>
        <w:pStyle w:val="TOC2"/>
        <w:tabs>
          <w:tab w:val="right" w:leader="dot" w:pos="8306"/>
        </w:tabs>
      </w:pPr>
      <w:hyperlink w:anchor="_Toc17276" w:history="1">
        <w:r>
          <w:rPr>
            <w:rFonts w:ascii="仿宋" w:eastAsia="仿宋" w:hAnsi="仿宋" w:cs="仿宋" w:hint="eastAsia"/>
            <w:lang w:eastAsia="zh-CN"/>
          </w:rPr>
          <w:t>(二)、高性能连续纤维增强热塑性复合材料预浸料项目盈利能力分析</w:t>
        </w:r>
        <w:r>
          <w:tab/>
        </w:r>
        <w:r>
          <w:fldChar w:fldCharType="begin"/>
        </w:r>
        <w:r>
          <w:instrText xml:space="preserve"> PAGEREF _Toc17276 \h </w:instrText>
        </w:r>
        <w:r>
          <w:fldChar w:fldCharType="separate"/>
        </w:r>
        <w:r>
          <w:t>53</w:t>
        </w:r>
        <w:r>
          <w:fldChar w:fldCharType="end"/>
        </w:r>
      </w:hyperlink>
    </w:p>
    <w:p>
      <w:pPr>
        <w:pStyle w:val="TOC1"/>
        <w:tabs>
          <w:tab w:val="right" w:leader="dot" w:pos="8306"/>
        </w:tabs>
      </w:pPr>
      <w:hyperlink w:anchor="_Toc31615" w:history="1">
        <w:r>
          <w:rPr>
            <w:rFonts w:ascii="仿宋" w:eastAsia="仿宋" w:hAnsi="仿宋" w:cs="仿宋" w:hint="eastAsia"/>
            <w:lang w:eastAsia="zh-CN"/>
          </w:rPr>
          <w:t>十一、高性能连续纤维增强热塑性复合材料预浸料项目人力资源管理</w:t>
        </w:r>
        <w:r>
          <w:tab/>
        </w:r>
        <w:r>
          <w:fldChar w:fldCharType="begin"/>
        </w:r>
        <w:r>
          <w:instrText xml:space="preserve"> PAGEREF _Toc31615 \h </w:instrText>
        </w:r>
        <w:r>
          <w:fldChar w:fldCharType="separate"/>
        </w:r>
        <w:r>
          <w:t>54</w:t>
        </w:r>
        <w:r>
          <w:fldChar w:fldCharType="end"/>
        </w:r>
      </w:hyperlink>
    </w:p>
    <w:p>
      <w:pPr>
        <w:pStyle w:val="TOC2"/>
        <w:tabs>
          <w:tab w:val="right" w:leader="dot" w:pos="8306"/>
        </w:tabs>
      </w:pPr>
      <w:hyperlink w:anchor="_Toc29536" w:history="1">
        <w:r>
          <w:rPr>
            <w:rFonts w:ascii="仿宋" w:eastAsia="仿宋" w:hAnsi="仿宋" w:cs="仿宋" w:hint="eastAsia"/>
            <w:lang w:eastAsia="zh-CN"/>
          </w:rPr>
          <w:t>(一)、建立健全的预算管理制度</w:t>
        </w:r>
        <w:r>
          <w:tab/>
        </w:r>
        <w:r>
          <w:fldChar w:fldCharType="begin"/>
        </w:r>
        <w:r>
          <w:instrText xml:space="preserve"> PAGEREF _Toc29536 \h </w:instrText>
        </w:r>
        <w:r>
          <w:fldChar w:fldCharType="separate"/>
        </w:r>
        <w:r>
          <w:t>54</w:t>
        </w:r>
        <w:r>
          <w:fldChar w:fldCharType="end"/>
        </w:r>
      </w:hyperlink>
    </w:p>
    <w:p>
      <w:pPr>
        <w:pStyle w:val="TOC2"/>
        <w:tabs>
          <w:tab w:val="right" w:leader="dot" w:pos="8306"/>
        </w:tabs>
      </w:pPr>
      <w:hyperlink w:anchor="_Toc29548" w:history="1">
        <w:r>
          <w:rPr>
            <w:rFonts w:ascii="仿宋" w:eastAsia="仿宋" w:hAnsi="仿宋" w:cs="仿宋" w:hint="eastAsia"/>
            <w:lang w:eastAsia="zh-CN"/>
          </w:rPr>
          <w:t>(二)、加强资金流动监控</w:t>
        </w:r>
        <w:r>
          <w:tab/>
        </w:r>
        <w:r>
          <w:fldChar w:fldCharType="begin"/>
        </w:r>
        <w:r>
          <w:instrText xml:space="preserve"> PAGEREF _Toc29548 \h </w:instrText>
        </w:r>
        <w:r>
          <w:fldChar w:fldCharType="separate"/>
        </w:r>
        <w:r>
          <w:t>56</w:t>
        </w:r>
        <w:r>
          <w:fldChar w:fldCharType="end"/>
        </w:r>
      </w:hyperlink>
    </w:p>
    <w:p>
      <w:pPr>
        <w:pStyle w:val="TOC2"/>
        <w:tabs>
          <w:tab w:val="right" w:leader="dot" w:pos="8306"/>
        </w:tabs>
      </w:pPr>
      <w:hyperlink w:anchor="_Toc9708" w:history="1">
        <w:r>
          <w:rPr>
            <w:rFonts w:ascii="仿宋" w:eastAsia="仿宋" w:hAnsi="仿宋" w:cs="仿宋" w:hint="eastAsia"/>
            <w:lang w:eastAsia="zh-CN"/>
          </w:rPr>
          <w:t>(三)、制定完善的风险控制机制</w:t>
        </w:r>
        <w:r>
          <w:tab/>
        </w:r>
        <w:r>
          <w:fldChar w:fldCharType="begin"/>
        </w:r>
        <w:r>
          <w:instrText xml:space="preserve"> PAGEREF _Toc9708 \h </w:instrText>
        </w:r>
        <w:r>
          <w:fldChar w:fldCharType="separate"/>
        </w:r>
        <w:r>
          <w:t>57</w:t>
        </w:r>
        <w:r>
          <w:fldChar w:fldCharType="end"/>
        </w:r>
      </w:hyperlink>
    </w:p>
    <w:p>
      <w:pPr>
        <w:pStyle w:val="TOC2"/>
        <w:tabs>
          <w:tab w:val="right" w:leader="dot" w:pos="8306"/>
        </w:tabs>
      </w:pPr>
      <w:hyperlink w:anchor="_Toc31088" w:history="1">
        <w:r>
          <w:rPr>
            <w:rFonts w:ascii="仿宋" w:eastAsia="仿宋" w:hAnsi="仿宋" w:cs="仿宋" w:hint="eastAsia"/>
            <w:lang w:eastAsia="zh-CN"/>
          </w:rPr>
          <w:t>(四)、优化成本管理</w:t>
        </w:r>
        <w:r>
          <w:tab/>
        </w:r>
        <w:r>
          <w:fldChar w:fldCharType="begin"/>
        </w:r>
        <w:r>
          <w:instrText xml:space="preserve"> PAGEREF _Toc31088 \h </w:instrText>
        </w:r>
        <w:r>
          <w:fldChar w:fldCharType="separate"/>
        </w:r>
        <w:r>
          <w:t>59</w:t>
        </w:r>
        <w:r>
          <w:fldChar w:fldCharType="end"/>
        </w:r>
      </w:hyperlink>
    </w:p>
    <w:p>
      <w:pPr>
        <w:pStyle w:val="TOC1"/>
        <w:tabs>
          <w:tab w:val="right" w:leader="dot" w:pos="8306"/>
        </w:tabs>
      </w:pPr>
      <w:hyperlink w:anchor="_Toc29960" w:history="1">
        <w:r>
          <w:rPr>
            <w:rFonts w:ascii="仿宋" w:eastAsia="仿宋" w:hAnsi="仿宋" w:cs="仿宋" w:hint="eastAsia"/>
            <w:lang w:eastAsia="zh-CN"/>
          </w:rPr>
          <w:t>十二、高性能连续纤维增强热塑性复合材料预浸料项目投资规划</w:t>
        </w:r>
        <w:r>
          <w:tab/>
        </w:r>
        <w:r>
          <w:fldChar w:fldCharType="begin"/>
        </w:r>
        <w:r>
          <w:instrText xml:space="preserve"> PAGEREF _Toc29960 \h </w:instrText>
        </w:r>
        <w:r>
          <w:fldChar w:fldCharType="separate"/>
        </w:r>
        <w:r>
          <w:t>61</w:t>
        </w:r>
        <w:r>
          <w:fldChar w:fldCharType="end"/>
        </w:r>
      </w:hyperlink>
    </w:p>
    <w:p>
      <w:pPr>
        <w:pStyle w:val="TOC2"/>
        <w:tabs>
          <w:tab w:val="right" w:leader="dot" w:pos="8306"/>
        </w:tabs>
      </w:pPr>
      <w:hyperlink w:anchor="_Toc14918" w:history="1">
        <w:r>
          <w:rPr>
            <w:rFonts w:ascii="仿宋" w:eastAsia="仿宋" w:hAnsi="仿宋" w:cs="仿宋" w:hint="eastAsia"/>
            <w:lang w:eastAsia="zh-CN"/>
          </w:rPr>
          <w:t>(一)、高性能连续纤维增强热塑性复合材料预浸料项目总投资估算</w:t>
        </w:r>
        <w:r>
          <w:tab/>
        </w:r>
        <w:r>
          <w:fldChar w:fldCharType="begin"/>
        </w:r>
        <w:r>
          <w:instrText xml:space="preserve"> PAGEREF _Toc14918 \h </w:instrText>
        </w:r>
        <w:r>
          <w:fldChar w:fldCharType="separate"/>
        </w:r>
        <w:r>
          <w:t>61</w:t>
        </w:r>
        <w:r>
          <w:fldChar w:fldCharType="end"/>
        </w:r>
      </w:hyperlink>
    </w:p>
    <w:p>
      <w:pPr>
        <w:pStyle w:val="TOC2"/>
        <w:tabs>
          <w:tab w:val="right" w:leader="dot" w:pos="8306"/>
        </w:tabs>
      </w:pPr>
      <w:hyperlink w:anchor="_Toc13103" w:history="1">
        <w:r>
          <w:rPr>
            <w:rFonts w:ascii="仿宋" w:eastAsia="仿宋" w:hAnsi="仿宋" w:cs="仿宋" w:hint="eastAsia"/>
            <w:lang w:eastAsia="zh-CN"/>
          </w:rPr>
          <w:t>(二)、资金筹措</w:t>
        </w:r>
        <w:r>
          <w:tab/>
        </w:r>
        <w:r>
          <w:fldChar w:fldCharType="begin"/>
        </w:r>
        <w:r>
          <w:instrText xml:space="preserve"> PAGEREF _Toc13103 \h </w:instrText>
        </w:r>
        <w:r>
          <w:fldChar w:fldCharType="separate"/>
        </w:r>
        <w:r>
          <w:t>62</w:t>
        </w:r>
        <w:r>
          <w:fldChar w:fldCharType="end"/>
        </w:r>
      </w:hyperlink>
    </w:p>
    <w:p>
      <w:pPr>
        <w:pStyle w:val="TOC1"/>
        <w:tabs>
          <w:tab w:val="right" w:leader="dot" w:pos="8306"/>
        </w:tabs>
      </w:pPr>
      <w:hyperlink w:anchor="_Toc23676" w:history="1">
        <w:r>
          <w:rPr>
            <w:rFonts w:ascii="仿宋" w:eastAsia="仿宋" w:hAnsi="仿宋" w:cs="仿宋" w:hint="eastAsia"/>
            <w:lang w:eastAsia="zh-CN"/>
          </w:rPr>
          <w:t>十三、利益相关者分析与沟通计划</w:t>
        </w:r>
        <w:r>
          <w:tab/>
        </w:r>
        <w:r>
          <w:fldChar w:fldCharType="begin"/>
        </w:r>
        <w:r>
          <w:instrText xml:space="preserve"> PAGEREF _Toc23676 \h </w:instrText>
        </w:r>
        <w:r>
          <w:fldChar w:fldCharType="separate"/>
        </w:r>
        <w:r>
          <w:t>63</w:t>
        </w:r>
        <w:r>
          <w:fldChar w:fldCharType="end"/>
        </w:r>
      </w:hyperlink>
    </w:p>
    <w:p>
      <w:pPr>
        <w:pStyle w:val="TOC2"/>
        <w:tabs>
          <w:tab w:val="right" w:leader="dot" w:pos="8306"/>
        </w:tabs>
      </w:pPr>
      <w:hyperlink w:anchor="_Toc6829" w:history="1">
        <w:r>
          <w:rPr>
            <w:rFonts w:ascii="仿宋" w:eastAsia="仿宋" w:hAnsi="仿宋" w:cs="仿宋" w:hint="eastAsia"/>
            <w:lang w:eastAsia="zh-CN"/>
          </w:rPr>
          <w:t>(一)、利益相关者分析</w:t>
        </w:r>
        <w:r>
          <w:tab/>
        </w:r>
        <w:r>
          <w:fldChar w:fldCharType="begin"/>
        </w:r>
        <w:r>
          <w:instrText xml:space="preserve"> PAGEREF _Toc6829 \h </w:instrText>
        </w:r>
        <w:r>
          <w:fldChar w:fldCharType="separate"/>
        </w:r>
        <w:r>
          <w:t>63</w:t>
        </w:r>
        <w:r>
          <w:fldChar w:fldCharType="end"/>
        </w:r>
      </w:hyperlink>
    </w:p>
    <w:p>
      <w:pPr>
        <w:pStyle w:val="TOC2"/>
        <w:tabs>
          <w:tab w:val="right" w:leader="dot" w:pos="8306"/>
        </w:tabs>
      </w:pPr>
      <w:hyperlink w:anchor="_Toc3903" w:history="1">
        <w:r>
          <w:rPr>
            <w:rFonts w:ascii="仿宋" w:eastAsia="仿宋" w:hAnsi="仿宋" w:cs="仿宋" w:hint="eastAsia"/>
            <w:lang w:eastAsia="zh-CN"/>
          </w:rPr>
          <w:t>(二)、沟通计划</w:t>
        </w:r>
        <w:r>
          <w:tab/>
        </w:r>
        <w:r>
          <w:fldChar w:fldCharType="begin"/>
        </w:r>
        <w:r>
          <w:instrText xml:space="preserve"> PAGEREF _Toc3903 \h </w:instrText>
        </w:r>
        <w:r>
          <w:fldChar w:fldCharType="separate"/>
        </w:r>
        <w:r>
          <w:t>64</w:t>
        </w:r>
        <w:r>
          <w:fldChar w:fldCharType="end"/>
        </w:r>
      </w:hyperlink>
    </w:p>
    <w:p>
      <w:pPr>
        <w:pStyle w:val="TOC1"/>
        <w:tabs>
          <w:tab w:val="right" w:leader="dot" w:pos="8306"/>
        </w:tabs>
      </w:pPr>
      <w:hyperlink w:anchor="_Toc19398" w:history="1">
        <w:r>
          <w:rPr>
            <w:rFonts w:ascii="仿宋" w:eastAsia="仿宋" w:hAnsi="仿宋" w:cs="仿宋" w:hint="eastAsia"/>
            <w:lang w:eastAsia="zh-CN"/>
          </w:rPr>
          <w:t>十四、供应链管理</w:t>
        </w:r>
        <w:r>
          <w:tab/>
        </w:r>
        <w:r>
          <w:fldChar w:fldCharType="begin"/>
        </w:r>
        <w:r>
          <w:instrText xml:space="preserve"> PAGEREF _Toc19398 \h </w:instrText>
        </w:r>
        <w:r>
          <w:fldChar w:fldCharType="separate"/>
        </w:r>
        <w:r>
          <w:t>66</w:t>
        </w:r>
        <w:r>
          <w:fldChar w:fldCharType="end"/>
        </w:r>
      </w:hyperlink>
    </w:p>
    <w:p>
      <w:pPr>
        <w:pStyle w:val="TOC2"/>
        <w:tabs>
          <w:tab w:val="right" w:leader="dot" w:pos="8306"/>
        </w:tabs>
      </w:pPr>
      <w:hyperlink w:anchor="_Toc4200" w:history="1">
        <w:r>
          <w:rPr>
            <w:rFonts w:ascii="仿宋" w:eastAsia="仿宋" w:hAnsi="仿宋" w:cs="仿宋" w:hint="eastAsia"/>
            <w:lang w:eastAsia="zh-CN"/>
          </w:rPr>
          <w:t>(一)、供应链战略规划</w:t>
        </w:r>
        <w:r>
          <w:tab/>
        </w:r>
        <w:r>
          <w:fldChar w:fldCharType="begin"/>
        </w:r>
        <w:r>
          <w:instrText xml:space="preserve"> PAGEREF _Toc4200 \h </w:instrText>
        </w:r>
        <w:r>
          <w:fldChar w:fldCharType="separate"/>
        </w:r>
        <w:r>
          <w:t>66</w:t>
        </w:r>
        <w:r>
          <w:fldChar w:fldCharType="end"/>
        </w:r>
      </w:hyperlink>
    </w:p>
    <w:p>
      <w:pPr>
        <w:pStyle w:val="TOC2"/>
        <w:tabs>
          <w:tab w:val="right" w:leader="dot" w:pos="8306"/>
        </w:tabs>
      </w:pPr>
      <w:hyperlink w:anchor="_Toc14604" w:history="1">
        <w:r>
          <w:rPr>
            <w:rFonts w:ascii="仿宋" w:eastAsia="仿宋" w:hAnsi="仿宋" w:cs="仿宋" w:hint="eastAsia"/>
            <w:lang w:eastAsia="zh-CN"/>
          </w:rPr>
          <w:t>(二)、供应商选择与合作</w:t>
        </w:r>
        <w:r>
          <w:tab/>
        </w:r>
        <w:r>
          <w:fldChar w:fldCharType="begin"/>
        </w:r>
        <w:r>
          <w:instrText xml:space="preserve"> PAGEREF _Toc14604 \h </w:instrText>
        </w:r>
        <w:r>
          <w:fldChar w:fldCharType="separate"/>
        </w:r>
        <w:r>
          <w:t>67</w:t>
        </w:r>
        <w:r>
          <w:fldChar w:fldCharType="end"/>
        </w:r>
      </w:hyperlink>
    </w:p>
    <w:p>
      <w:pPr>
        <w:pStyle w:val="TOC2"/>
        <w:tabs>
          <w:tab w:val="right" w:leader="dot" w:pos="8306"/>
        </w:tabs>
      </w:pPr>
      <w:hyperlink w:anchor="_Toc27637" w:history="1">
        <w:r>
          <w:rPr>
            <w:rFonts w:ascii="仿宋" w:eastAsia="仿宋" w:hAnsi="仿宋" w:cs="仿宋" w:hint="eastAsia"/>
            <w:lang w:eastAsia="zh-CN"/>
          </w:rPr>
          <w:t>(三)、物流与库存管理</w:t>
        </w:r>
        <w:r>
          <w:tab/>
        </w:r>
        <w:r>
          <w:fldChar w:fldCharType="begin"/>
        </w:r>
        <w:r>
          <w:instrText xml:space="preserve"> PAGEREF _Toc27637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993"/>
      <w:r>
        <w:rPr>
          <w:rFonts w:ascii="仿宋" w:eastAsia="仿宋" w:hAnsi="仿宋" w:cs="仿宋" w:hint="eastAsia"/>
          <w:sz w:val="28"/>
          <w:lang w:eastAsia="zh-CN"/>
        </w:rPr>
        <w:t>一、高性能连续纤维增强热塑性复合材料预浸料项目建设单位说明</w:t>
      </w:r>
      <w:bookmarkEnd w:id="2"/>
    </w:p>
    <w:p>
      <w:pPr>
        <w:pStyle w:val="Heading2"/>
        <w:rPr>
          <w:rFonts w:ascii="仿宋" w:eastAsia="仿宋" w:hAnsi="仿宋" w:cs="仿宋" w:hint="eastAsia"/>
          <w:lang w:eastAsia="zh-CN"/>
        </w:rPr>
      </w:pPr>
      <w:bookmarkStart w:id="3" w:name="_Toc16651"/>
      <w:r>
        <w:rPr>
          <w:rFonts w:ascii="仿宋" w:eastAsia="仿宋" w:hAnsi="仿宋" w:cs="仿宋" w:hint="eastAsia"/>
          <w:lang w:eastAsia="zh-CN"/>
        </w:rPr>
        <w:t>(一)、高性能连续纤维增强热塑性复合材料预浸料项目承办单位基本情况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291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性能连续纤维增强热塑性复合材料预浸料项目承办单位的XXXX，我们着眼于实现可持续的经济效益。通过技术创新和解决方案的提供，公司预计在高性能连续纤维增强热塑性复合材料预浸料项目执行期间将获得可观的收入增长。这一收入来源主要包括高性能连续纤维增强热塑性复合材料预浸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性能连续纤维增强热塑性复合材料预浸料项目的可持续盈利。透过精细的管理和资源优化，公司期望实现高性能连续纤维增强热塑性复合材料预浸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公司将对高性能连续纤维增强热塑性复合材料预浸料项目实施进行全面的投资评估，包括高性能连续纤维增强热塑性复合材料预浸料项目启动阶段的资金投入和后续运营成本。通过对高性能连续纤维增强热塑性复合材料预浸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性能连续纤维增强热塑性复合材料预浸料项目实施过程中具备足够的资金流动性，公司将进行详尽的现金流分析。这包括资金需求的合理预测、高性能连续纤维增强热塑性复合材料预浸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6205"/>
      <w:r>
        <w:rPr>
          <w:rFonts w:ascii="仿宋" w:eastAsia="仿宋" w:hAnsi="仿宋" w:cs="仿宋" w:hint="eastAsia"/>
          <w:sz w:val="28"/>
          <w:lang w:eastAsia="zh-CN"/>
        </w:rPr>
        <w:t>二、高性能连续纤维增强热塑性复合材料预浸料项目选址可行性分析</w:t>
      </w:r>
      <w:bookmarkEnd w:id="5"/>
    </w:p>
    <w:p>
      <w:pPr>
        <w:pStyle w:val="Heading2"/>
        <w:rPr>
          <w:rFonts w:ascii="仿宋" w:eastAsia="仿宋" w:hAnsi="仿宋" w:cs="仿宋" w:hint="eastAsia"/>
          <w:lang w:eastAsia="zh-CN"/>
        </w:rPr>
      </w:pPr>
      <w:bookmarkStart w:id="6" w:name="_Toc7993"/>
      <w:r>
        <w:rPr>
          <w:rFonts w:ascii="仿宋" w:eastAsia="仿宋" w:hAnsi="仿宋" w:cs="仿宋" w:hint="eastAsia"/>
          <w:lang w:eastAsia="zh-CN"/>
        </w:rPr>
        <w:t>(一)、高性能连续纤维增强热塑性复合材料预浸料项目选址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该高性能连续纤维增强热塑性复合材料预浸料项目选址位于XX省XX市XX区XXX街道</w:t>
      </w:r>
    </w:p>
    <w:p>
      <w:pPr>
        <w:pStyle w:val="Heading2"/>
        <w:ind w:firstLine="560" w:firstLineChars="200"/>
        <w:rPr>
          <w:rFonts w:ascii="仿宋" w:eastAsia="仿宋" w:hAnsi="仿宋" w:cs="仿宋" w:hint="eastAsia"/>
          <w:sz w:val="28"/>
          <w:lang w:eastAsia="zh-CN"/>
        </w:rPr>
      </w:pPr>
      <w:bookmarkStart w:id="7" w:name="_Toc1200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性能连续纤维增强热塑性复合材料预浸料项目的征地面积将根据高性能连续纤维增强热塑性复合材料预浸料项目的实际规模和需求进行精确规划。具体面积XXX平方米，旨在确保高性能连续纤维增强热塑性复合材料预浸料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高性能连续纤维增强热塑性复合材料预浸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性能连续纤维增强热塑性复合材料预浸料项目计划建设的建筑总规模具体面积XXX平方米。这一规模的确定综合考虑了高性能连续纤维增强热塑性复合材料预浸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性能连续纤维增强热塑性复合材料预浸料项目用地中被规划为绿地的比例。具体面积XXX平方米，旨在通过合理规划绿地，改善高性能连续纤维增强热塑性复合材料预浸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容积率是用地上可以建设的建筑总体积与用地面积之比。具体面积XXX，通过合理的容积率规划，确保高性能连续纤维增强热塑性复合材料预浸料项目建筑规模与周边环境和谐共生。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性能连续纤维增强热塑性复合材料预浸料项目选址与当地城市规划相一致，具体面积XXX平方米。通过与城市规划部门深入沟通，确保高性能连续纤维增强热塑性复合材料预浸料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高性能连续纤维增强热塑性复合材料预浸料项目选址符合当地产业政策，具体面积XXX平方米。这包括高性能连续纤维增强热塑性复合材料预浸料项目对当地经济的促进作用，以及对相关产业的带动效应，确保高性能连续纤维增强热塑性复合材料预浸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性能连续纤维增强热塑性复合材料预浸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性能连续纤维增强热塑性复合材料预浸料项目选址具备必要的公共设施配套，具体面积XXX平方米。这包括交通便利性、教育、医疗等基础设施，以提高居民生活品质，使得高性能连续纤维增强热塑性复合材料预浸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考虑用地总体要求对当地社会稳定性的影响，具体面积XXX平方米。通过深入了解当地社区反馈，确保高性能连续纤维增强热塑性复合材料预浸料项目的选址和建设过程对当地社会和谐稳定产生积极作用。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高性能连续纤维增强热塑性复合材料预浸料项目选址不仅符合法规和规划，还在实际操作中具有可行性。这一全面规划将为高性能连续纤维增强热塑性复合材料预浸料项目的成功实施提供坚实的基础，确保高性能连续纤维增强热塑性复合材料预浸料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03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连续纤维增强热塑性复合材料预浸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性能连续纤维增强热塑性复合材料预浸料项目的设备规划和空间设计中，我们将采取灵活设备布局的措施。设备布局将根据实际需求进行灵活设计，避免不必要的浪费。通过合理规划设备摆放位置，我们将提高设备的利用率，减少设备间距，以确保高性能连续纤维增强热塑性复合材料预浸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性能连续纤维增强热塑性复合材料预浸料项目内部引入共享设施的概念，例如共享会议室、办公区等。通过这种方式，我们可以减少对资源的重复建设，提高资源共享效率，从而减小高性能连续纤维增强热塑性复合材料预浸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488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性能连续纤维增强热塑性复合材料预浸料项目的总图布置中，我们将不同功能区域进行明确的规划，以最大程度满足高性能连续纤维增强热塑性复合材料预浸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921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性能连续纤维增强热塑性复合材料预浸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性能连续纤维增强热塑性复合材料预浸料项目对环境的影响是综合评价的重要因素之一。我们将详细考虑选址周边的自然环境、生态保护区、水源地等情况，确保高性能连续纤维增强热塑性复合材料预浸料项目的建设和运营对环境影响最小化，并符合当地的环保法规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高性能连续纤维增强热塑性复合材料预浸料项目所在地的相关政策，确保高性能连续纤维增强热塑性复合材料预浸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考虑到社会稳定性对企业运营的重要性，我们将评估选址地区的社会安全情况、劳工关系、社区反馈等方面，以确保高性能连续纤维增强热塑性复合材料预浸料项目的建设和运营不会受到社会稳定性的负面影响。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性能连续纤维增强热塑性复合材料预浸料项目的投资决策提供有力支持。</w:t>
      </w:r>
    </w:p>
    <w:p>
      <w:pPr>
        <w:pStyle w:val="Heading1"/>
        <w:ind w:firstLine="560" w:firstLineChars="200"/>
        <w:rPr>
          <w:rFonts w:ascii="仿宋" w:eastAsia="仿宋" w:hAnsi="仿宋" w:cs="仿宋" w:hint="eastAsia"/>
          <w:sz w:val="28"/>
          <w:lang w:eastAsia="zh-CN"/>
        </w:rPr>
      </w:pPr>
      <w:bookmarkStart w:id="11" w:name="_Toc19338"/>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3420"/>
      <w:r>
        <w:rPr>
          <w:rFonts w:ascii="仿宋" w:eastAsia="仿宋" w:hAnsi="仿宋" w:cs="仿宋" w:hint="eastAsia"/>
          <w:lang w:eastAsia="zh-CN"/>
        </w:rPr>
        <w:t>(一)、高性能连续纤维增强热塑性复合材料预浸料行业分析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高性能连续纤维增强热塑性复合材料预浸料行业一直以来都是市场的关注焦点。行业内的发展趋势、竞争态势以及潜在机会都对高性能连续纤维增强热塑性复合材料预浸料项目的推进产生深远的影响。通过深入研究行业的整体概貌，我们将更好地理解行业的核心特征，为高性能连续纤维增强热塑性复合材料预浸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连续纤维增强热塑性复合材料预浸料行业，技术一直是推动创新和发展的关键因素。我们将对当前技术趋势进行详尽分析，包括但不限于人工智能、大数据应用、先进制造技术等。这有助于高性能连续纤维增强热塑性复合材料预浸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性能连续纤维增强热塑性复合材料预浸料项目成功的基础。我们将对主要竞争对手进行深入研究，包括其市场份额、产品特点、市场定位等。通过全面了解竞争对手的优势和劣势，高性能连续纤维增强热塑性复合材料预浸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3578"/>
      <w:r>
        <w:rPr>
          <w:rFonts w:ascii="仿宋" w:eastAsia="仿宋" w:hAnsi="仿宋" w:cs="仿宋" w:hint="eastAsia"/>
          <w:sz w:val="28"/>
          <w:lang w:eastAsia="zh-CN"/>
        </w:rPr>
        <w:t>(二)、高性能连续纤维增强热塑性复合材料预浸料市场分析预测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性能连续纤维增强热塑性复合材料预浸料市场未来的增长趋势。这包括市场的整体规模、各细分领域的发展趋势等。高性能连续纤维增强热塑性复合材料预浸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性能连续纤维增强热塑性复合材料预浸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性能连续纤维增强热塑性复合材料预浸料项目实施过程中需要充分考虑的因素。我们将对市场风险进行全面评估，包括但不限于政策法规风险、市场竞争风险、技术变革风险等。通过对潜在风险的深入分析，高性能连续纤维增强热塑性复合材料预浸料项目可以制定相应的风险缓解策略，降低不确定性对高性能连续纤维增强热塑性复合材料预浸料项目的影响。</w:t>
      </w:r>
    </w:p>
    <w:p>
      <w:pPr>
        <w:pStyle w:val="Heading1"/>
        <w:ind w:firstLine="560" w:firstLineChars="200"/>
        <w:rPr>
          <w:rFonts w:ascii="仿宋" w:eastAsia="仿宋" w:hAnsi="仿宋" w:cs="仿宋" w:hint="eastAsia"/>
          <w:sz w:val="28"/>
          <w:lang w:eastAsia="zh-CN"/>
        </w:rPr>
      </w:pPr>
      <w:bookmarkStart w:id="14" w:name="_Toc10658"/>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8385"/>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高性能连续纤维增强热塑性复合材料预浸料项目的技术管理特点体现在其创新导向。通过引入最先进的技术趋势和解决方案，高性能连续纤维增强热塑性复合材料预浸料项目致力于提升科技含量、提高质量和效率水平。这意味着我们将采用最新的工具和方法，确保高性能连续纤维增强热塑性复合材料预浸料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性能连续纤维增强热塑性复合材料预浸料项目技术管理的显著特征。通过整合不同领域的技术资源，我们实现了跨学科的协同工作。这有助于优化技术架构，提高整体效能。此外，整合性策略还促进了不同技术团队之间的紧密沟通和高效合作，确保高性能连续纤维增强热塑性复合材料预浸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性能连续纤维增强热塑性复合材料预浸料项目所采用的技术。通过不断优化技术方案，高性能连续纤维增强热塑性复合材料预浸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性能连续纤维增强热塑性复合材料预浸料项目团队将在高性能连续纤维增强热塑性复合材料预浸料项目初期识别可能的技术风险，并采取相应的预防和应对措施。通过建立健全的风险评估机制，高性能连续纤维增强热塑性复合材料预浸料项目能够在实施过程中及时发现并解决潜在的技术问题，保障高性能连续纤维增强热塑性复合材料预浸料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这些独特的技术管理特点，我们确信在高性能连续纤维增强热塑性复合材料预浸料项目中，技术将成为高性能连续纤维增强热塑性复合材料预浸料项目成功的有力支持。这一深度剖析揭示了技术管理在高性能连续纤维增强热塑性复合材料预浸料项目实施中的关键作用，为高性能连续纤维增强热塑性复合材料预浸料项目的技术基础奠定了坚实的基础。</w:t>
      </w:r>
    </w:p>
    <w:p>
      <w:pPr>
        <w:pStyle w:val="Heading2"/>
        <w:ind w:firstLine="560" w:firstLineChars="200"/>
        <w:rPr>
          <w:rFonts w:ascii="仿宋" w:eastAsia="仿宋" w:hAnsi="仿宋" w:cs="仿宋" w:hint="eastAsia"/>
          <w:sz w:val="28"/>
          <w:lang w:eastAsia="zh-CN"/>
        </w:rPr>
      </w:pPr>
      <w:bookmarkStart w:id="16" w:name="_Toc25324"/>
      <w:r>
        <w:rPr>
          <w:rFonts w:ascii="仿宋" w:eastAsia="仿宋" w:hAnsi="仿宋" w:cs="仿宋" w:hint="eastAsia"/>
          <w:sz w:val="28"/>
          <w:lang w:eastAsia="zh-CN"/>
        </w:rPr>
        <w:t>(二)、高性能连续纤维增强热塑性复合材料预浸料项目工艺技术设计方案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性能连续纤维增强热塑性复合材料预浸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性能连续纤维增强热塑性复合材料预浸料项目将严格按照相关行业规范要求进行组织。通过有效控制产品质量，高性能连续纤维增强热塑性复合材料预浸料项目将致力于为顾客提供优质的高性能连续纤维增强热塑性复合材料预浸料项目产品和良好的服务。这体现了高性能连续纤维增强热塑性复合材料预浸料项目对于生产活动合规性和质量标准的高度重视，为高性能连续纤维增强热塑性复合材料预浸料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高性能连续纤维增强热塑性复合材料预浸料项目注重生态效益和清洁生产原则。高性能连续纤维增强热塑性复合材料预浸料项目建设将紧密结合地方特色经济发展，与社会经济发展规划和区域环境保护规划方案相协调一致。通过与当地区域自然生态系统的结合，高性能连续纤维增强热塑性复合材料预浸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性能连续纤维增强热塑性复合材料预浸料项目产品具有多样化的客户需求和个性化的特点。因此，高性能连续纤维增强热塑性复合材料预浸料项目产品规格品种多样，且单批生产数量较小。为满足这一特点，高性能连续纤维增强热塑性复合材料预浸料项目承办单位将建设先进的柔性制造生产线。通过广泛应用柔性制造技术，高性能连续纤维增强热塑性复合材料预浸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性能连续纤维增强热塑性复合材料预浸料项目采用的技术具有较高的技术含量和自动化水平，处于国内先进水平。这一技术选用不仅体现了对生产效率、质量和环境友好性的高标准要求，同时为高性能连续纤维增强热塑性复合材料预浸料项目的可持续发展奠定了坚实的基础。</w:t>
      </w:r>
    </w:p>
    <w:p>
      <w:pPr>
        <w:pStyle w:val="Heading2"/>
        <w:ind w:firstLine="560" w:firstLineChars="200"/>
        <w:rPr>
          <w:rFonts w:ascii="仿宋" w:eastAsia="仿宋" w:hAnsi="仿宋" w:cs="仿宋" w:hint="eastAsia"/>
          <w:sz w:val="28"/>
          <w:lang w:eastAsia="zh-CN"/>
        </w:rPr>
      </w:pPr>
      <w:bookmarkStart w:id="17" w:name="_Toc22054"/>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性能连续纤维增强热塑性复合材料预浸料项目的高效生产和技术实施，我们制定了一套精心设计的设备选型方案，以满足高性能连续纤维增强热塑性复合材料预浸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https://d.book118.com/686052054031010043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高性能连续纤维增强热塑性复合材料预浸料项目规划设计方案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高性能连续纤维增强热塑性复合材料预浸料项目规划设计方案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高性能连续纤维增强热塑性复合材料预浸料项目规划设计方案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高性能连续纤维增强热塑性复合材料预浸料项目规划设计方案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高性能连续纤维增强热塑性复合材料预浸料项目规划设计方案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高性能连续纤维增强热塑性复合材料预浸料项目规划设计方案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高性能连续纤维增强热塑性复合材料预浸料项目规划设计方案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高性能连续纤维增强热塑性复合材料预浸料项目规划设计方案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高性能连续纤维增强热塑性复合材料预浸料项目规划设计方案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高性能连续纤维增强热塑性复合材料预浸料项目规划设计方案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高性能连续纤维增强热塑性复合材料预浸料项目规划设计方案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高性能连续纤维增强热塑性复合材料预浸料项目规划设计方案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高性能连续纤维增强热塑性复合材料预浸料项目规划设计方案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高性能连续纤维增强热塑性复合材料预浸料项目规划设计方案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高性能连续纤维增强热塑性复合材料预浸料项目规划设计方案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高性能连续纤维增强热塑性复合材料预浸料项目规划设计方案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高性能连续纤维增强热塑性复合材料预浸料项目规划设计方案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713BB2"/>
    <w:rsid w:val="56713B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6052054031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2024-01-31T16:24:00Z</dcterms:created>
  <dcterms:modified xsi:type="dcterms:W3CDTF">2024-01-31T16:25:07Z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70AB6EBA87DE4312A14C396A6ADCA7D0_11</vt:lpwstr>
  </property>
  <property fmtid="{D5CDD505-2E9C-101B-9397-08002B2CF9AE}" pid="3" name="KSOProductBuildVer">
    <vt:lpwstr>2052-12.1.0.16250</vt:lpwstr>
  </property>
</Properties>
</file>