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节庆用品项目规划设计蓝图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5" w:history="1">
        <w:r>
          <w:rPr>
            <w:rFonts w:ascii="仿宋" w:eastAsia="仿宋" w:hAnsi="仿宋" w:cs="仿宋" w:hint="eastAsia"/>
            <w:lang w:eastAsia="zh-CN"/>
          </w:rPr>
          <w:t>概论</w:t>
        </w:r>
        <w:r>
          <w:tab/>
        </w:r>
        <w:r>
          <w:fldChar w:fldCharType="begin"/>
        </w:r>
        <w:r>
          <w:instrText xml:space="preserve"> PAGEREF _Toc23685 \h </w:instrText>
        </w:r>
        <w:r>
          <w:fldChar w:fldCharType="separate"/>
        </w:r>
        <w:r>
          <w:t>3</w:t>
        </w:r>
        <w:r>
          <w:fldChar w:fldCharType="end"/>
        </w:r>
      </w:hyperlink>
    </w:p>
    <w:p>
      <w:pPr>
        <w:pStyle w:val="TOC1"/>
        <w:tabs>
          <w:tab w:val="right" w:leader="dot" w:pos="8306"/>
        </w:tabs>
      </w:pPr>
      <w:hyperlink w:anchor="_Toc32306" w:history="1">
        <w:r>
          <w:rPr>
            <w:rFonts w:ascii="仿宋" w:eastAsia="仿宋" w:hAnsi="仿宋" w:cs="仿宋" w:hint="eastAsia"/>
            <w:lang w:eastAsia="zh-CN"/>
          </w:rPr>
          <w:t>一、产品规划分析</w:t>
        </w:r>
        <w:r>
          <w:tab/>
        </w:r>
        <w:r>
          <w:fldChar w:fldCharType="begin"/>
        </w:r>
        <w:r>
          <w:instrText xml:space="preserve"> PAGEREF _Toc32306 \h </w:instrText>
        </w:r>
        <w:r>
          <w:fldChar w:fldCharType="separate"/>
        </w:r>
        <w:r>
          <w:t>3</w:t>
        </w:r>
        <w:r>
          <w:fldChar w:fldCharType="end"/>
        </w:r>
      </w:hyperlink>
    </w:p>
    <w:p>
      <w:pPr>
        <w:pStyle w:val="TOC2"/>
        <w:tabs>
          <w:tab w:val="right" w:leader="dot" w:pos="8306"/>
        </w:tabs>
      </w:pPr>
      <w:hyperlink w:anchor="_Toc15500" w:history="1">
        <w:r>
          <w:rPr>
            <w:rFonts w:ascii="仿宋" w:eastAsia="仿宋" w:hAnsi="仿宋" w:cs="仿宋" w:hint="eastAsia"/>
            <w:lang w:eastAsia="zh-CN"/>
          </w:rPr>
          <w:t>(一)、产品规划</w:t>
        </w:r>
        <w:r>
          <w:tab/>
        </w:r>
        <w:r>
          <w:fldChar w:fldCharType="begin"/>
        </w:r>
        <w:r>
          <w:instrText xml:space="preserve"> PAGEREF _Toc15500 \h </w:instrText>
        </w:r>
        <w:r>
          <w:fldChar w:fldCharType="separate"/>
        </w:r>
        <w:r>
          <w:t>3</w:t>
        </w:r>
        <w:r>
          <w:fldChar w:fldCharType="end"/>
        </w:r>
      </w:hyperlink>
    </w:p>
    <w:p>
      <w:pPr>
        <w:pStyle w:val="TOC2"/>
        <w:tabs>
          <w:tab w:val="right" w:leader="dot" w:pos="8306"/>
        </w:tabs>
      </w:pPr>
      <w:hyperlink w:anchor="_Toc13328" w:history="1">
        <w:r>
          <w:rPr>
            <w:rFonts w:ascii="仿宋" w:eastAsia="仿宋" w:hAnsi="仿宋" w:cs="仿宋" w:hint="eastAsia"/>
            <w:lang w:eastAsia="zh-CN"/>
          </w:rPr>
          <w:t>(二)、建设规模</w:t>
        </w:r>
        <w:r>
          <w:tab/>
        </w:r>
        <w:r>
          <w:fldChar w:fldCharType="begin"/>
        </w:r>
        <w:r>
          <w:instrText xml:space="preserve"> PAGEREF _Toc13328 \h </w:instrText>
        </w:r>
        <w:r>
          <w:fldChar w:fldCharType="separate"/>
        </w:r>
        <w:r>
          <w:t>4</w:t>
        </w:r>
        <w:r>
          <w:fldChar w:fldCharType="end"/>
        </w:r>
      </w:hyperlink>
    </w:p>
    <w:p>
      <w:pPr>
        <w:pStyle w:val="TOC1"/>
        <w:tabs>
          <w:tab w:val="right" w:leader="dot" w:pos="8306"/>
        </w:tabs>
      </w:pPr>
      <w:hyperlink w:anchor="_Toc8125" w:history="1">
        <w:r>
          <w:rPr>
            <w:rFonts w:ascii="仿宋" w:eastAsia="仿宋" w:hAnsi="仿宋" w:cs="仿宋" w:hint="eastAsia"/>
            <w:lang w:eastAsia="zh-CN"/>
          </w:rPr>
          <w:t>二、市场分析、调研</w:t>
        </w:r>
        <w:r>
          <w:tab/>
        </w:r>
        <w:r>
          <w:fldChar w:fldCharType="begin"/>
        </w:r>
        <w:r>
          <w:instrText xml:space="preserve"> PAGEREF _Toc8125 \h </w:instrText>
        </w:r>
        <w:r>
          <w:fldChar w:fldCharType="separate"/>
        </w:r>
        <w:r>
          <w:t>5</w:t>
        </w:r>
        <w:r>
          <w:fldChar w:fldCharType="end"/>
        </w:r>
      </w:hyperlink>
    </w:p>
    <w:p>
      <w:pPr>
        <w:pStyle w:val="TOC2"/>
        <w:tabs>
          <w:tab w:val="right" w:leader="dot" w:pos="8306"/>
        </w:tabs>
      </w:pPr>
      <w:hyperlink w:anchor="_Toc26679" w:history="1">
        <w:r>
          <w:rPr>
            <w:rFonts w:ascii="仿宋" w:eastAsia="仿宋" w:hAnsi="仿宋" w:cs="仿宋" w:hint="eastAsia"/>
            <w:lang w:eastAsia="zh-CN"/>
          </w:rPr>
          <w:t>(一)、节庆用品行业分析</w:t>
        </w:r>
        <w:r>
          <w:tab/>
        </w:r>
        <w:r>
          <w:fldChar w:fldCharType="begin"/>
        </w:r>
        <w:r>
          <w:instrText xml:space="preserve"> PAGEREF _Toc26679 \h </w:instrText>
        </w:r>
        <w:r>
          <w:fldChar w:fldCharType="separate"/>
        </w:r>
        <w:r>
          <w:t>5</w:t>
        </w:r>
        <w:r>
          <w:fldChar w:fldCharType="end"/>
        </w:r>
      </w:hyperlink>
    </w:p>
    <w:p>
      <w:pPr>
        <w:pStyle w:val="TOC2"/>
        <w:tabs>
          <w:tab w:val="right" w:leader="dot" w:pos="8306"/>
        </w:tabs>
      </w:pPr>
      <w:hyperlink w:anchor="_Toc9656" w:history="1">
        <w:r>
          <w:rPr>
            <w:rFonts w:ascii="仿宋" w:eastAsia="仿宋" w:hAnsi="仿宋" w:cs="仿宋" w:hint="eastAsia"/>
            <w:lang w:eastAsia="zh-CN"/>
          </w:rPr>
          <w:t>(二)、节庆用品市场分析预测</w:t>
        </w:r>
        <w:r>
          <w:tab/>
        </w:r>
        <w:r>
          <w:fldChar w:fldCharType="begin"/>
        </w:r>
        <w:r>
          <w:instrText xml:space="preserve"> PAGEREF _Toc9656 \h </w:instrText>
        </w:r>
        <w:r>
          <w:fldChar w:fldCharType="separate"/>
        </w:r>
        <w:r>
          <w:t>6</w:t>
        </w:r>
        <w:r>
          <w:fldChar w:fldCharType="end"/>
        </w:r>
      </w:hyperlink>
    </w:p>
    <w:p>
      <w:pPr>
        <w:pStyle w:val="TOC1"/>
        <w:tabs>
          <w:tab w:val="right" w:leader="dot" w:pos="8306"/>
        </w:tabs>
      </w:pPr>
      <w:hyperlink w:anchor="_Toc15379" w:history="1">
        <w:r>
          <w:rPr>
            <w:rFonts w:ascii="仿宋" w:eastAsia="仿宋" w:hAnsi="仿宋" w:cs="仿宋" w:hint="eastAsia"/>
            <w:lang w:eastAsia="zh-CN"/>
          </w:rPr>
          <w:t>三、工艺说明</w:t>
        </w:r>
        <w:r>
          <w:tab/>
        </w:r>
        <w:r>
          <w:fldChar w:fldCharType="begin"/>
        </w:r>
        <w:r>
          <w:instrText xml:space="preserve"> PAGEREF _Toc15379 \h </w:instrText>
        </w:r>
        <w:r>
          <w:fldChar w:fldCharType="separate"/>
        </w:r>
        <w:r>
          <w:t>6</w:t>
        </w:r>
        <w:r>
          <w:fldChar w:fldCharType="end"/>
        </w:r>
      </w:hyperlink>
    </w:p>
    <w:p>
      <w:pPr>
        <w:pStyle w:val="TOC2"/>
        <w:tabs>
          <w:tab w:val="right" w:leader="dot" w:pos="8306"/>
        </w:tabs>
      </w:pPr>
      <w:hyperlink w:anchor="_Toc4446" w:history="1">
        <w:r>
          <w:rPr>
            <w:rFonts w:ascii="仿宋" w:eastAsia="仿宋" w:hAnsi="仿宋" w:cs="仿宋" w:hint="eastAsia"/>
            <w:lang w:eastAsia="zh-CN"/>
          </w:rPr>
          <w:t>(一)、技术管理特点</w:t>
        </w:r>
        <w:r>
          <w:tab/>
        </w:r>
        <w:r>
          <w:fldChar w:fldCharType="begin"/>
        </w:r>
        <w:r>
          <w:instrText xml:space="preserve"> PAGEREF _Toc4446 \h </w:instrText>
        </w:r>
        <w:r>
          <w:fldChar w:fldCharType="separate"/>
        </w:r>
        <w:r>
          <w:t>6</w:t>
        </w:r>
        <w:r>
          <w:fldChar w:fldCharType="end"/>
        </w:r>
      </w:hyperlink>
    </w:p>
    <w:p>
      <w:pPr>
        <w:pStyle w:val="TOC2"/>
        <w:tabs>
          <w:tab w:val="right" w:leader="dot" w:pos="8306"/>
        </w:tabs>
      </w:pPr>
      <w:hyperlink w:anchor="_Toc31132" w:history="1">
        <w:r>
          <w:rPr>
            <w:rFonts w:ascii="仿宋" w:eastAsia="仿宋" w:hAnsi="仿宋" w:cs="仿宋" w:hint="eastAsia"/>
            <w:lang w:eastAsia="zh-CN"/>
          </w:rPr>
          <w:t>(二)、节庆用品项目工艺技术设计方案</w:t>
        </w:r>
        <w:r>
          <w:tab/>
        </w:r>
        <w:r>
          <w:fldChar w:fldCharType="begin"/>
        </w:r>
        <w:r>
          <w:instrText xml:space="preserve"> PAGEREF _Toc31132 \h </w:instrText>
        </w:r>
        <w:r>
          <w:fldChar w:fldCharType="separate"/>
        </w:r>
        <w:r>
          <w:t>8</w:t>
        </w:r>
        <w:r>
          <w:fldChar w:fldCharType="end"/>
        </w:r>
      </w:hyperlink>
    </w:p>
    <w:p>
      <w:pPr>
        <w:pStyle w:val="TOC2"/>
        <w:tabs>
          <w:tab w:val="right" w:leader="dot" w:pos="8306"/>
        </w:tabs>
      </w:pPr>
      <w:hyperlink w:anchor="_Toc13553" w:history="1">
        <w:r>
          <w:rPr>
            <w:rFonts w:ascii="仿宋" w:eastAsia="仿宋" w:hAnsi="仿宋" w:cs="仿宋" w:hint="eastAsia"/>
            <w:lang w:eastAsia="zh-CN"/>
          </w:rPr>
          <w:t>(三)、设备选型方案</w:t>
        </w:r>
        <w:r>
          <w:tab/>
        </w:r>
        <w:r>
          <w:fldChar w:fldCharType="begin"/>
        </w:r>
        <w:r>
          <w:instrText xml:space="preserve"> PAGEREF _Toc13553 \h </w:instrText>
        </w:r>
        <w:r>
          <w:fldChar w:fldCharType="separate"/>
        </w:r>
        <w:r>
          <w:t>9</w:t>
        </w:r>
        <w:r>
          <w:fldChar w:fldCharType="end"/>
        </w:r>
      </w:hyperlink>
    </w:p>
    <w:p>
      <w:pPr>
        <w:pStyle w:val="TOC1"/>
        <w:tabs>
          <w:tab w:val="right" w:leader="dot" w:pos="8306"/>
        </w:tabs>
      </w:pPr>
      <w:hyperlink w:anchor="_Toc24949" w:history="1">
        <w:r>
          <w:rPr>
            <w:rFonts w:ascii="仿宋" w:eastAsia="仿宋" w:hAnsi="仿宋" w:cs="仿宋" w:hint="eastAsia"/>
            <w:lang w:eastAsia="zh-CN"/>
          </w:rPr>
          <w:t>四、节庆用品项目选址可行性分析</w:t>
        </w:r>
        <w:r>
          <w:tab/>
        </w:r>
        <w:r>
          <w:fldChar w:fldCharType="begin"/>
        </w:r>
        <w:r>
          <w:instrText xml:space="preserve"> PAGEREF _Toc24949 \h </w:instrText>
        </w:r>
        <w:r>
          <w:fldChar w:fldCharType="separate"/>
        </w:r>
        <w:r>
          <w:t>10</w:t>
        </w:r>
        <w:r>
          <w:fldChar w:fldCharType="end"/>
        </w:r>
      </w:hyperlink>
    </w:p>
    <w:p>
      <w:pPr>
        <w:pStyle w:val="TOC2"/>
        <w:tabs>
          <w:tab w:val="right" w:leader="dot" w:pos="8306"/>
        </w:tabs>
      </w:pPr>
      <w:hyperlink w:anchor="_Toc20558" w:history="1">
        <w:r>
          <w:rPr>
            <w:rFonts w:ascii="仿宋" w:eastAsia="仿宋" w:hAnsi="仿宋" w:cs="仿宋" w:hint="eastAsia"/>
            <w:lang w:eastAsia="zh-CN"/>
          </w:rPr>
          <w:t>(一)、节庆用品项目选址</w:t>
        </w:r>
        <w:r>
          <w:tab/>
        </w:r>
        <w:r>
          <w:fldChar w:fldCharType="begin"/>
        </w:r>
        <w:r>
          <w:instrText xml:space="preserve"> PAGEREF _Toc20558 \h </w:instrText>
        </w:r>
        <w:r>
          <w:fldChar w:fldCharType="separate"/>
        </w:r>
        <w:r>
          <w:t>10</w:t>
        </w:r>
        <w:r>
          <w:fldChar w:fldCharType="end"/>
        </w:r>
      </w:hyperlink>
    </w:p>
    <w:p>
      <w:pPr>
        <w:pStyle w:val="TOC2"/>
        <w:tabs>
          <w:tab w:val="right" w:leader="dot" w:pos="8306"/>
        </w:tabs>
      </w:pPr>
      <w:hyperlink w:anchor="_Toc14016" w:history="1">
        <w:r>
          <w:rPr>
            <w:rFonts w:ascii="仿宋" w:eastAsia="仿宋" w:hAnsi="仿宋" w:cs="仿宋" w:hint="eastAsia"/>
            <w:lang w:eastAsia="zh-CN"/>
          </w:rPr>
          <w:t>(二)、用地控制指标</w:t>
        </w:r>
        <w:r>
          <w:tab/>
        </w:r>
        <w:r>
          <w:fldChar w:fldCharType="begin"/>
        </w:r>
        <w:r>
          <w:instrText xml:space="preserve"> PAGEREF _Toc14016 \h </w:instrText>
        </w:r>
        <w:r>
          <w:fldChar w:fldCharType="separate"/>
        </w:r>
        <w:r>
          <w:t>10</w:t>
        </w:r>
        <w:r>
          <w:fldChar w:fldCharType="end"/>
        </w:r>
      </w:hyperlink>
    </w:p>
    <w:p>
      <w:pPr>
        <w:pStyle w:val="TOC2"/>
        <w:tabs>
          <w:tab w:val="right" w:leader="dot" w:pos="8306"/>
        </w:tabs>
      </w:pPr>
      <w:hyperlink w:anchor="_Toc31203" w:history="1">
        <w:r>
          <w:rPr>
            <w:rFonts w:ascii="仿宋" w:eastAsia="仿宋" w:hAnsi="仿宋" w:cs="仿宋" w:hint="eastAsia"/>
            <w:lang w:eastAsia="zh-CN"/>
          </w:rPr>
          <w:t>(三)、节约用地措施</w:t>
        </w:r>
        <w:r>
          <w:tab/>
        </w:r>
        <w:r>
          <w:fldChar w:fldCharType="begin"/>
        </w:r>
        <w:r>
          <w:instrText xml:space="preserve"> PAGEREF _Toc31203 \h </w:instrText>
        </w:r>
        <w:r>
          <w:fldChar w:fldCharType="separate"/>
        </w:r>
        <w:r>
          <w:t>12</w:t>
        </w:r>
        <w:r>
          <w:fldChar w:fldCharType="end"/>
        </w:r>
      </w:hyperlink>
    </w:p>
    <w:p>
      <w:pPr>
        <w:pStyle w:val="TOC2"/>
        <w:tabs>
          <w:tab w:val="right" w:leader="dot" w:pos="8306"/>
        </w:tabs>
      </w:pPr>
      <w:hyperlink w:anchor="_Toc24257" w:history="1">
        <w:r>
          <w:rPr>
            <w:rFonts w:ascii="仿宋" w:eastAsia="仿宋" w:hAnsi="仿宋" w:cs="仿宋" w:hint="eastAsia"/>
            <w:lang w:eastAsia="zh-CN"/>
          </w:rPr>
          <w:t>(四)、总图布置方案</w:t>
        </w:r>
        <w:r>
          <w:tab/>
        </w:r>
        <w:r>
          <w:fldChar w:fldCharType="begin"/>
        </w:r>
        <w:r>
          <w:instrText xml:space="preserve"> PAGEREF _Toc24257 \h </w:instrText>
        </w:r>
        <w:r>
          <w:fldChar w:fldCharType="separate"/>
        </w:r>
        <w:r>
          <w:t>13</w:t>
        </w:r>
        <w:r>
          <w:fldChar w:fldCharType="end"/>
        </w:r>
      </w:hyperlink>
    </w:p>
    <w:p>
      <w:pPr>
        <w:pStyle w:val="TOC2"/>
        <w:tabs>
          <w:tab w:val="right" w:leader="dot" w:pos="8306"/>
        </w:tabs>
      </w:pPr>
      <w:hyperlink w:anchor="_Toc12356" w:history="1">
        <w:r>
          <w:rPr>
            <w:rFonts w:ascii="仿宋" w:eastAsia="仿宋" w:hAnsi="仿宋" w:cs="仿宋" w:hint="eastAsia"/>
            <w:lang w:eastAsia="zh-CN"/>
          </w:rPr>
          <w:t>(五)、选址综合评价</w:t>
        </w:r>
        <w:r>
          <w:tab/>
        </w:r>
        <w:r>
          <w:fldChar w:fldCharType="begin"/>
        </w:r>
        <w:r>
          <w:instrText xml:space="preserve"> PAGEREF _Toc12356 \h </w:instrText>
        </w:r>
        <w:r>
          <w:fldChar w:fldCharType="separate"/>
        </w:r>
        <w:r>
          <w:t>14</w:t>
        </w:r>
        <w:r>
          <w:fldChar w:fldCharType="end"/>
        </w:r>
      </w:hyperlink>
    </w:p>
    <w:p>
      <w:pPr>
        <w:pStyle w:val="TOC1"/>
        <w:tabs>
          <w:tab w:val="right" w:leader="dot" w:pos="8306"/>
        </w:tabs>
      </w:pPr>
      <w:hyperlink w:anchor="_Toc23186" w:history="1">
        <w:r>
          <w:rPr>
            <w:rFonts w:ascii="仿宋" w:eastAsia="仿宋" w:hAnsi="仿宋" w:cs="仿宋" w:hint="eastAsia"/>
            <w:lang w:eastAsia="zh-CN"/>
          </w:rPr>
          <w:t>五、节庆用品项目可持续发展</w:t>
        </w:r>
        <w:r>
          <w:tab/>
        </w:r>
        <w:r>
          <w:fldChar w:fldCharType="begin"/>
        </w:r>
        <w:r>
          <w:instrText xml:space="preserve"> PAGEREF _Toc23186 \h </w:instrText>
        </w:r>
        <w:r>
          <w:fldChar w:fldCharType="separate"/>
        </w:r>
        <w:r>
          <w:t>15</w:t>
        </w:r>
        <w:r>
          <w:fldChar w:fldCharType="end"/>
        </w:r>
      </w:hyperlink>
    </w:p>
    <w:p>
      <w:pPr>
        <w:pStyle w:val="TOC2"/>
        <w:tabs>
          <w:tab w:val="right" w:leader="dot" w:pos="8306"/>
        </w:tabs>
      </w:pPr>
      <w:hyperlink w:anchor="_Toc24983" w:history="1">
        <w:r>
          <w:rPr>
            <w:rFonts w:ascii="仿宋" w:eastAsia="仿宋" w:hAnsi="仿宋" w:cs="仿宋" w:hint="eastAsia"/>
            <w:lang w:eastAsia="zh-CN"/>
          </w:rPr>
          <w:t>(一)、可持续战略与实践</w:t>
        </w:r>
        <w:r>
          <w:tab/>
        </w:r>
        <w:r>
          <w:fldChar w:fldCharType="begin"/>
        </w:r>
        <w:r>
          <w:instrText xml:space="preserve"> PAGEREF _Toc24983 \h </w:instrText>
        </w:r>
        <w:r>
          <w:fldChar w:fldCharType="separate"/>
        </w:r>
        <w:r>
          <w:t>15</w:t>
        </w:r>
        <w:r>
          <w:fldChar w:fldCharType="end"/>
        </w:r>
      </w:hyperlink>
    </w:p>
    <w:p>
      <w:pPr>
        <w:pStyle w:val="TOC2"/>
        <w:tabs>
          <w:tab w:val="right" w:leader="dot" w:pos="8306"/>
        </w:tabs>
      </w:pPr>
      <w:hyperlink w:anchor="_Toc21358" w:history="1">
        <w:r>
          <w:rPr>
            <w:rFonts w:ascii="仿宋" w:eastAsia="仿宋" w:hAnsi="仿宋" w:cs="仿宋" w:hint="eastAsia"/>
            <w:lang w:eastAsia="zh-CN"/>
          </w:rPr>
          <w:t>(二)、环保与社会责任</w:t>
        </w:r>
        <w:r>
          <w:tab/>
        </w:r>
        <w:r>
          <w:fldChar w:fldCharType="begin"/>
        </w:r>
        <w:r>
          <w:instrText xml:space="preserve"> PAGEREF _Toc21358 \h </w:instrText>
        </w:r>
        <w:r>
          <w:fldChar w:fldCharType="separate"/>
        </w:r>
        <w:r>
          <w:t>16</w:t>
        </w:r>
        <w:r>
          <w:fldChar w:fldCharType="end"/>
        </w:r>
      </w:hyperlink>
    </w:p>
    <w:p>
      <w:pPr>
        <w:pStyle w:val="TOC1"/>
        <w:tabs>
          <w:tab w:val="right" w:leader="dot" w:pos="8306"/>
        </w:tabs>
      </w:pPr>
      <w:hyperlink w:anchor="_Toc24363" w:history="1">
        <w:r>
          <w:rPr>
            <w:rFonts w:ascii="仿宋" w:eastAsia="仿宋" w:hAnsi="仿宋" w:cs="仿宋" w:hint="eastAsia"/>
            <w:lang w:eastAsia="zh-CN"/>
          </w:rPr>
          <w:t>六、节庆用品项目土建工程</w:t>
        </w:r>
        <w:r>
          <w:tab/>
        </w:r>
        <w:r>
          <w:fldChar w:fldCharType="begin"/>
        </w:r>
        <w:r>
          <w:instrText xml:space="preserve"> PAGEREF _Toc24363 \h </w:instrText>
        </w:r>
        <w:r>
          <w:fldChar w:fldCharType="separate"/>
        </w:r>
        <w:r>
          <w:t>17</w:t>
        </w:r>
        <w:r>
          <w:fldChar w:fldCharType="end"/>
        </w:r>
      </w:hyperlink>
    </w:p>
    <w:p>
      <w:pPr>
        <w:pStyle w:val="TOC2"/>
        <w:tabs>
          <w:tab w:val="right" w:leader="dot" w:pos="8306"/>
        </w:tabs>
      </w:pPr>
      <w:hyperlink w:anchor="_Toc30302" w:history="1">
        <w:r>
          <w:rPr>
            <w:rFonts w:ascii="仿宋" w:eastAsia="仿宋" w:hAnsi="仿宋" w:cs="仿宋" w:hint="eastAsia"/>
            <w:lang w:eastAsia="zh-CN"/>
          </w:rPr>
          <w:t>(一)、建筑工程设计原则</w:t>
        </w:r>
        <w:r>
          <w:tab/>
        </w:r>
        <w:r>
          <w:fldChar w:fldCharType="begin"/>
        </w:r>
        <w:r>
          <w:instrText xml:space="preserve"> PAGEREF _Toc30302 \h </w:instrText>
        </w:r>
        <w:r>
          <w:fldChar w:fldCharType="separate"/>
        </w:r>
        <w:r>
          <w:t>17</w:t>
        </w:r>
        <w:r>
          <w:fldChar w:fldCharType="end"/>
        </w:r>
      </w:hyperlink>
    </w:p>
    <w:p>
      <w:pPr>
        <w:pStyle w:val="TOC2"/>
        <w:tabs>
          <w:tab w:val="right" w:leader="dot" w:pos="8306"/>
        </w:tabs>
      </w:pPr>
      <w:hyperlink w:anchor="_Toc9972" w:history="1">
        <w:r>
          <w:rPr>
            <w:rFonts w:ascii="仿宋" w:eastAsia="仿宋" w:hAnsi="仿宋" w:cs="仿宋" w:hint="eastAsia"/>
            <w:lang w:eastAsia="zh-CN"/>
          </w:rPr>
          <w:t>(二)、土建工程设计年限及安全等级</w:t>
        </w:r>
        <w:r>
          <w:tab/>
        </w:r>
        <w:r>
          <w:fldChar w:fldCharType="begin"/>
        </w:r>
        <w:r>
          <w:instrText xml:space="preserve"> PAGEREF _Toc9972 \h </w:instrText>
        </w:r>
        <w:r>
          <w:fldChar w:fldCharType="separate"/>
        </w:r>
        <w:r>
          <w:t>18</w:t>
        </w:r>
        <w:r>
          <w:fldChar w:fldCharType="end"/>
        </w:r>
      </w:hyperlink>
    </w:p>
    <w:p>
      <w:pPr>
        <w:pStyle w:val="TOC2"/>
        <w:tabs>
          <w:tab w:val="right" w:leader="dot" w:pos="8306"/>
        </w:tabs>
      </w:pPr>
      <w:hyperlink w:anchor="_Toc595" w:history="1">
        <w:r>
          <w:rPr>
            <w:rFonts w:ascii="仿宋" w:eastAsia="仿宋" w:hAnsi="仿宋" w:cs="仿宋" w:hint="eastAsia"/>
            <w:lang w:eastAsia="zh-CN"/>
          </w:rPr>
          <w:t>(三)、建筑工程设计总体要求</w:t>
        </w:r>
        <w:r>
          <w:tab/>
        </w:r>
        <w:r>
          <w:fldChar w:fldCharType="begin"/>
        </w:r>
        <w:r>
          <w:instrText xml:space="preserve"> PAGEREF _Toc595 \h </w:instrText>
        </w:r>
        <w:r>
          <w:fldChar w:fldCharType="separate"/>
        </w:r>
        <w:r>
          <w:t>19</w:t>
        </w:r>
        <w:r>
          <w:fldChar w:fldCharType="end"/>
        </w:r>
      </w:hyperlink>
    </w:p>
    <w:p>
      <w:pPr>
        <w:pStyle w:val="TOC2"/>
        <w:tabs>
          <w:tab w:val="right" w:leader="dot" w:pos="8306"/>
        </w:tabs>
      </w:pPr>
      <w:hyperlink w:anchor="_Toc31175" w:history="1">
        <w:r>
          <w:rPr>
            <w:rFonts w:ascii="仿宋" w:eastAsia="仿宋" w:hAnsi="仿宋" w:cs="仿宋" w:hint="eastAsia"/>
            <w:lang w:eastAsia="zh-CN"/>
          </w:rPr>
          <w:t>(四)、土建工程建设指标</w:t>
        </w:r>
        <w:r>
          <w:tab/>
        </w:r>
        <w:r>
          <w:fldChar w:fldCharType="begin"/>
        </w:r>
        <w:r>
          <w:instrText xml:space="preserve"> PAGEREF _Toc31175 \h </w:instrText>
        </w:r>
        <w:r>
          <w:fldChar w:fldCharType="separate"/>
        </w:r>
        <w:r>
          <w:t>20</w:t>
        </w:r>
        <w:r>
          <w:fldChar w:fldCharType="end"/>
        </w:r>
      </w:hyperlink>
    </w:p>
    <w:p>
      <w:pPr>
        <w:pStyle w:val="TOC1"/>
        <w:tabs>
          <w:tab w:val="right" w:leader="dot" w:pos="8306"/>
        </w:tabs>
      </w:pPr>
      <w:hyperlink w:anchor="_Toc17383" w:history="1">
        <w:r>
          <w:rPr>
            <w:rFonts w:ascii="仿宋" w:eastAsia="仿宋" w:hAnsi="仿宋" w:cs="仿宋" w:hint="eastAsia"/>
            <w:lang w:eastAsia="zh-CN"/>
          </w:rPr>
          <w:t>七、节庆用品项目财务管理</w:t>
        </w:r>
        <w:r>
          <w:tab/>
        </w:r>
        <w:r>
          <w:fldChar w:fldCharType="begin"/>
        </w:r>
        <w:r>
          <w:instrText xml:space="preserve"> PAGEREF _Toc17383 \h </w:instrText>
        </w:r>
        <w:r>
          <w:fldChar w:fldCharType="separate"/>
        </w:r>
        <w:r>
          <w:t>20</w:t>
        </w:r>
        <w:r>
          <w:fldChar w:fldCharType="end"/>
        </w:r>
      </w:hyperlink>
    </w:p>
    <w:p>
      <w:pPr>
        <w:pStyle w:val="TOC2"/>
        <w:tabs>
          <w:tab w:val="right" w:leader="dot" w:pos="8306"/>
        </w:tabs>
      </w:pPr>
      <w:hyperlink w:anchor="_Toc11397" w:history="1">
        <w:r>
          <w:rPr>
            <w:rFonts w:ascii="仿宋" w:eastAsia="仿宋" w:hAnsi="仿宋" w:cs="仿宋" w:hint="eastAsia"/>
            <w:lang w:eastAsia="zh-CN"/>
          </w:rPr>
          <w:t>(一)、资金需求大</w:t>
        </w:r>
        <w:r>
          <w:tab/>
        </w:r>
        <w:r>
          <w:fldChar w:fldCharType="begin"/>
        </w:r>
        <w:r>
          <w:instrText xml:space="preserve"> PAGEREF _Toc11397 \h </w:instrText>
        </w:r>
        <w:r>
          <w:fldChar w:fldCharType="separate"/>
        </w:r>
        <w:r>
          <w:t>20</w:t>
        </w:r>
        <w:r>
          <w:fldChar w:fldCharType="end"/>
        </w:r>
      </w:hyperlink>
    </w:p>
    <w:p>
      <w:pPr>
        <w:pStyle w:val="TOC2"/>
        <w:tabs>
          <w:tab w:val="right" w:leader="dot" w:pos="8306"/>
        </w:tabs>
      </w:pPr>
      <w:hyperlink w:anchor="_Toc21601" w:history="1">
        <w:r>
          <w:rPr>
            <w:rFonts w:ascii="仿宋" w:eastAsia="仿宋" w:hAnsi="仿宋" w:cs="仿宋" w:hint="eastAsia"/>
            <w:lang w:eastAsia="zh-CN"/>
          </w:rPr>
          <w:t>(二)、研发周期长</w:t>
        </w:r>
        <w:r>
          <w:tab/>
        </w:r>
        <w:r>
          <w:fldChar w:fldCharType="begin"/>
        </w:r>
        <w:r>
          <w:instrText xml:space="preserve"> PAGEREF _Toc21601 \h </w:instrText>
        </w:r>
        <w:r>
          <w:fldChar w:fldCharType="separate"/>
        </w:r>
        <w:r>
          <w:t>21</w:t>
        </w:r>
        <w:r>
          <w:fldChar w:fldCharType="end"/>
        </w:r>
      </w:hyperlink>
    </w:p>
    <w:p>
      <w:pPr>
        <w:pStyle w:val="TOC2"/>
        <w:tabs>
          <w:tab w:val="right" w:leader="dot" w:pos="8306"/>
        </w:tabs>
      </w:pPr>
      <w:hyperlink w:anchor="_Toc21402" w:history="1">
        <w:r>
          <w:rPr>
            <w:rFonts w:ascii="仿宋" w:eastAsia="仿宋" w:hAnsi="仿宋" w:cs="仿宋" w:hint="eastAsia"/>
            <w:lang w:eastAsia="zh-CN"/>
          </w:rPr>
          <w:t>(三)、市场风险大</w:t>
        </w:r>
        <w:r>
          <w:tab/>
        </w:r>
        <w:r>
          <w:fldChar w:fldCharType="begin"/>
        </w:r>
        <w:r>
          <w:instrText xml:space="preserve"> PAGEREF _Toc21402 \h </w:instrText>
        </w:r>
        <w:r>
          <w:fldChar w:fldCharType="separate"/>
        </w:r>
        <w:r>
          <w:t>22</w:t>
        </w:r>
        <w:r>
          <w:fldChar w:fldCharType="end"/>
        </w:r>
      </w:hyperlink>
    </w:p>
    <w:p>
      <w:pPr>
        <w:pStyle w:val="TOC2"/>
        <w:tabs>
          <w:tab w:val="right" w:leader="dot" w:pos="8306"/>
        </w:tabs>
      </w:pPr>
      <w:hyperlink w:anchor="_Toc23989" w:history="1">
        <w:r>
          <w:rPr>
            <w:rFonts w:ascii="仿宋" w:eastAsia="仿宋" w:hAnsi="仿宋" w:cs="仿宋" w:hint="eastAsia"/>
            <w:lang w:eastAsia="zh-CN"/>
          </w:rPr>
          <w:t>(四)、利润率高</w:t>
        </w:r>
        <w:r>
          <w:tab/>
        </w:r>
        <w:r>
          <w:fldChar w:fldCharType="begin"/>
        </w:r>
        <w:r>
          <w:instrText xml:space="preserve"> PAGEREF _Toc23989 \h </w:instrText>
        </w:r>
        <w:r>
          <w:fldChar w:fldCharType="separate"/>
        </w:r>
        <w:r>
          <w:t>25</w:t>
        </w:r>
        <w:r>
          <w:fldChar w:fldCharType="end"/>
        </w:r>
      </w:hyperlink>
    </w:p>
    <w:p>
      <w:pPr>
        <w:pStyle w:val="TOC1"/>
        <w:tabs>
          <w:tab w:val="right" w:leader="dot" w:pos="8306"/>
        </w:tabs>
      </w:pPr>
      <w:hyperlink w:anchor="_Toc9084" w:history="1">
        <w:r>
          <w:rPr>
            <w:rFonts w:ascii="仿宋" w:eastAsia="仿宋" w:hAnsi="仿宋" w:cs="仿宋" w:hint="eastAsia"/>
            <w:lang w:eastAsia="zh-CN"/>
          </w:rPr>
          <w:t>八、节庆用品项目经营效益</w:t>
        </w:r>
        <w:r>
          <w:tab/>
        </w:r>
        <w:r>
          <w:fldChar w:fldCharType="begin"/>
        </w:r>
        <w:r>
          <w:instrText xml:space="preserve"> PAGEREF _Toc9084 \h </w:instrText>
        </w:r>
        <w:r>
          <w:fldChar w:fldCharType="separate"/>
        </w:r>
        <w:r>
          <w:t>27</w:t>
        </w:r>
        <w:r>
          <w:fldChar w:fldCharType="end"/>
        </w:r>
      </w:hyperlink>
    </w:p>
    <w:p>
      <w:pPr>
        <w:pStyle w:val="TOC2"/>
        <w:tabs>
          <w:tab w:val="right" w:leader="dot" w:pos="8306"/>
        </w:tabs>
      </w:pPr>
      <w:hyperlink w:anchor="_Toc29584" w:history="1">
        <w:r>
          <w:rPr>
            <w:rFonts w:ascii="仿宋" w:eastAsia="仿宋" w:hAnsi="仿宋" w:cs="仿宋" w:hint="eastAsia"/>
            <w:lang w:eastAsia="zh-CN"/>
          </w:rPr>
          <w:t>(一)、经济评价财务测算</w:t>
        </w:r>
        <w:r>
          <w:tab/>
        </w:r>
        <w:r>
          <w:fldChar w:fldCharType="begin"/>
        </w:r>
        <w:r>
          <w:instrText xml:space="preserve"> PAGEREF _Toc29584 \h </w:instrText>
        </w:r>
        <w:r>
          <w:fldChar w:fldCharType="separate"/>
        </w:r>
        <w:r>
          <w:t>27</w:t>
        </w:r>
        <w:r>
          <w:fldChar w:fldCharType="end"/>
        </w:r>
      </w:hyperlink>
    </w:p>
    <w:p>
      <w:pPr>
        <w:pStyle w:val="TOC2"/>
        <w:tabs>
          <w:tab w:val="right" w:leader="dot" w:pos="8306"/>
        </w:tabs>
      </w:pPr>
      <w:hyperlink w:anchor="_Toc30217" w:history="1">
        <w:r>
          <w:rPr>
            <w:rFonts w:ascii="仿宋" w:eastAsia="仿宋" w:hAnsi="仿宋" w:cs="仿宋" w:hint="eastAsia"/>
            <w:lang w:eastAsia="zh-CN"/>
          </w:rPr>
          <w:t>(二)、节庆用品项目盈利能力分析</w:t>
        </w:r>
        <w:r>
          <w:tab/>
        </w:r>
        <w:r>
          <w:fldChar w:fldCharType="begin"/>
        </w:r>
        <w:r>
          <w:instrText xml:space="preserve"> PAGEREF _Toc30217 \h </w:instrText>
        </w:r>
        <w:r>
          <w:fldChar w:fldCharType="separate"/>
        </w:r>
        <w:r>
          <w:t>28</w:t>
        </w:r>
        <w:r>
          <w:fldChar w:fldCharType="end"/>
        </w:r>
      </w:hyperlink>
    </w:p>
    <w:p>
      <w:pPr>
        <w:pStyle w:val="TOC1"/>
        <w:tabs>
          <w:tab w:val="right" w:leader="dot" w:pos="8306"/>
        </w:tabs>
      </w:pPr>
      <w:hyperlink w:anchor="_Toc20912" w:history="1">
        <w:r>
          <w:rPr>
            <w:rFonts w:ascii="仿宋" w:eastAsia="仿宋" w:hAnsi="仿宋" w:cs="仿宋" w:hint="eastAsia"/>
            <w:lang w:eastAsia="zh-CN"/>
          </w:rPr>
          <w:t>九、节庆用品项目社会影响</w:t>
        </w:r>
        <w:r>
          <w:tab/>
        </w:r>
        <w:r>
          <w:fldChar w:fldCharType="begin"/>
        </w:r>
        <w:r>
          <w:instrText xml:space="preserve"> PAGEREF _Toc20912 \h </w:instrText>
        </w:r>
        <w:r>
          <w:fldChar w:fldCharType="separate"/>
        </w:r>
        <w:r>
          <w:t>29</w:t>
        </w:r>
        <w:r>
          <w:fldChar w:fldCharType="end"/>
        </w:r>
      </w:hyperlink>
    </w:p>
    <w:p>
      <w:pPr>
        <w:pStyle w:val="TOC2"/>
        <w:tabs>
          <w:tab w:val="right" w:leader="dot" w:pos="8306"/>
        </w:tabs>
      </w:pPr>
      <w:hyperlink w:anchor="_Toc9207" w:history="1">
        <w:r>
          <w:rPr>
            <w:rFonts w:ascii="仿宋" w:eastAsia="仿宋" w:hAnsi="仿宋" w:cs="仿宋" w:hint="eastAsia"/>
            <w:lang w:eastAsia="zh-CN"/>
          </w:rPr>
          <w:t>(一)、社会责任与义务</w:t>
        </w:r>
        <w:r>
          <w:tab/>
        </w:r>
        <w:r>
          <w:fldChar w:fldCharType="begin"/>
        </w:r>
        <w:r>
          <w:instrText xml:space="preserve"> PAGEREF _Toc9207 \h </w:instrText>
        </w:r>
        <w:r>
          <w:fldChar w:fldCharType="separate"/>
        </w:r>
        <w:r>
          <w:t>29</w:t>
        </w:r>
        <w:r>
          <w:fldChar w:fldCharType="end"/>
        </w:r>
      </w:hyperlink>
    </w:p>
    <w:p>
      <w:pPr>
        <w:pStyle w:val="TOC2"/>
        <w:tabs>
          <w:tab w:val="right" w:leader="dot" w:pos="8306"/>
        </w:tabs>
      </w:pPr>
      <w:hyperlink w:anchor="_Toc4634" w:history="1">
        <w:r>
          <w:rPr>
            <w:rFonts w:ascii="仿宋" w:eastAsia="仿宋" w:hAnsi="仿宋" w:cs="仿宋" w:hint="eastAsia"/>
            <w:lang w:eastAsia="zh-CN"/>
          </w:rPr>
          <w:t>(二)、社会参与与沟通</w:t>
        </w:r>
        <w:r>
          <w:tab/>
        </w:r>
        <w:r>
          <w:fldChar w:fldCharType="begin"/>
        </w:r>
        <w:r>
          <w:instrText xml:space="preserve"> PAGEREF _Toc4634 \h </w:instrText>
        </w:r>
        <w:r>
          <w:fldChar w:fldCharType="separate"/>
        </w:r>
        <w:r>
          <w:t>30</w:t>
        </w:r>
        <w:r>
          <w:fldChar w:fldCharType="end"/>
        </w:r>
      </w:hyperlink>
    </w:p>
    <w:p>
      <w:pPr>
        <w:pStyle w:val="TOC1"/>
        <w:tabs>
          <w:tab w:val="right" w:leader="dot" w:pos="8306"/>
        </w:tabs>
      </w:pPr>
      <w:hyperlink w:anchor="_Toc6843" w:history="1">
        <w:r>
          <w:rPr>
            <w:rFonts w:ascii="仿宋" w:eastAsia="仿宋" w:hAnsi="仿宋" w:cs="仿宋" w:hint="eastAsia"/>
            <w:lang w:eastAsia="zh-CN"/>
          </w:rPr>
          <w:t>十、节庆用品项目计划安排</w:t>
        </w:r>
        <w:r>
          <w:tab/>
        </w:r>
        <w:r>
          <w:fldChar w:fldCharType="begin"/>
        </w:r>
        <w:r>
          <w:instrText xml:space="preserve"> PAGEREF _Toc6843 \h </w:instrText>
        </w:r>
        <w:r>
          <w:fldChar w:fldCharType="separate"/>
        </w:r>
        <w:r>
          <w:t>31</w:t>
        </w:r>
        <w:r>
          <w:fldChar w:fldCharType="end"/>
        </w:r>
      </w:hyperlink>
    </w:p>
    <w:p>
      <w:pPr>
        <w:pStyle w:val="TOC2"/>
        <w:tabs>
          <w:tab w:val="right" w:leader="dot" w:pos="8306"/>
        </w:tabs>
      </w:pPr>
      <w:hyperlink w:anchor="_Toc16878" w:history="1">
        <w:r>
          <w:rPr>
            <w:rFonts w:ascii="仿宋" w:eastAsia="仿宋" w:hAnsi="仿宋" w:cs="仿宋" w:hint="eastAsia"/>
            <w:lang w:eastAsia="zh-CN"/>
          </w:rPr>
          <w:t>(一)、建设周期</w:t>
        </w:r>
        <w:r>
          <w:tab/>
        </w:r>
        <w:r>
          <w:fldChar w:fldCharType="begin"/>
        </w:r>
        <w:r>
          <w:instrText xml:space="preserve"> PAGEREF _Toc16878 \h </w:instrText>
        </w:r>
        <w:r>
          <w:fldChar w:fldCharType="separate"/>
        </w:r>
        <w:r>
          <w:t>31</w:t>
        </w:r>
        <w:r>
          <w:fldChar w:fldCharType="end"/>
        </w:r>
      </w:hyperlink>
    </w:p>
    <w:p>
      <w:pPr>
        <w:pStyle w:val="TOC2"/>
        <w:tabs>
          <w:tab w:val="right" w:leader="dot" w:pos="8306"/>
        </w:tabs>
      </w:pPr>
      <w:hyperlink w:anchor="_Toc6787" w:history="1">
        <w:r>
          <w:rPr>
            <w:rFonts w:ascii="仿宋" w:eastAsia="仿宋" w:hAnsi="仿宋" w:cs="仿宋" w:hint="eastAsia"/>
            <w:lang w:eastAsia="zh-CN"/>
          </w:rPr>
          <w:t>(二)、建设进度</w:t>
        </w:r>
        <w:r>
          <w:tab/>
        </w:r>
        <w:r>
          <w:fldChar w:fldCharType="begin"/>
        </w:r>
        <w:r>
          <w:instrText xml:space="preserve"> PAGEREF _Toc6787 \h </w:instrText>
        </w:r>
        <w:r>
          <w:fldChar w:fldCharType="separate"/>
        </w:r>
        <w:r>
          <w:t>32</w:t>
        </w:r>
        <w:r>
          <w:fldChar w:fldCharType="end"/>
        </w:r>
      </w:hyperlink>
    </w:p>
    <w:p>
      <w:pPr>
        <w:pStyle w:val="TOC2"/>
        <w:tabs>
          <w:tab w:val="right" w:leader="dot" w:pos="8306"/>
        </w:tabs>
      </w:pPr>
      <w:hyperlink w:anchor="_Toc12776" w:history="1">
        <w:r>
          <w:rPr>
            <w:rFonts w:ascii="仿宋" w:eastAsia="仿宋" w:hAnsi="仿宋" w:cs="仿宋" w:hint="eastAsia"/>
            <w:lang w:eastAsia="zh-CN"/>
          </w:rPr>
          <w:t>(三)、进度安排注意事项</w:t>
        </w:r>
        <w:r>
          <w:tab/>
        </w:r>
        <w:r>
          <w:fldChar w:fldCharType="begin"/>
        </w:r>
        <w:r>
          <w:instrText xml:space="preserve"> PAGEREF _Toc12776 \h </w:instrText>
        </w:r>
        <w:r>
          <w:fldChar w:fldCharType="separate"/>
        </w:r>
        <w:r>
          <w:t>33</w:t>
        </w:r>
        <w:r>
          <w:fldChar w:fldCharType="end"/>
        </w:r>
      </w:hyperlink>
    </w:p>
    <w:p>
      <w:pPr>
        <w:pStyle w:val="TOC2"/>
        <w:tabs>
          <w:tab w:val="right" w:leader="dot" w:pos="8306"/>
        </w:tabs>
      </w:pPr>
      <w:hyperlink w:anchor="_Toc9538" w:history="1">
        <w:r>
          <w:rPr>
            <w:rFonts w:ascii="仿宋" w:eastAsia="仿宋" w:hAnsi="仿宋" w:cs="仿宋" w:hint="eastAsia"/>
            <w:lang w:eastAsia="zh-CN"/>
          </w:rPr>
          <w:t>(四)、人力资源配置</w:t>
        </w:r>
        <w:r>
          <w:tab/>
        </w:r>
        <w:r>
          <w:fldChar w:fldCharType="begin"/>
        </w:r>
        <w:r>
          <w:instrText xml:space="preserve"> PAGEREF _Toc9538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4" w:history="1">
        <w:r>
          <w:rPr>
            <w:rFonts w:ascii="仿宋" w:eastAsia="仿宋" w:hAnsi="仿宋" w:cs="仿宋" w:hint="eastAsia"/>
            <w:lang w:eastAsia="zh-CN"/>
          </w:rPr>
          <w:t>十一、节庆用品项目投资规划</w:t>
        </w:r>
        <w:r>
          <w:tab/>
        </w:r>
        <w:r>
          <w:fldChar w:fldCharType="begin"/>
        </w:r>
        <w:r>
          <w:instrText xml:space="preserve"> PAGEREF _Toc1994 \h </w:instrText>
        </w:r>
        <w:r>
          <w:fldChar w:fldCharType="separate"/>
        </w:r>
        <w:r>
          <w:t>35</w:t>
        </w:r>
        <w:r>
          <w:fldChar w:fldCharType="end"/>
        </w:r>
      </w:hyperlink>
    </w:p>
    <w:p>
      <w:pPr>
        <w:pStyle w:val="TOC2"/>
        <w:tabs>
          <w:tab w:val="right" w:leader="dot" w:pos="8306"/>
        </w:tabs>
      </w:pPr>
      <w:hyperlink w:anchor="_Toc11998" w:history="1">
        <w:r>
          <w:rPr>
            <w:rFonts w:ascii="仿宋" w:eastAsia="仿宋" w:hAnsi="仿宋" w:cs="仿宋" w:hint="eastAsia"/>
            <w:lang w:eastAsia="zh-CN"/>
          </w:rPr>
          <w:t>(一)、节庆用品项目总投资估算</w:t>
        </w:r>
        <w:r>
          <w:tab/>
        </w:r>
        <w:r>
          <w:fldChar w:fldCharType="begin"/>
        </w:r>
        <w:r>
          <w:instrText xml:space="preserve"> PAGEREF _Toc11998 \h </w:instrText>
        </w:r>
        <w:r>
          <w:fldChar w:fldCharType="separate"/>
        </w:r>
        <w:r>
          <w:t>35</w:t>
        </w:r>
        <w:r>
          <w:fldChar w:fldCharType="end"/>
        </w:r>
      </w:hyperlink>
    </w:p>
    <w:p>
      <w:pPr>
        <w:pStyle w:val="TOC2"/>
        <w:tabs>
          <w:tab w:val="right" w:leader="dot" w:pos="8306"/>
        </w:tabs>
      </w:pPr>
      <w:hyperlink w:anchor="_Toc73" w:history="1">
        <w:r>
          <w:rPr>
            <w:rFonts w:ascii="仿宋" w:eastAsia="仿宋" w:hAnsi="仿宋" w:cs="仿宋" w:hint="eastAsia"/>
            <w:lang w:eastAsia="zh-CN"/>
          </w:rPr>
          <w:t>(二)、资金筹措</w:t>
        </w:r>
        <w:r>
          <w:tab/>
        </w:r>
        <w:r>
          <w:fldChar w:fldCharType="begin"/>
        </w:r>
        <w:r>
          <w:instrText xml:space="preserve"> PAGEREF _Toc73 \h </w:instrText>
        </w:r>
        <w:r>
          <w:fldChar w:fldCharType="separate"/>
        </w:r>
        <w:r>
          <w:t>36</w:t>
        </w:r>
        <w:r>
          <w:fldChar w:fldCharType="end"/>
        </w:r>
      </w:hyperlink>
    </w:p>
    <w:p>
      <w:pPr>
        <w:pStyle w:val="TOC1"/>
        <w:tabs>
          <w:tab w:val="right" w:leader="dot" w:pos="8306"/>
        </w:tabs>
      </w:pPr>
      <w:hyperlink w:anchor="_Toc24573" w:history="1">
        <w:r>
          <w:rPr>
            <w:rFonts w:ascii="仿宋" w:eastAsia="仿宋" w:hAnsi="仿宋" w:cs="仿宋" w:hint="eastAsia"/>
            <w:lang w:eastAsia="zh-CN"/>
          </w:rPr>
          <w:t>十二、节庆用品项目环境影响分析</w:t>
        </w:r>
        <w:r>
          <w:tab/>
        </w:r>
        <w:r>
          <w:fldChar w:fldCharType="begin"/>
        </w:r>
        <w:r>
          <w:instrText xml:space="preserve"> PAGEREF _Toc24573 \h </w:instrText>
        </w:r>
        <w:r>
          <w:fldChar w:fldCharType="separate"/>
        </w:r>
        <w:r>
          <w:t>37</w:t>
        </w:r>
        <w:r>
          <w:fldChar w:fldCharType="end"/>
        </w:r>
      </w:hyperlink>
    </w:p>
    <w:p>
      <w:pPr>
        <w:pStyle w:val="TOC2"/>
        <w:tabs>
          <w:tab w:val="right" w:leader="dot" w:pos="8306"/>
        </w:tabs>
      </w:pPr>
      <w:hyperlink w:anchor="_Toc3382" w:history="1">
        <w:r>
          <w:rPr>
            <w:rFonts w:ascii="仿宋" w:eastAsia="仿宋" w:hAnsi="仿宋" w:cs="仿宋" w:hint="eastAsia"/>
            <w:lang w:eastAsia="zh-CN"/>
          </w:rPr>
          <w:t>(一)、建设区域环境质量现状</w:t>
        </w:r>
        <w:r>
          <w:tab/>
        </w:r>
        <w:r>
          <w:fldChar w:fldCharType="begin"/>
        </w:r>
        <w:r>
          <w:instrText xml:space="preserve"> PAGEREF _Toc3382 \h </w:instrText>
        </w:r>
        <w:r>
          <w:fldChar w:fldCharType="separate"/>
        </w:r>
        <w:r>
          <w:t>37</w:t>
        </w:r>
        <w:r>
          <w:fldChar w:fldCharType="end"/>
        </w:r>
      </w:hyperlink>
    </w:p>
    <w:p>
      <w:pPr>
        <w:pStyle w:val="TOC2"/>
        <w:tabs>
          <w:tab w:val="right" w:leader="dot" w:pos="8306"/>
        </w:tabs>
      </w:pPr>
      <w:hyperlink w:anchor="_Toc2050" w:history="1">
        <w:r>
          <w:rPr>
            <w:rFonts w:ascii="仿宋" w:eastAsia="仿宋" w:hAnsi="仿宋" w:cs="仿宋" w:hint="eastAsia"/>
            <w:lang w:eastAsia="zh-CN"/>
          </w:rPr>
          <w:t>(二)、建设期环境保护</w:t>
        </w:r>
        <w:r>
          <w:tab/>
        </w:r>
        <w:r>
          <w:fldChar w:fldCharType="begin"/>
        </w:r>
        <w:r>
          <w:instrText xml:space="preserve"> PAGEREF _Toc2050 \h </w:instrText>
        </w:r>
        <w:r>
          <w:fldChar w:fldCharType="separate"/>
        </w:r>
        <w:r>
          <w:t>38</w:t>
        </w:r>
        <w:r>
          <w:fldChar w:fldCharType="end"/>
        </w:r>
      </w:hyperlink>
    </w:p>
    <w:p>
      <w:pPr>
        <w:pStyle w:val="TOC2"/>
        <w:tabs>
          <w:tab w:val="right" w:leader="dot" w:pos="8306"/>
        </w:tabs>
      </w:pPr>
      <w:hyperlink w:anchor="_Toc6634" w:history="1">
        <w:r>
          <w:rPr>
            <w:rFonts w:ascii="仿宋" w:eastAsia="仿宋" w:hAnsi="仿宋" w:cs="仿宋" w:hint="eastAsia"/>
            <w:lang w:eastAsia="zh-CN"/>
          </w:rPr>
          <w:t>(三)、运营期环境保护</w:t>
        </w:r>
        <w:r>
          <w:tab/>
        </w:r>
        <w:r>
          <w:fldChar w:fldCharType="begin"/>
        </w:r>
        <w:r>
          <w:instrText xml:space="preserve"> PAGEREF _Toc6634 \h </w:instrText>
        </w:r>
        <w:r>
          <w:fldChar w:fldCharType="separate"/>
        </w:r>
        <w:r>
          <w:t>40</w:t>
        </w:r>
        <w:r>
          <w:fldChar w:fldCharType="end"/>
        </w:r>
      </w:hyperlink>
    </w:p>
    <w:p>
      <w:pPr>
        <w:pStyle w:val="TOC2"/>
        <w:tabs>
          <w:tab w:val="right" w:leader="dot" w:pos="8306"/>
        </w:tabs>
      </w:pPr>
      <w:hyperlink w:anchor="_Toc60" w:history="1">
        <w:r>
          <w:rPr>
            <w:rFonts w:ascii="仿宋" w:eastAsia="仿宋" w:hAnsi="仿宋" w:cs="仿宋" w:hint="eastAsia"/>
            <w:lang w:eastAsia="zh-CN"/>
          </w:rPr>
          <w:t>(四)、节庆用品项目建设对区域经济的影响</w:t>
        </w:r>
        <w:r>
          <w:tab/>
        </w:r>
        <w:r>
          <w:fldChar w:fldCharType="begin"/>
        </w:r>
        <w:r>
          <w:instrText xml:space="preserve"> PAGEREF _Toc60 \h </w:instrText>
        </w:r>
        <w:r>
          <w:fldChar w:fldCharType="separate"/>
        </w:r>
        <w:r>
          <w:t>41</w:t>
        </w:r>
        <w:r>
          <w:fldChar w:fldCharType="end"/>
        </w:r>
      </w:hyperlink>
    </w:p>
    <w:p>
      <w:pPr>
        <w:pStyle w:val="TOC2"/>
        <w:tabs>
          <w:tab w:val="right" w:leader="dot" w:pos="8306"/>
        </w:tabs>
      </w:pPr>
      <w:hyperlink w:anchor="_Toc20562" w:history="1">
        <w:r>
          <w:rPr>
            <w:rFonts w:ascii="仿宋" w:eastAsia="仿宋" w:hAnsi="仿宋" w:cs="仿宋" w:hint="eastAsia"/>
            <w:lang w:eastAsia="zh-CN"/>
          </w:rPr>
          <w:t>(五)、废弃物处理</w:t>
        </w:r>
        <w:r>
          <w:tab/>
        </w:r>
        <w:r>
          <w:fldChar w:fldCharType="begin"/>
        </w:r>
        <w:r>
          <w:instrText xml:space="preserve"> PAGEREF _Toc20562 \h </w:instrText>
        </w:r>
        <w:r>
          <w:fldChar w:fldCharType="separate"/>
        </w:r>
        <w:r>
          <w:t>43</w:t>
        </w:r>
        <w:r>
          <w:fldChar w:fldCharType="end"/>
        </w:r>
      </w:hyperlink>
    </w:p>
    <w:p>
      <w:pPr>
        <w:pStyle w:val="TOC2"/>
        <w:tabs>
          <w:tab w:val="right" w:leader="dot" w:pos="8306"/>
        </w:tabs>
      </w:pPr>
      <w:hyperlink w:anchor="_Toc19203" w:history="1">
        <w:r>
          <w:rPr>
            <w:rFonts w:ascii="仿宋" w:eastAsia="仿宋" w:hAnsi="仿宋" w:cs="仿宋" w:hint="eastAsia"/>
            <w:lang w:eastAsia="zh-CN"/>
          </w:rPr>
          <w:t>(六)、特殊环境影响分析</w:t>
        </w:r>
        <w:r>
          <w:tab/>
        </w:r>
        <w:r>
          <w:fldChar w:fldCharType="begin"/>
        </w:r>
        <w:r>
          <w:instrText xml:space="preserve"> PAGEREF _Toc19203 \h </w:instrText>
        </w:r>
        <w:r>
          <w:fldChar w:fldCharType="separate"/>
        </w:r>
        <w:r>
          <w:t>44</w:t>
        </w:r>
        <w:r>
          <w:fldChar w:fldCharType="end"/>
        </w:r>
      </w:hyperlink>
    </w:p>
    <w:p>
      <w:pPr>
        <w:pStyle w:val="TOC2"/>
        <w:tabs>
          <w:tab w:val="right" w:leader="dot" w:pos="8306"/>
        </w:tabs>
      </w:pPr>
      <w:hyperlink w:anchor="_Toc13734" w:history="1">
        <w:r>
          <w:rPr>
            <w:rFonts w:ascii="仿宋" w:eastAsia="仿宋" w:hAnsi="仿宋" w:cs="仿宋" w:hint="eastAsia"/>
            <w:lang w:eastAsia="zh-CN"/>
          </w:rPr>
          <w:t>(七)、清洁生产</w:t>
        </w:r>
        <w:r>
          <w:tab/>
        </w:r>
        <w:r>
          <w:fldChar w:fldCharType="begin"/>
        </w:r>
        <w:r>
          <w:instrText xml:space="preserve"> PAGEREF _Toc13734 \h </w:instrText>
        </w:r>
        <w:r>
          <w:fldChar w:fldCharType="separate"/>
        </w:r>
        <w:r>
          <w:t>45</w:t>
        </w:r>
        <w:r>
          <w:fldChar w:fldCharType="end"/>
        </w:r>
      </w:hyperlink>
    </w:p>
    <w:p>
      <w:pPr>
        <w:pStyle w:val="TOC2"/>
        <w:tabs>
          <w:tab w:val="right" w:leader="dot" w:pos="8306"/>
        </w:tabs>
      </w:pPr>
      <w:hyperlink w:anchor="_Toc17725" w:history="1">
        <w:r>
          <w:rPr>
            <w:rFonts w:ascii="仿宋" w:eastAsia="仿宋" w:hAnsi="仿宋" w:cs="仿宋" w:hint="eastAsia"/>
            <w:lang w:eastAsia="zh-CN"/>
          </w:rPr>
          <w:t>(八)、环境保护综合评价</w:t>
        </w:r>
        <w:r>
          <w:tab/>
        </w:r>
        <w:r>
          <w:fldChar w:fldCharType="begin"/>
        </w:r>
        <w:r>
          <w:instrText xml:space="preserve"> PAGEREF _Toc17725 \h </w:instrText>
        </w:r>
        <w:r>
          <w:fldChar w:fldCharType="separate"/>
        </w:r>
        <w:r>
          <w:t>46</w:t>
        </w:r>
        <w:r>
          <w:fldChar w:fldCharType="end"/>
        </w:r>
      </w:hyperlink>
    </w:p>
    <w:p>
      <w:pPr>
        <w:pStyle w:val="TOC1"/>
        <w:tabs>
          <w:tab w:val="right" w:leader="dot" w:pos="8306"/>
        </w:tabs>
      </w:pPr>
      <w:hyperlink w:anchor="_Toc9575" w:history="1">
        <w:r>
          <w:rPr>
            <w:rFonts w:ascii="仿宋" w:eastAsia="仿宋" w:hAnsi="仿宋" w:cs="仿宋" w:hint="eastAsia"/>
            <w:lang w:eastAsia="zh-CN"/>
          </w:rPr>
          <w:t>十三、风险识别与分类</w:t>
        </w:r>
        <w:r>
          <w:tab/>
        </w:r>
        <w:r>
          <w:fldChar w:fldCharType="begin"/>
        </w:r>
        <w:r>
          <w:instrText xml:space="preserve"> PAGEREF _Toc9575 \h </w:instrText>
        </w:r>
        <w:r>
          <w:fldChar w:fldCharType="separate"/>
        </w:r>
        <w:r>
          <w:t>48</w:t>
        </w:r>
        <w:r>
          <w:fldChar w:fldCharType="end"/>
        </w:r>
      </w:hyperlink>
    </w:p>
    <w:p>
      <w:pPr>
        <w:pStyle w:val="TOC2"/>
        <w:tabs>
          <w:tab w:val="right" w:leader="dot" w:pos="8306"/>
        </w:tabs>
      </w:pPr>
      <w:hyperlink w:anchor="_Toc8142" w:history="1">
        <w:r>
          <w:rPr>
            <w:rFonts w:ascii="仿宋" w:eastAsia="仿宋" w:hAnsi="仿宋" w:cs="仿宋" w:hint="eastAsia"/>
            <w:lang w:eastAsia="zh-CN"/>
          </w:rPr>
          <w:t>(一)、风险识别</w:t>
        </w:r>
        <w:r>
          <w:tab/>
        </w:r>
        <w:r>
          <w:fldChar w:fldCharType="begin"/>
        </w:r>
        <w:r>
          <w:instrText xml:space="preserve"> PAGEREF _Toc8142 \h </w:instrText>
        </w:r>
        <w:r>
          <w:fldChar w:fldCharType="separate"/>
        </w:r>
        <w:r>
          <w:t>48</w:t>
        </w:r>
        <w:r>
          <w:fldChar w:fldCharType="end"/>
        </w:r>
      </w:hyperlink>
    </w:p>
    <w:p>
      <w:pPr>
        <w:pStyle w:val="TOC2"/>
        <w:tabs>
          <w:tab w:val="right" w:leader="dot" w:pos="8306"/>
        </w:tabs>
      </w:pPr>
      <w:hyperlink w:anchor="_Toc18648" w:history="1">
        <w:r>
          <w:rPr>
            <w:rFonts w:ascii="仿宋" w:eastAsia="仿宋" w:hAnsi="仿宋" w:cs="仿宋" w:hint="eastAsia"/>
            <w:lang w:eastAsia="zh-CN"/>
          </w:rPr>
          <w:t>(二)、风险分类</w:t>
        </w:r>
        <w:r>
          <w:tab/>
        </w:r>
        <w:r>
          <w:fldChar w:fldCharType="begin"/>
        </w:r>
        <w:r>
          <w:instrText xml:space="preserve"> PAGEREF _Toc18648 \h </w:instrText>
        </w:r>
        <w:r>
          <w:fldChar w:fldCharType="separate"/>
        </w:r>
        <w:r>
          <w:t>49</w:t>
        </w:r>
        <w:r>
          <w:fldChar w:fldCharType="end"/>
        </w:r>
      </w:hyperlink>
    </w:p>
    <w:p>
      <w:pPr>
        <w:pStyle w:val="TOC1"/>
        <w:tabs>
          <w:tab w:val="right" w:leader="dot" w:pos="8306"/>
        </w:tabs>
      </w:pPr>
      <w:hyperlink w:anchor="_Toc2602" w:history="1">
        <w:r>
          <w:rPr>
            <w:rFonts w:ascii="仿宋" w:eastAsia="仿宋" w:hAnsi="仿宋" w:cs="仿宋" w:hint="eastAsia"/>
            <w:lang w:eastAsia="zh-CN"/>
          </w:rPr>
          <w:t>十四、节庆用品项目工程方案分析</w:t>
        </w:r>
        <w:r>
          <w:tab/>
        </w:r>
        <w:r>
          <w:fldChar w:fldCharType="begin"/>
        </w:r>
        <w:r>
          <w:instrText xml:space="preserve"> PAGEREF _Toc2602 \h </w:instrText>
        </w:r>
        <w:r>
          <w:fldChar w:fldCharType="separate"/>
        </w:r>
        <w:r>
          <w:t>51</w:t>
        </w:r>
        <w:r>
          <w:fldChar w:fldCharType="end"/>
        </w:r>
      </w:hyperlink>
    </w:p>
    <w:p>
      <w:pPr>
        <w:pStyle w:val="TOC2"/>
        <w:tabs>
          <w:tab w:val="right" w:leader="dot" w:pos="8306"/>
        </w:tabs>
      </w:pPr>
      <w:hyperlink w:anchor="_Toc16719" w:history="1">
        <w:r>
          <w:rPr>
            <w:rFonts w:ascii="仿宋" w:eastAsia="仿宋" w:hAnsi="仿宋" w:cs="仿宋" w:hint="eastAsia"/>
            <w:lang w:eastAsia="zh-CN"/>
          </w:rPr>
          <w:t>(一)、建筑工程设计原则</w:t>
        </w:r>
        <w:r>
          <w:tab/>
        </w:r>
        <w:r>
          <w:fldChar w:fldCharType="begin"/>
        </w:r>
        <w:r>
          <w:instrText xml:space="preserve"> PAGEREF _Toc16719 \h </w:instrText>
        </w:r>
        <w:r>
          <w:fldChar w:fldCharType="separate"/>
        </w:r>
        <w:r>
          <w:t>51</w:t>
        </w:r>
        <w:r>
          <w:fldChar w:fldCharType="end"/>
        </w:r>
      </w:hyperlink>
    </w:p>
    <w:p>
      <w:pPr>
        <w:pStyle w:val="TOC2"/>
        <w:tabs>
          <w:tab w:val="right" w:leader="dot" w:pos="8306"/>
        </w:tabs>
      </w:pPr>
      <w:hyperlink w:anchor="_Toc22845" w:history="1">
        <w:r>
          <w:rPr>
            <w:rFonts w:ascii="仿宋" w:eastAsia="仿宋" w:hAnsi="仿宋" w:cs="仿宋" w:hint="eastAsia"/>
            <w:lang w:eastAsia="zh-CN"/>
          </w:rPr>
          <w:t>(二)、土建工程建设指标</w:t>
        </w:r>
        <w:r>
          <w:tab/>
        </w:r>
        <w:r>
          <w:fldChar w:fldCharType="begin"/>
        </w:r>
        <w:r>
          <w:instrText xml:space="preserve"> PAGEREF _Toc22845 \h </w:instrText>
        </w:r>
        <w:r>
          <w:fldChar w:fldCharType="separate"/>
        </w:r>
        <w:r>
          <w:t>54</w:t>
        </w:r>
        <w:r>
          <w:fldChar w:fldCharType="end"/>
        </w:r>
      </w:hyperlink>
    </w:p>
    <w:p>
      <w:pPr>
        <w:pStyle w:val="TOC1"/>
        <w:tabs>
          <w:tab w:val="right" w:leader="dot" w:pos="8306"/>
        </w:tabs>
      </w:pPr>
      <w:hyperlink w:anchor="_Toc3407" w:history="1">
        <w:r>
          <w:rPr>
            <w:rFonts w:ascii="仿宋" w:eastAsia="仿宋" w:hAnsi="仿宋" w:cs="仿宋" w:hint="eastAsia"/>
            <w:lang w:eastAsia="zh-CN"/>
          </w:rPr>
          <w:t>十五、质量管理体系</w:t>
        </w:r>
        <w:r>
          <w:tab/>
        </w:r>
        <w:r>
          <w:fldChar w:fldCharType="begin"/>
        </w:r>
        <w:r>
          <w:instrText xml:space="preserve"> PAGEREF _Toc3407 \h </w:instrText>
        </w:r>
        <w:r>
          <w:fldChar w:fldCharType="separate"/>
        </w:r>
        <w:r>
          <w:t>56</w:t>
        </w:r>
        <w:r>
          <w:fldChar w:fldCharType="end"/>
        </w:r>
      </w:hyperlink>
    </w:p>
    <w:p>
      <w:pPr>
        <w:pStyle w:val="TOC2"/>
        <w:tabs>
          <w:tab w:val="right" w:leader="dot" w:pos="8306"/>
        </w:tabs>
      </w:pPr>
      <w:hyperlink w:anchor="_Toc8631" w:history="1">
        <w:r>
          <w:rPr>
            <w:rFonts w:ascii="仿宋" w:eastAsia="仿宋" w:hAnsi="仿宋" w:cs="仿宋" w:hint="eastAsia"/>
            <w:lang w:eastAsia="zh-CN"/>
          </w:rPr>
          <w:t>(一)、质量目标与方针</w:t>
        </w:r>
        <w:r>
          <w:tab/>
        </w:r>
        <w:r>
          <w:fldChar w:fldCharType="begin"/>
        </w:r>
        <w:r>
          <w:instrText xml:space="preserve"> PAGEREF _Toc8631 \h </w:instrText>
        </w:r>
        <w:r>
          <w:fldChar w:fldCharType="separate"/>
        </w:r>
        <w:r>
          <w:t>56</w:t>
        </w:r>
        <w:r>
          <w:fldChar w:fldCharType="end"/>
        </w:r>
      </w:hyperlink>
    </w:p>
    <w:p>
      <w:pPr>
        <w:pStyle w:val="TOC2"/>
        <w:tabs>
          <w:tab w:val="right" w:leader="dot" w:pos="8306"/>
        </w:tabs>
      </w:pPr>
      <w:hyperlink w:anchor="_Toc9748" w:history="1">
        <w:r>
          <w:rPr>
            <w:rFonts w:ascii="仿宋" w:eastAsia="仿宋" w:hAnsi="仿宋" w:cs="仿宋" w:hint="eastAsia"/>
            <w:lang w:eastAsia="zh-CN"/>
          </w:rPr>
          <w:t>(二)、质量管理责任</w:t>
        </w:r>
        <w:r>
          <w:tab/>
        </w:r>
        <w:r>
          <w:fldChar w:fldCharType="begin"/>
        </w:r>
        <w:r>
          <w:instrText xml:space="preserve"> PAGEREF _Toc9748 \h </w:instrText>
        </w:r>
        <w:r>
          <w:fldChar w:fldCharType="separate"/>
        </w:r>
        <w:r>
          <w:t>57</w:t>
        </w:r>
        <w:r>
          <w:fldChar w:fldCharType="end"/>
        </w:r>
      </w:hyperlink>
    </w:p>
    <w:p>
      <w:pPr>
        <w:pStyle w:val="TOC2"/>
        <w:tabs>
          <w:tab w:val="right" w:leader="dot" w:pos="8306"/>
        </w:tabs>
      </w:pPr>
      <w:hyperlink w:anchor="_Toc6636" w:history="1">
        <w:r>
          <w:rPr>
            <w:rFonts w:ascii="仿宋" w:eastAsia="仿宋" w:hAnsi="仿宋" w:cs="仿宋" w:hint="eastAsia"/>
            <w:lang w:eastAsia="zh-CN"/>
          </w:rPr>
          <w:t>(三)、质量管理体系文件</w:t>
        </w:r>
        <w:r>
          <w:tab/>
        </w:r>
        <w:r>
          <w:fldChar w:fldCharType="begin"/>
        </w:r>
        <w:r>
          <w:instrText xml:space="preserve"> PAGEREF _Toc6636 \h </w:instrText>
        </w:r>
        <w:r>
          <w:fldChar w:fldCharType="separate"/>
        </w:r>
        <w:r>
          <w:t>58</w:t>
        </w:r>
        <w:r>
          <w:fldChar w:fldCharType="end"/>
        </w:r>
      </w:hyperlink>
    </w:p>
    <w:p>
      <w:pPr>
        <w:pStyle w:val="TOC2"/>
        <w:tabs>
          <w:tab w:val="right" w:leader="dot" w:pos="8306"/>
        </w:tabs>
      </w:pPr>
      <w:hyperlink w:anchor="_Toc10888" w:history="1">
        <w:r>
          <w:rPr>
            <w:rFonts w:ascii="仿宋" w:eastAsia="仿宋" w:hAnsi="仿宋" w:cs="仿宋" w:hint="eastAsia"/>
            <w:lang w:eastAsia="zh-CN"/>
          </w:rPr>
          <w:t>(四)、质量培训与教育</w:t>
        </w:r>
        <w:r>
          <w:tab/>
        </w:r>
        <w:r>
          <w:fldChar w:fldCharType="begin"/>
        </w:r>
        <w:r>
          <w:instrText xml:space="preserve"> PAGEREF _Toc10888 \h </w:instrText>
        </w:r>
        <w:r>
          <w:fldChar w:fldCharType="separate"/>
        </w:r>
        <w:r>
          <w:t>60</w:t>
        </w:r>
        <w:r>
          <w:fldChar w:fldCharType="end"/>
        </w:r>
      </w:hyperlink>
    </w:p>
    <w:p>
      <w:pPr>
        <w:pStyle w:val="TOC2"/>
        <w:tabs>
          <w:tab w:val="right" w:leader="dot" w:pos="8306"/>
        </w:tabs>
      </w:pPr>
      <w:hyperlink w:anchor="_Toc10107" w:history="1">
        <w:r>
          <w:rPr>
            <w:rFonts w:ascii="仿宋" w:eastAsia="仿宋" w:hAnsi="仿宋" w:cs="仿宋" w:hint="eastAsia"/>
            <w:lang w:eastAsia="zh-CN"/>
          </w:rPr>
          <w:t>(五)、质量审核与评价</w:t>
        </w:r>
        <w:r>
          <w:tab/>
        </w:r>
        <w:r>
          <w:fldChar w:fldCharType="begin"/>
        </w:r>
        <w:r>
          <w:instrText xml:space="preserve"> PAGEREF _Toc10107 \h </w:instrText>
        </w:r>
        <w:r>
          <w:fldChar w:fldCharType="separate"/>
        </w:r>
        <w:r>
          <w:t>61</w:t>
        </w:r>
        <w:r>
          <w:fldChar w:fldCharType="end"/>
        </w:r>
      </w:hyperlink>
    </w:p>
    <w:p>
      <w:pPr>
        <w:pStyle w:val="TOC2"/>
        <w:tabs>
          <w:tab w:val="right" w:leader="dot" w:pos="8306"/>
        </w:tabs>
      </w:pPr>
      <w:hyperlink w:anchor="_Toc2749" w:history="1">
        <w:r>
          <w:rPr>
            <w:rFonts w:ascii="仿宋" w:eastAsia="仿宋" w:hAnsi="仿宋" w:cs="仿宋" w:hint="eastAsia"/>
            <w:lang w:eastAsia="zh-CN"/>
          </w:rPr>
          <w:t>(六)、不符合与纠正措施</w:t>
        </w:r>
        <w:r>
          <w:tab/>
        </w:r>
        <w:r>
          <w:fldChar w:fldCharType="begin"/>
        </w:r>
        <w:r>
          <w:instrText xml:space="preserve"> PAGEREF _Toc2749 \h </w:instrText>
        </w:r>
        <w:r>
          <w:fldChar w:fldCharType="separate"/>
        </w:r>
        <w:r>
          <w:t>62</w:t>
        </w:r>
        <w:r>
          <w:fldChar w:fldCharType="end"/>
        </w:r>
      </w:hyperlink>
    </w:p>
    <w:p>
      <w:pPr>
        <w:pStyle w:val="TOC1"/>
        <w:tabs>
          <w:tab w:val="right" w:leader="dot" w:pos="8306"/>
        </w:tabs>
      </w:pPr>
      <w:hyperlink w:anchor="_Toc24405" w:history="1">
        <w:r>
          <w:rPr>
            <w:rFonts w:ascii="仿宋" w:eastAsia="仿宋" w:hAnsi="仿宋" w:cs="仿宋" w:hint="eastAsia"/>
            <w:lang w:eastAsia="zh-CN"/>
          </w:rPr>
          <w:t>十六、营销与推广策略</w:t>
        </w:r>
        <w:r>
          <w:tab/>
        </w:r>
        <w:r>
          <w:fldChar w:fldCharType="begin"/>
        </w:r>
        <w:r>
          <w:instrText xml:space="preserve"> PAGEREF _Toc24405 \h </w:instrText>
        </w:r>
        <w:r>
          <w:fldChar w:fldCharType="separate"/>
        </w:r>
        <w:r>
          <w:t>63</w:t>
        </w:r>
        <w:r>
          <w:fldChar w:fldCharType="end"/>
        </w:r>
      </w:hyperlink>
    </w:p>
    <w:p>
      <w:pPr>
        <w:pStyle w:val="TOC2"/>
        <w:tabs>
          <w:tab w:val="right" w:leader="dot" w:pos="8306"/>
        </w:tabs>
      </w:pPr>
      <w:hyperlink w:anchor="_Toc101" w:history="1">
        <w:r>
          <w:rPr>
            <w:rFonts w:ascii="仿宋" w:eastAsia="仿宋" w:hAnsi="仿宋" w:cs="仿宋" w:hint="eastAsia"/>
            <w:lang w:eastAsia="zh-CN"/>
          </w:rPr>
          <w:t>(一)、产品/服务定位与特点</w:t>
        </w:r>
        <w:r>
          <w:tab/>
        </w:r>
        <w:r>
          <w:fldChar w:fldCharType="begin"/>
        </w:r>
        <w:r>
          <w:instrText xml:space="preserve"> PAGEREF _Toc101 \h </w:instrText>
        </w:r>
        <w:r>
          <w:fldChar w:fldCharType="separate"/>
        </w:r>
        <w:r>
          <w:t>63</w:t>
        </w:r>
        <w:r>
          <w:fldChar w:fldCharType="end"/>
        </w:r>
      </w:hyperlink>
    </w:p>
    <w:p>
      <w:pPr>
        <w:pStyle w:val="TOC2"/>
        <w:tabs>
          <w:tab w:val="right" w:leader="dot" w:pos="8306"/>
        </w:tabs>
      </w:pPr>
      <w:hyperlink w:anchor="_Toc13022" w:history="1">
        <w:r>
          <w:rPr>
            <w:rFonts w:ascii="仿宋" w:eastAsia="仿宋" w:hAnsi="仿宋" w:cs="仿宋" w:hint="eastAsia"/>
            <w:lang w:eastAsia="zh-CN"/>
          </w:rPr>
          <w:t>(二)、市场定位与竞争分析</w:t>
        </w:r>
        <w:r>
          <w:tab/>
        </w:r>
        <w:r>
          <w:fldChar w:fldCharType="begin"/>
        </w:r>
        <w:r>
          <w:instrText xml:space="preserve"> PAGEREF _Toc13022 \h </w:instrText>
        </w:r>
        <w:r>
          <w:fldChar w:fldCharType="separate"/>
        </w:r>
        <w:r>
          <w:t>65</w:t>
        </w:r>
        <w:r>
          <w:fldChar w:fldCharType="end"/>
        </w:r>
      </w:hyperlink>
    </w:p>
    <w:p>
      <w:pPr>
        <w:pStyle w:val="TOC2"/>
        <w:tabs>
          <w:tab w:val="right" w:leader="dot" w:pos="8306"/>
        </w:tabs>
      </w:pPr>
      <w:hyperlink w:anchor="_Toc17377" w:history="1">
        <w:r>
          <w:rPr>
            <w:rFonts w:ascii="仿宋" w:eastAsia="仿宋" w:hAnsi="仿宋" w:cs="仿宋" w:hint="eastAsia"/>
            <w:lang w:eastAsia="zh-CN"/>
          </w:rPr>
          <w:t>(三)、营销渠道与策略</w:t>
        </w:r>
        <w:r>
          <w:tab/>
        </w:r>
        <w:r>
          <w:fldChar w:fldCharType="begin"/>
        </w:r>
        <w:r>
          <w:instrText xml:space="preserve"> PAGEREF _Toc17377 \h </w:instrText>
        </w:r>
        <w:r>
          <w:fldChar w:fldCharType="separate"/>
        </w:r>
        <w:r>
          <w:t>66</w:t>
        </w:r>
        <w:r>
          <w:fldChar w:fldCharType="end"/>
        </w:r>
      </w:hyperlink>
    </w:p>
    <w:p>
      <w:pPr>
        <w:pStyle w:val="TOC2"/>
        <w:tabs>
          <w:tab w:val="right" w:leader="dot" w:pos="8306"/>
        </w:tabs>
      </w:pPr>
      <w:hyperlink w:anchor="_Toc6979" w:history="1">
        <w:r>
          <w:rPr>
            <w:rFonts w:ascii="仿宋" w:eastAsia="仿宋" w:hAnsi="仿宋" w:cs="仿宋" w:hint="eastAsia"/>
            <w:lang w:eastAsia="zh-CN"/>
          </w:rPr>
          <w:t>(四)、推广与宣传活动</w:t>
        </w:r>
        <w:r>
          <w:tab/>
        </w:r>
        <w:r>
          <w:fldChar w:fldCharType="begin"/>
        </w:r>
        <w:r>
          <w:instrText xml:space="preserve"> PAGEREF _Toc6979 \h </w:instrText>
        </w:r>
        <w:r>
          <w:fldChar w:fldCharType="separate"/>
        </w:r>
        <w:r>
          <w:t>67</w:t>
        </w:r>
        <w:r>
          <w:fldChar w:fldCharType="end"/>
        </w:r>
      </w:hyperlink>
    </w:p>
    <w:p>
      <w:pPr>
        <w:pStyle w:val="TOC1"/>
        <w:tabs>
          <w:tab w:val="right" w:leader="dot" w:pos="8306"/>
        </w:tabs>
      </w:pPr>
      <w:hyperlink w:anchor="_Toc10963" w:history="1">
        <w:r>
          <w:rPr>
            <w:rFonts w:ascii="仿宋" w:eastAsia="仿宋" w:hAnsi="仿宋" w:cs="仿宋" w:hint="eastAsia"/>
            <w:lang w:eastAsia="zh-CN"/>
          </w:rPr>
          <w:t>十七、节庆用品项目实施保障措施</w:t>
        </w:r>
        <w:r>
          <w:tab/>
        </w:r>
        <w:r>
          <w:fldChar w:fldCharType="begin"/>
        </w:r>
        <w:r>
          <w:instrText xml:space="preserve"> PAGEREF _Toc10963 \h </w:instrText>
        </w:r>
        <w:r>
          <w:fldChar w:fldCharType="separate"/>
        </w:r>
        <w:r>
          <w:t>73</w:t>
        </w:r>
        <w:r>
          <w:fldChar w:fldCharType="end"/>
        </w:r>
      </w:hyperlink>
    </w:p>
    <w:p>
      <w:pPr>
        <w:pStyle w:val="TOC2"/>
        <w:tabs>
          <w:tab w:val="right" w:leader="dot" w:pos="8306"/>
        </w:tabs>
      </w:pPr>
      <w:hyperlink w:anchor="_Toc23598" w:history="1">
        <w:r>
          <w:rPr>
            <w:rFonts w:ascii="仿宋" w:eastAsia="仿宋" w:hAnsi="仿宋" w:cs="仿宋" w:hint="eastAsia"/>
            <w:lang w:eastAsia="zh-CN"/>
          </w:rPr>
          <w:t>(一)、节庆用品项目实施保障机制</w:t>
        </w:r>
        <w:r>
          <w:tab/>
        </w:r>
        <w:r>
          <w:fldChar w:fldCharType="begin"/>
        </w:r>
        <w:r>
          <w:instrText xml:space="preserve"> PAGEREF _Toc23598 \h </w:instrText>
        </w:r>
        <w:r>
          <w:fldChar w:fldCharType="separate"/>
        </w:r>
        <w:r>
          <w:t>73</w:t>
        </w:r>
        <w:r>
          <w:fldChar w:fldCharType="end"/>
        </w:r>
      </w:hyperlink>
    </w:p>
    <w:p>
      <w:pPr>
        <w:pStyle w:val="TOC2"/>
        <w:tabs>
          <w:tab w:val="right" w:leader="dot" w:pos="8306"/>
        </w:tabs>
      </w:pPr>
      <w:hyperlink w:anchor="_Toc1128" w:history="1">
        <w:r>
          <w:rPr>
            <w:rFonts w:ascii="仿宋" w:eastAsia="仿宋" w:hAnsi="仿宋" w:cs="仿宋" w:hint="eastAsia"/>
            <w:lang w:eastAsia="zh-CN"/>
          </w:rPr>
          <w:t>(二)、节庆用品项目法律合规要求</w:t>
        </w:r>
        <w:r>
          <w:tab/>
        </w:r>
        <w:r>
          <w:fldChar w:fldCharType="begin"/>
        </w:r>
        <w:r>
          <w:instrText xml:space="preserve"> PAGEREF _Toc1128 \h </w:instrText>
        </w:r>
        <w:r>
          <w:fldChar w:fldCharType="separate"/>
        </w:r>
        <w:r>
          <w:t>76</w:t>
        </w:r>
        <w:r>
          <w:fldChar w:fldCharType="end"/>
        </w:r>
      </w:hyperlink>
    </w:p>
    <w:p>
      <w:pPr>
        <w:pStyle w:val="TOC2"/>
        <w:tabs>
          <w:tab w:val="right" w:leader="dot" w:pos="8306"/>
        </w:tabs>
      </w:pPr>
      <w:hyperlink w:anchor="_Toc393" w:history="1">
        <w:r>
          <w:rPr>
            <w:rFonts w:ascii="仿宋" w:eastAsia="仿宋" w:hAnsi="仿宋" w:cs="仿宋" w:hint="eastAsia"/>
            <w:lang w:eastAsia="zh-CN"/>
          </w:rPr>
          <w:t>(三)、节庆用品项目合同管理与法律事务</w:t>
        </w:r>
        <w:r>
          <w:tab/>
        </w:r>
        <w:r>
          <w:fldChar w:fldCharType="begin"/>
        </w:r>
        <w:r>
          <w:instrText xml:space="preserve"> PAGEREF _Toc393 \h </w:instrText>
        </w:r>
        <w:r>
          <w:fldChar w:fldCharType="separate"/>
        </w:r>
        <w:r>
          <w:t>80</w:t>
        </w:r>
        <w:r>
          <w:fldChar w:fldCharType="end"/>
        </w:r>
      </w:hyperlink>
    </w:p>
    <w:p>
      <w:pPr>
        <w:pStyle w:val="TOC2"/>
        <w:tabs>
          <w:tab w:val="right" w:leader="dot" w:pos="8306"/>
        </w:tabs>
      </w:pPr>
      <w:hyperlink w:anchor="_Toc26794" w:history="1">
        <w:r>
          <w:rPr>
            <w:rFonts w:ascii="仿宋" w:eastAsia="仿宋" w:hAnsi="仿宋" w:cs="仿宋" w:hint="eastAsia"/>
            <w:lang w:eastAsia="zh-CN"/>
          </w:rPr>
          <w:t>(四)、节庆用品项目知识产权保护策略</w:t>
        </w:r>
        <w:r>
          <w:tab/>
        </w:r>
        <w:r>
          <w:fldChar w:fldCharType="begin"/>
        </w:r>
        <w:r>
          <w:instrText xml:space="preserve"> PAGEREF _Toc26794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5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节庆用品项目的主要产品是XXXX，预计年产值为XXX万元。这一产品在市场中占据着重要的地位，其广泛的应用范围使得该节庆用品项目的市场前景非常广阔。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庆用品项目的xxx产品作为重要的原材料之一，将在多个领域发挥关键作用。其在建筑、交通、能源等方面的广泛应用将为整个产业链提供强大的支持，形成产业协同效应。节庆用品项目的年产值XXX万XXX万XXX万万元不仅反映了其在市场上的巨大潜力，更预示着它对国民经济的积极贡献。这种关联度高、涉及面广的产业关系，使得该节庆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3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总征地面积为XXXX平方米，相当于约XX.XX亩，其中净用地面积为XXXX平方米，红线范围内相当于约XX.XX亩。这一用地规模充分考虑了节庆用品项目的建设需求，保障了节庆用品项目在合适的空间内得以充分发展。节庆用品项目规划的总建筑面积为XXXX平方米，其中主体工程建设占XXXX平方米，计容建筑面积达XXXX平方米。预计建筑工程的投资将达到XXXX万元，为节庆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计划购置的设备共计XXXX台（套），设备购置费用为XXXX万元。这一设备购置计划充分考虑到节庆用品项目的生产需求和技术要求，确保了节庆用品项目在生产运营中具备先进的技术装备和高效的生产能力。设备的合理配置将为节庆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计划总投资为XXXX万元，预计年实现营业收入为XXXX万元。这一产能规模的设定旨在确保节庆用品项目能够在投资与回报之间取得平衡，实现长期可持续的发展。节庆用品项目的总投资充分考虑到各个方面的需求，包括用地建设、设备购置等多个环节，以确保节庆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12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79"/>
      <w:r>
        <w:rPr>
          <w:rFonts w:ascii="仿宋" w:eastAsia="仿宋" w:hAnsi="仿宋" w:cs="仿宋" w:hint="eastAsia"/>
          <w:lang w:eastAsia="zh-CN"/>
        </w:rPr>
        <w:t>(一)、节庆用品行业分析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行业一直以来都是市场的关注焦点。行业内的发展趋势、竞争态势以及潜在机会都对节庆用品项目的推进产生深远的影响。通过深入研究行业的整体概貌，我们将更好地理解行业的核心特征，为节庆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行业，技术一直是推动创新和发展的关键因素。我们将对当前技术趋势进行详尽分析，包括但不限于人工智能、大数据应用、先进制造技术等。这有助于节庆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节庆用品项目成功的基础。我们将对主要竞争对手进行深入研究，包括其市场份额、产品特点、市场定位等。通过全面了解竞争对手的优势和劣势，节庆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656"/>
      <w:r>
        <w:rPr>
          <w:rFonts w:ascii="仿宋" w:eastAsia="仿宋" w:hAnsi="仿宋" w:cs="仿宋" w:hint="eastAsia"/>
          <w:sz w:val="28"/>
          <w:lang w:eastAsia="zh-CN"/>
        </w:rPr>
        <w:t>(二)、节庆用品市场分析预测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通过对市场规模的深入调研，我们将预测节庆用品市场未来的增长趋势。这包括市场的整体规模、各细分领域的发展趋势等。节庆用品项目可以根据市场的扩张速度和潜在机会，制定更符合市场需求的发展策略。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庆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节庆用品项目实施过程中需要充分考虑的因素。我们将对市场风险进行全面评估，包括但不限于政策法规风险、市场竞争风险、技术变革风险等。通过对潜在风险的深入分析，节庆用品项目可以制定相应的风险缓解策略，降低不确定性对节庆用品项目的影响。</w:t>
      </w:r>
    </w:p>
    <w:p>
      <w:pPr>
        <w:pStyle w:val="Heading1"/>
        <w:ind w:firstLine="560" w:firstLineChars="200"/>
        <w:rPr>
          <w:rFonts w:ascii="仿宋" w:eastAsia="仿宋" w:hAnsi="仿宋" w:cs="仿宋" w:hint="eastAsia"/>
          <w:sz w:val="28"/>
          <w:lang w:eastAsia="zh-CN"/>
        </w:rPr>
      </w:pPr>
      <w:bookmarkStart w:id="8" w:name="_Toc1537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4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技术管理特点体现在其创新导向。通过引入最先进的技术趋势和解决方案，节庆用品项目致力于提升科技含量、提高质量和效率水平。这意味着我们将采用最新的工具和方法，确保节庆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庆用品项目技术管理的显著特征。通过整合不同领域的技术资源，我们实现了跨学科的协同工作。这有助于优化技术架构，提高整体效能。此外，整合性策略还促进了不同技术团队之间的紧密沟通和高效合作，确保节庆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庆用品项目所采用的技术。通过不断优化技术方案，节庆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庆用品项目团队将在节庆用品项目初期识别可能的技术风险，并采取相应的预防和应对措施。通过建立健全的风险评估机制，节庆用品项目能够在实施过程中及时发现并解决潜在的技术问题，保障节庆用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节庆用品项目中，技术将成为节庆用品项目成功的有力支持。这一深度剖析揭示了技术管理在节庆用品项目实施中的关键作用，为节庆用品项目的技术基础奠定了坚实的基础。</w:t>
      </w:r>
    </w:p>
    <w:p>
      <w:pPr>
        <w:pStyle w:val="Heading2"/>
        <w:ind w:firstLine="560" w:firstLineChars="200"/>
        <w:rPr>
          <w:rFonts w:ascii="仿宋" w:eastAsia="仿宋" w:hAnsi="仿宋" w:cs="仿宋" w:hint="eastAsia"/>
          <w:sz w:val="28"/>
          <w:lang w:eastAsia="zh-CN"/>
        </w:rPr>
      </w:pPr>
      <w:bookmarkStart w:id="10" w:name="_Toc31132"/>
      <w:r>
        <w:rPr>
          <w:rFonts w:ascii="仿宋" w:eastAsia="仿宋" w:hAnsi="仿宋" w:cs="仿宋" w:hint="eastAsia"/>
          <w:sz w:val="28"/>
          <w:lang w:eastAsia="zh-CN"/>
        </w:rPr>
        <w:t>(二)、节庆用品项目工艺技术设计方案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庆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庆用品项目将严格按照相关行业规范要求进行组织。通过有效控制产品质量，节庆用品项目将致力于为顾客提供优质的节庆用品项目产品和良好的服务。这体现了节庆用品项目对于生产活动合规性和质量标准的高度重视，为节庆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庆用品项目注重生态效益和清洁生产原则。节庆用品项目建设将紧密结合地方特色经济发展，与社会经济发展规划和区域环境保护规划方案相协调一致。通过与当地区域自然生态系统的结合，节庆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节庆用品项目产品具有多样化的客户需求和个性化的特点。因此，节庆用品项目产品规格品种多样，且单批生产数量较小。为满足这一特点，节庆用品项目承办单位将建设先进的柔性制造生产线。通过广泛应用柔性制造技术，节庆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庆用品项目采用的技术具有较高的技术含量和自动化水平，处于国内先进水平。这一技术选用不仅体现了对生产效率、质量和环境友好性的高标准要求，同时为节庆用品项目的可持续发展奠定了坚实的基础。</w:t>
      </w:r>
    </w:p>
    <w:p>
      <w:pPr>
        <w:pStyle w:val="Heading2"/>
        <w:ind w:firstLine="560" w:firstLineChars="200"/>
        <w:rPr>
          <w:rFonts w:ascii="仿宋" w:eastAsia="仿宋" w:hAnsi="仿宋" w:cs="仿宋" w:hint="eastAsia"/>
          <w:sz w:val="28"/>
          <w:lang w:eastAsia="zh-CN"/>
        </w:rPr>
      </w:pPr>
      <w:bookmarkStart w:id="11" w:name="_Toc135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为确保节庆用品项目的高效生产和技术实施，我们制定了一套精心设计的设备选型方案，以满足节庆用品项目生产、质量和环保的要求。该方案的主要特点如下：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庆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针对节庆用品项目产品的多样性和小批量生产的特点，我们将建设柔性制造生产线。通过在设备选型中考虑柔性制造技术，可以灵活应对不同产品规格和生产需求，实现生产线的高度灵活性和适应性。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949"/>
      <w:r>
        <w:rPr>
          <w:rFonts w:ascii="仿宋" w:eastAsia="仿宋" w:hAnsi="仿宋" w:cs="仿宋" w:hint="eastAsia"/>
          <w:sz w:val="28"/>
          <w:lang w:eastAsia="zh-CN"/>
        </w:rPr>
        <w:t>四、节庆用品项目选址可行性分析</w:t>
      </w:r>
      <w:bookmarkEnd w:id="12"/>
    </w:p>
    <w:p>
      <w:pPr>
        <w:pStyle w:val="Heading2"/>
        <w:rPr>
          <w:rFonts w:ascii="仿宋" w:eastAsia="仿宋" w:hAnsi="仿宋" w:cs="仿宋" w:hint="eastAsia"/>
          <w:lang w:eastAsia="zh-CN"/>
        </w:rPr>
      </w:pPr>
      <w:bookmarkStart w:id="13" w:name="_Toc20558"/>
      <w:r>
        <w:rPr>
          <w:rFonts w:ascii="仿宋" w:eastAsia="仿宋" w:hAnsi="仿宋" w:cs="仿宋" w:hint="eastAsia"/>
          <w:lang w:eastAsia="zh-CN"/>
        </w:rPr>
        <w:t>(一)、节庆用品项目选址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该节庆用品项目选址位于XX省XX市XX区XXX街道</w:t>
      </w:r>
    </w:p>
    <w:p>
      <w:pPr>
        <w:pStyle w:val="Heading2"/>
        <w:ind w:firstLine="560" w:firstLineChars="200"/>
        <w:rPr>
          <w:rFonts w:ascii="仿宋" w:eastAsia="仿宋" w:hAnsi="仿宋" w:cs="仿宋" w:hint="eastAsia"/>
          <w:sz w:val="28"/>
          <w:lang w:eastAsia="zh-CN"/>
        </w:rPr>
      </w:pPr>
      <w:bookmarkStart w:id="14" w:name="_Toc140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节庆用品项目的征地面积将根据节庆用品项目的实际规模和需求进行精确规划。具体面积XXX平方米，旨在确保节庆用品项目不仅能够满足当前的发展需求，还能够预留空间以适应未来的扩展。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净用地面积是在征地面积基础上去除不可利用面积后的实际可开发用地。具体面积XXX平方米，考虑到环保、交通、安全等多方面因素，以确保节庆用品项目在整体利用效率上达到最优。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节庆用品项目计划建设的建筑总规模具体面积XXX平方米。这一规模的确定综合考虑了节庆用品项目的性质、规模，以及城市规划的相关要求，确保建筑布局与周边环境协调一致。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绿地率是节庆用品项目用地中被规划为绿地的比例。具体面积XXX平方米，旨在通过合理规划绿地，改善节庆用品项目周边环境，提升居民生活质量，并符合城市整体绿化规划。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容积率是用地上可以建设的建筑总体积与用地面积之比。具体面积XXX，通过合理的容积率规划，确保节庆用品项目建筑规模与周边环境和谐共生。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确保节庆用品项目选址与当地城市规划相一致，具体面积XXX平方米。通过与城市规划部门深入沟通，确保节庆用品项目不仅符合城市的整体发展方向，还能够融入城市的发展布局，为城市的长远发展贡献力量。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庆用品项目选址符合当地产业政策，具体面积XXX平方米。这包括节庆用品项目对当地经济的促进作用，以及对相关产业的带动效应，确保节庆用品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用地总体要求必须符合环保和可持续发展的原则，具体面积XXX平方米。通过采用绿色建筑设计、节能减排等措施，确保节庆用品项目在建设和运营过程中对环境的影响最小化，达到可持续发展的要求。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确保节庆用品项目选址具备必要的公共设施配套，具体面积XXX平方米。这包括交通便利性、教育、医疗等基础设施，以提高居民生活品质，使得节庆用品项目选址更具吸引力。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考虑用地总体要求对当地社会稳定性的影响，具体面积XXX平方米。通过深入了解当地社区反馈，确保节庆用品项目的选址和建设过程对当地社会和谐稳定产生积极作用。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庆用品项目选址不仅符合法规和规划，还在实际操作中具有可行性。这一全面规划将为节庆用品项目的成功实施提供坚实的基础，确保节庆用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2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庆用品项目的设备规划和空间设计中，我们将采取灵活设备布局的措施。设备布局将根据实际需求进行灵活设计，避免不必要的浪费。通过合理规划设备摆放位置，我们将提高设备的利用率，减少设备间距，以确保节庆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庆用品项目内部引入共享设施的概念，例如共享会议室、办公区等。通过这种方式，我们可以减少对资源的重复建设，提高资源共享效率，从而减小节庆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25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庆用品项目的总图布置中，我们将不同功能区域进行明确的规划，以最大程度满足节庆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35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庆用品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节庆用品项目对环境的影响是综合评价的重要因素之一。我们将详细考虑选址周边的自然环境、生态保护区、水源地等情况，确保节庆用品项目的建设和运营对环境影响最小化，并符合当地的环保法规标准。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对选址的评价还需充分考虑当地政府的产业政策和法规。我们将详细了解节庆用品项目所在地的相关政策，确保节庆用品项目的规划和运营与当地法规相符，降低不必要的法律风险。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考虑到社会稳定性对企业运营的重要性，我们将评估选址地区的社会安全情况、劳工关系、社区反馈等方面，以确保节庆用品项目的建设和运营不会受到社会稳定性的负面影响。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最后，我们将综合考虑用地成本，包括土地购置费用、土地开发成本等。通过对用地成本的详细评估，我们能够做出更为精确的经济效益分析，为节庆用品项目的投资决策提供有力支持。</w:t>
      </w:r>
    </w:p>
    <w:p>
      <w:pPr>
        <w:pStyle w:val="Heading1"/>
        <w:ind w:firstLine="560" w:firstLineChars="200"/>
        <w:rPr>
          <w:rFonts w:ascii="仿宋" w:eastAsia="仿宋" w:hAnsi="仿宋" w:cs="仿宋" w:hint="eastAsia"/>
          <w:sz w:val="28"/>
          <w:lang w:eastAsia="zh-CN"/>
        </w:rPr>
      </w:pPr>
      <w:bookmarkStart w:id="18" w:name="_Toc23186"/>
      <w:r>
        <w:rPr>
          <w:rFonts w:ascii="仿宋" w:eastAsia="仿宋" w:hAnsi="仿宋" w:cs="仿宋" w:hint="eastAsia"/>
          <w:sz w:val="28"/>
          <w:lang w:eastAsia="zh-CN"/>
        </w:rPr>
        <w:t>五、节庆用品项目可持续发展</w:t>
      </w:r>
      <w:bookmarkEnd w:id="18"/>
    </w:p>
    <w:p>
      <w:pPr>
        <w:pStyle w:val="Heading2"/>
        <w:rPr>
          <w:rFonts w:ascii="仿宋" w:eastAsia="仿宋" w:hAnsi="仿宋" w:cs="仿宋" w:hint="eastAsia"/>
          <w:lang w:eastAsia="zh-CN"/>
        </w:rPr>
      </w:pPr>
      <w:bookmarkStart w:id="19" w:name="_Toc2498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项目中，节庆用品项目团队着眼于未来，明确了可持续发展的战略方向。制定的具体可持续发展目标包括降低资源使用、采用环保技术、最大化社会效益等。这一步骤不仅有助于节庆用品项目在环保和社会责任方面达到最高标准，也为未来提供了明确的指引，确保节庆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可持续实践的融入节庆用品项目管理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庆用品项目管理周期。从节庆用品项目规划开始，节庆用品项目团队就考虑了环境和社会的因素。在执行阶段，节庆用品项目团队积极推动绿色技术的应用，优化资源利用。此外，关注员工的社会责任，通过培训和沟通活动提高员工对可持续发展的认知，使他们能够在日常工作中践行可持续实践。这些举措不仅为节庆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135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扎根于节庆用品项目的可持续发展理念，我们深信环保与社会责任是节庆用品项目成功的关键支柱。在节庆用品项目的每一步，我们都致力于通过创新和实践，履行对环境和社会的坚定责任。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团队通过引入先进的环保技术、建立高效的废物处理系统以及推动能源节约措施，积极履行环保责任。定期的环保监测和评估确保节庆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https://d.book118.com/686055210235010033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14EF8"/>
    <w:rsid w:val="22714E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55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2024-01-12T10:37:00Z</dcterms:created>
  <dcterms:modified xsi:type="dcterms:W3CDTF">2024-01-12T10:37:56Z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4030FB5123DE4CB78F3277DB328A3644_11</vt:lpwstr>
  </property>
  <property fmtid="{D5CDD505-2E9C-101B-9397-08002B2CF9AE}" pid="3" name="KSOProductBuildVer">
    <vt:lpwstr>2052-12.1.0.16120</vt:lpwstr>
  </property>
</Properties>
</file>