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工艺气体压缩机项目招商引资方案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53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_Toc28536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4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_Toc15044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_Toc23463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_Toc30999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9" w:history="1">
        <w:r>
          <w:rPr>
            <w:rFonts w:ascii="仿宋" w:eastAsia="仿宋" w:hAnsi="仿宋" w:cs="仿宋" w:hint="eastAsia"/>
            <w:lang w:eastAsia="zh-CN"/>
          </w:rPr>
          <w:t>二、工艺气体压缩机项目工程设计研究</w:t>
        </w:r>
        <w:r>
          <w:tab/>
        </w:r>
        <w:r>
          <w:fldChar w:fldCharType="begin"/>
        </w:r>
        <w:r>
          <w:instrText xml:space="preserve"> PAGEREF _Toc18219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_Toc13752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3" w:history="1">
        <w:r>
          <w:rPr>
            <w:rFonts w:ascii="仿宋" w:eastAsia="仿宋" w:hAnsi="仿宋" w:cs="仿宋" w:hint="eastAsia"/>
            <w:lang w:eastAsia="zh-CN"/>
          </w:rPr>
          <w:t>(二)、工艺气体压缩机项目工程建设标准规范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0" w:history="1">
        <w:r>
          <w:rPr>
            <w:rFonts w:ascii="仿宋" w:eastAsia="仿宋" w:hAnsi="仿宋" w:cs="仿宋" w:hint="eastAsia"/>
            <w:lang w:eastAsia="zh-CN"/>
          </w:rPr>
          <w:t>(三)、工艺气体压缩机项目总平面设计要求</w:t>
        </w:r>
        <w:r>
          <w:tab/>
        </w:r>
        <w:r>
          <w:fldChar w:fldCharType="begin"/>
        </w:r>
        <w:r>
          <w:instrText xml:space="preserve"> PAGEREF _Toc24400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_Toc4325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_Toc12183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_Toc25695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_Toc20959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7" w:history="1">
        <w:r>
          <w:rPr>
            <w:rFonts w:ascii="仿宋" w:eastAsia="仿宋" w:hAnsi="仿宋" w:cs="仿宋" w:hint="eastAsia"/>
            <w:lang w:eastAsia="zh-CN"/>
          </w:rPr>
          <w:t>三、工艺气体压缩机项目概论</w:t>
        </w:r>
        <w:r>
          <w:tab/>
        </w:r>
        <w:r>
          <w:fldChar w:fldCharType="begin"/>
        </w:r>
        <w:r>
          <w:instrText xml:space="preserve"> PAGEREF _Toc27267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1" w:history="1">
        <w:r>
          <w:rPr>
            <w:rFonts w:ascii="仿宋" w:eastAsia="仿宋" w:hAnsi="仿宋" w:cs="仿宋" w:hint="eastAsia"/>
            <w:lang w:eastAsia="zh-CN"/>
          </w:rPr>
          <w:t>(一)、工艺气体压缩机项目名称</w:t>
        </w:r>
        <w:r>
          <w:tab/>
        </w:r>
        <w:r>
          <w:fldChar w:fldCharType="begin"/>
        </w:r>
        <w:r>
          <w:instrText xml:space="preserve"> PAGEREF _Toc12061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9" w:history="1">
        <w:r>
          <w:rPr>
            <w:rFonts w:ascii="仿宋" w:eastAsia="仿宋" w:hAnsi="仿宋" w:cs="仿宋" w:hint="eastAsia"/>
            <w:lang w:eastAsia="zh-CN"/>
          </w:rPr>
          <w:t>(二)、工艺气体压缩机项目选址</w:t>
        </w:r>
        <w:r>
          <w:tab/>
        </w:r>
        <w:r>
          <w:fldChar w:fldCharType="begin"/>
        </w:r>
        <w:r>
          <w:instrText xml:space="preserve"> PAGEREF _Toc24559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9" w:history="1">
        <w:r>
          <w:rPr>
            <w:rFonts w:ascii="仿宋" w:eastAsia="仿宋" w:hAnsi="仿宋" w:cs="仿宋" w:hint="eastAsia"/>
            <w:lang w:eastAsia="zh-CN"/>
          </w:rPr>
          <w:t>(三)、工艺气体压缩机项目用地规模</w:t>
        </w:r>
        <w:r>
          <w:tab/>
        </w:r>
        <w:r>
          <w:fldChar w:fldCharType="begin"/>
        </w:r>
        <w:r>
          <w:instrText xml:space="preserve"> PAGEREF _Toc4869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5" w:history="1">
        <w:r>
          <w:rPr>
            <w:rFonts w:ascii="仿宋" w:eastAsia="仿宋" w:hAnsi="仿宋" w:cs="仿宋" w:hint="eastAsia"/>
            <w:lang w:eastAsia="zh-CN"/>
          </w:rPr>
          <w:t>(四)、工艺气体压缩机项目用地控制指标</w:t>
        </w:r>
        <w:r>
          <w:tab/>
        </w:r>
        <w:r>
          <w:fldChar w:fldCharType="begin"/>
        </w:r>
        <w:r>
          <w:instrText xml:space="preserve"> PAGEREF _Toc9425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_Toc15153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_Toc28148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7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_Toc10357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_Toc9029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" w:history="1">
        <w:r>
          <w:rPr>
            <w:rFonts w:ascii="仿宋" w:eastAsia="仿宋" w:hAnsi="仿宋" w:cs="仿宋" w:hint="eastAsia"/>
            <w:lang w:eastAsia="zh-CN"/>
          </w:rPr>
          <w:t>(九)、工艺气体压缩机项目总投资及资本结构</w:t>
        </w:r>
        <w:r>
          <w:tab/>
        </w:r>
        <w:r>
          <w:fldChar w:fldCharType="begin"/>
        </w:r>
        <w:r>
          <w:instrText xml:space="preserve"> PAGEREF _Toc3014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6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_Toc32676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7" w:history="1">
        <w:r>
          <w:rPr>
            <w:rFonts w:ascii="仿宋" w:eastAsia="仿宋" w:hAnsi="仿宋" w:cs="仿宋" w:hint="eastAsia"/>
            <w:lang w:eastAsia="zh-CN"/>
          </w:rPr>
          <w:t>(十一)、工艺气体压缩机项目预期经济效益规划目标</w:t>
        </w:r>
        <w:r>
          <w:tab/>
        </w:r>
        <w:r>
          <w:fldChar w:fldCharType="begin"/>
        </w:r>
        <w:r>
          <w:instrText xml:space="preserve"> PAGEREF _Toc13147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eastAsia="zh-CN"/>
          </w:rPr>
          <w:t>(十二)、工艺气体压缩机项目进度计划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5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_Toc16895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0" w:history="1">
        <w:r>
          <w:rPr>
            <w:rFonts w:ascii="仿宋" w:eastAsia="仿宋" w:hAnsi="仿宋" w:cs="仿宋" w:hint="eastAsia"/>
            <w:lang w:eastAsia="zh-CN"/>
          </w:rPr>
          <w:t>(十四)、工艺气体压缩机项目评价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_Toc2461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_Toc17319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2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_Toc27542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_Toc30678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3" w:history="1">
        <w:r>
          <w:rPr>
            <w:rFonts w:ascii="仿宋" w:eastAsia="仿宋" w:hAnsi="仿宋" w:cs="仿宋" w:hint="eastAsia"/>
            <w:lang w:eastAsia="zh-CN"/>
          </w:rPr>
          <w:t>(四)、工艺气体压缩机项目建设对区域经济的短期与长期影响</w:t>
        </w:r>
        <w:r>
          <w:tab/>
        </w:r>
        <w:r>
          <w:fldChar w:fldCharType="begin"/>
        </w:r>
        <w:r>
          <w:instrText xml:space="preserve"> PAGEREF _Toc29793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_Toc21136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6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_Toc21886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_Toc26994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7" w:history="1">
        <w:r>
          <w:rPr>
            <w:rFonts w:ascii="仿宋" w:eastAsia="仿宋" w:hAnsi="仿宋" w:cs="仿宋" w:hint="eastAsia"/>
            <w:lang w:eastAsia="zh-CN"/>
          </w:rPr>
          <w:t>(八)、工艺气体压缩机项目建设的经济效益与环境效益权衡分析</w:t>
        </w:r>
        <w:r>
          <w:tab/>
        </w:r>
        <w:r>
          <w:fldChar w:fldCharType="begin"/>
        </w:r>
        <w:r>
          <w:instrText xml:space="preserve"> PAGEREF _Toc14287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_Toc19647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_Toc27480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_Toc18456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" w:history="1">
        <w:r>
          <w:rPr>
            <w:rFonts w:ascii="仿宋" w:eastAsia="仿宋" w:hAnsi="仿宋" w:cs="仿宋" w:hint="eastAsia"/>
            <w:lang w:eastAsia="zh-CN"/>
          </w:rPr>
          <w:t>(三)、工艺气体压缩机项目盈利能力分析</w:t>
        </w:r>
        <w:r>
          <w:tab/>
        </w:r>
        <w:r>
          <w:fldChar w:fldCharType="begin"/>
        </w:r>
        <w:r>
          <w:instrText xml:space="preserve"> PAGEREF _Toc2866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99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_Toc21699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_Toc8868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_Toc20407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" w:history="1">
        <w:r>
          <w:rPr>
            <w:rFonts w:ascii="仿宋" w:eastAsia="仿宋" w:hAnsi="仿宋" w:cs="仿宋" w:hint="eastAsia"/>
            <w:lang w:eastAsia="zh-CN"/>
          </w:rPr>
          <w:t>(三)、工艺气体压缩机项目地能源消耗与供应状况</w:t>
        </w:r>
        <w:r>
          <w:tab/>
        </w:r>
        <w:r>
          <w:fldChar w:fldCharType="begin"/>
        </w:r>
        <w:r>
          <w:instrText xml:space="preserve"> PAGEREF _Toc264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1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_Toc3431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_Toc27011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_Toc27383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_Toc6385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5" w:history="1">
        <w:r>
          <w:rPr>
            <w:rFonts w:ascii="仿宋" w:eastAsia="仿宋" w:hAnsi="仿宋" w:cs="仿宋" w:hint="eastAsia"/>
            <w:lang w:eastAsia="zh-CN"/>
          </w:rPr>
          <w:t>七、工艺气体压缩机项目实施进度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_Toc14406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_Toc15541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_Toc4566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_Toc9397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7" w:history="1">
        <w:r>
          <w:rPr>
            <w:rFonts w:ascii="仿宋" w:eastAsia="仿宋" w:hAnsi="仿宋" w:cs="仿宋" w:hint="eastAsia"/>
            <w:lang w:eastAsia="zh-CN"/>
          </w:rPr>
          <w:t>(六)、工艺气体压缩机项目实施保障</w:t>
        </w:r>
        <w:r>
          <w:tab/>
        </w:r>
        <w:r>
          <w:fldChar w:fldCharType="begin"/>
        </w:r>
        <w:r>
          <w:instrText xml:space="preserve"> PAGEREF _Toc16487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_Toc2507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_Toc27558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_Toc32093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_Toc6932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_Toc8009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_Toc14542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_Toc32583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8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_Toc8818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_Toc1562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_Toc8406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8" w:history="1">
        <w:r>
          <w:rPr>
            <w:rFonts w:ascii="仿宋" w:eastAsia="仿宋" w:hAnsi="仿宋" w:cs="仿宋" w:hint="eastAsia"/>
            <w:lang w:eastAsia="zh-CN"/>
          </w:rPr>
          <w:t>九、工艺气体压缩机项目招投标方案</w:t>
        </w:r>
        <w:r>
          <w:tab/>
        </w:r>
        <w:r>
          <w:fldChar w:fldCharType="begin"/>
        </w:r>
        <w:r>
          <w:instrText xml:space="preserve"> PAGEREF _Toc14328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_Toc21313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9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_Toc23369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_Toc433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1" w:history="1">
        <w:r>
          <w:rPr>
            <w:rFonts w:ascii="仿宋" w:eastAsia="仿宋" w:hAnsi="仿宋" w:cs="仿宋" w:hint="eastAsia"/>
            <w:lang w:eastAsia="zh-CN"/>
          </w:rPr>
          <w:t>(四)、工艺气体压缩机项目招投标要求</w:t>
        </w:r>
        <w:r>
          <w:tab/>
        </w:r>
        <w:r>
          <w:fldChar w:fldCharType="begin"/>
        </w:r>
        <w:r>
          <w:instrText xml:space="preserve"> PAGEREF _Toc11881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3" w:history="1">
        <w:r>
          <w:rPr>
            <w:rFonts w:ascii="仿宋" w:eastAsia="仿宋" w:hAnsi="仿宋" w:cs="仿宋" w:hint="eastAsia"/>
            <w:lang w:eastAsia="zh-CN"/>
          </w:rPr>
          <w:t>(五)、工艺气体压缩机项目招标方式和招标程序</w:t>
        </w:r>
        <w:r>
          <w:tab/>
        </w:r>
        <w:r>
          <w:fldChar w:fldCharType="begin"/>
        </w:r>
        <w:r>
          <w:instrText xml:space="preserve"> PAGEREF _Toc30243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_Toc27714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53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工艺气体压缩机的招商引资。项目工艺气体压缩机是一项具有前瞻性的投资机会，专注于某一特定领域的创新性项目。本文档将展示项目工艺气体压缩机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44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463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工艺气体压缩机项目的核心产品为高品质精胺。鉴于当前的市场环境，预计年产值将达到惊人的XXXX万元。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工艺气体压缩机项目产品将主要以国内销售为主，同时积极拓展国际市场。随着我们加大产品宣传力度，降低产品价格，提高产品质量，以及增加产品多样性，我们相信工艺气体压缩机项目产品将会更受市场欢迎。市场需求的分析表明，国内外市场对工艺气体压缩机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https://d.book118.com/686113121050010040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工艺气体压缩机项目招商引资方案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工艺气体压缩机项目招商引资方案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工艺气体压缩机项目招商引资方案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工艺气体压缩机项目招商引资方案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A13CCC"/>
    <w:rsid w:val="03A13C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6113121050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2024-01-13T14:54:00Z</dcterms:created>
  <dcterms:modified xsi:type="dcterms:W3CDTF">2024-01-13T14:54:53Z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9B5FA6AA7A9E420B9BB9FA6782C7A3D6_11</vt:lpwstr>
  </property>
  <property fmtid="{D5CDD505-2E9C-101B-9397-08002B2CF9AE}" pid="3" name="KSOProductBuildVer">
    <vt:lpwstr>2052-12.1.0.16120</vt:lpwstr>
  </property>
</Properties>
</file>