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电容器项目计划设计方案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94" w:history="1">
        <w:r>
          <w:rPr>
            <w:rFonts w:ascii="仿宋" w:eastAsia="仿宋" w:hAnsi="仿宋" w:cs="仿宋" w:hint="eastAsia"/>
            <w:lang w:eastAsia="zh-CN"/>
          </w:rPr>
          <w:t>前言</w:t>
        </w:r>
        <w:r>
          <w:tab/>
        </w:r>
        <w:r>
          <w:fldChar w:fldCharType="begin"/>
        </w:r>
        <w:r>
          <w:instrText xml:space="preserve"> PAGEREF _Toc11594 \h </w:instrText>
        </w:r>
        <w:r>
          <w:fldChar w:fldCharType="separate"/>
        </w:r>
        <w:r>
          <w:t>3</w:t>
        </w:r>
        <w:r>
          <w:fldChar w:fldCharType="end"/>
        </w:r>
      </w:hyperlink>
    </w:p>
    <w:p>
      <w:pPr>
        <w:pStyle w:val="TOC1"/>
        <w:tabs>
          <w:tab w:val="right" w:leader="dot" w:pos="8306"/>
        </w:tabs>
      </w:pPr>
      <w:hyperlink w:anchor="_Toc32438" w:history="1">
        <w:r>
          <w:rPr>
            <w:rFonts w:ascii="仿宋" w:eastAsia="仿宋" w:hAnsi="仿宋" w:cs="仿宋" w:hint="eastAsia"/>
            <w:lang w:eastAsia="zh-CN"/>
          </w:rPr>
          <w:t>一、电容器项目绩效评估</w:t>
        </w:r>
        <w:r>
          <w:tab/>
        </w:r>
        <w:r>
          <w:fldChar w:fldCharType="begin"/>
        </w:r>
        <w:r>
          <w:instrText xml:space="preserve"> PAGEREF _Toc32438 \h </w:instrText>
        </w:r>
        <w:r>
          <w:fldChar w:fldCharType="separate"/>
        </w:r>
        <w:r>
          <w:t>3</w:t>
        </w:r>
        <w:r>
          <w:fldChar w:fldCharType="end"/>
        </w:r>
      </w:hyperlink>
    </w:p>
    <w:p>
      <w:pPr>
        <w:pStyle w:val="TOC2"/>
        <w:tabs>
          <w:tab w:val="right" w:leader="dot" w:pos="8306"/>
        </w:tabs>
      </w:pPr>
      <w:hyperlink w:anchor="_Toc12905" w:history="1">
        <w:r>
          <w:rPr>
            <w:rFonts w:ascii="仿宋" w:eastAsia="仿宋" w:hAnsi="仿宋" w:cs="仿宋" w:hint="eastAsia"/>
            <w:lang w:eastAsia="zh-CN"/>
          </w:rPr>
          <w:t>(一)、绩效评估指标</w:t>
        </w:r>
        <w:r>
          <w:tab/>
        </w:r>
        <w:r>
          <w:fldChar w:fldCharType="begin"/>
        </w:r>
        <w:r>
          <w:instrText xml:space="preserve"> PAGEREF _Toc12905 \h </w:instrText>
        </w:r>
        <w:r>
          <w:fldChar w:fldCharType="separate"/>
        </w:r>
        <w:r>
          <w:t>3</w:t>
        </w:r>
        <w:r>
          <w:fldChar w:fldCharType="end"/>
        </w:r>
      </w:hyperlink>
    </w:p>
    <w:p>
      <w:pPr>
        <w:pStyle w:val="TOC2"/>
        <w:tabs>
          <w:tab w:val="right" w:leader="dot" w:pos="8306"/>
        </w:tabs>
      </w:pPr>
      <w:hyperlink w:anchor="_Toc31903" w:history="1">
        <w:r>
          <w:rPr>
            <w:rFonts w:ascii="仿宋" w:eastAsia="仿宋" w:hAnsi="仿宋" w:cs="仿宋" w:hint="eastAsia"/>
            <w:lang w:eastAsia="zh-CN"/>
          </w:rPr>
          <w:t>(二)、绩效评估方法</w:t>
        </w:r>
        <w:r>
          <w:tab/>
        </w:r>
        <w:r>
          <w:fldChar w:fldCharType="begin"/>
        </w:r>
        <w:r>
          <w:instrText xml:space="preserve"> PAGEREF _Toc31903 \h </w:instrText>
        </w:r>
        <w:r>
          <w:fldChar w:fldCharType="separate"/>
        </w:r>
        <w:r>
          <w:t>4</w:t>
        </w:r>
        <w:r>
          <w:fldChar w:fldCharType="end"/>
        </w:r>
      </w:hyperlink>
    </w:p>
    <w:p>
      <w:pPr>
        <w:pStyle w:val="TOC2"/>
        <w:tabs>
          <w:tab w:val="right" w:leader="dot" w:pos="8306"/>
        </w:tabs>
      </w:pPr>
      <w:hyperlink w:anchor="_Toc5758" w:history="1">
        <w:r>
          <w:rPr>
            <w:rFonts w:ascii="仿宋" w:eastAsia="仿宋" w:hAnsi="仿宋" w:cs="仿宋" w:hint="eastAsia"/>
            <w:lang w:eastAsia="zh-CN"/>
          </w:rPr>
          <w:t>(三)、绩效评估周期</w:t>
        </w:r>
        <w:r>
          <w:tab/>
        </w:r>
        <w:r>
          <w:fldChar w:fldCharType="begin"/>
        </w:r>
        <w:r>
          <w:instrText xml:space="preserve"> PAGEREF _Toc5758 \h </w:instrText>
        </w:r>
        <w:r>
          <w:fldChar w:fldCharType="separate"/>
        </w:r>
        <w:r>
          <w:t>5</w:t>
        </w:r>
        <w:r>
          <w:fldChar w:fldCharType="end"/>
        </w:r>
      </w:hyperlink>
    </w:p>
    <w:p>
      <w:pPr>
        <w:pStyle w:val="TOC1"/>
        <w:tabs>
          <w:tab w:val="right" w:leader="dot" w:pos="8306"/>
        </w:tabs>
      </w:pPr>
      <w:hyperlink w:anchor="_Toc9741" w:history="1">
        <w:r>
          <w:rPr>
            <w:rFonts w:ascii="仿宋" w:eastAsia="仿宋" w:hAnsi="仿宋" w:cs="仿宋" w:hint="eastAsia"/>
            <w:lang w:eastAsia="zh-CN"/>
          </w:rPr>
          <w:t>二、电容器项目建设背景及必要性分析</w:t>
        </w:r>
        <w:r>
          <w:tab/>
        </w:r>
        <w:r>
          <w:fldChar w:fldCharType="begin"/>
        </w:r>
        <w:r>
          <w:instrText xml:space="preserve"> PAGEREF _Toc9741 \h </w:instrText>
        </w:r>
        <w:r>
          <w:fldChar w:fldCharType="separate"/>
        </w:r>
        <w:r>
          <w:t>6</w:t>
        </w:r>
        <w:r>
          <w:fldChar w:fldCharType="end"/>
        </w:r>
      </w:hyperlink>
    </w:p>
    <w:p>
      <w:pPr>
        <w:pStyle w:val="TOC2"/>
        <w:tabs>
          <w:tab w:val="right" w:leader="dot" w:pos="8306"/>
        </w:tabs>
      </w:pPr>
      <w:hyperlink w:anchor="_Toc19409" w:history="1">
        <w:r>
          <w:rPr>
            <w:rFonts w:ascii="仿宋" w:eastAsia="仿宋" w:hAnsi="仿宋" w:cs="仿宋" w:hint="eastAsia"/>
            <w:lang w:eastAsia="zh-CN"/>
          </w:rPr>
          <w:t>(一)、电容器项目背景分析</w:t>
        </w:r>
        <w:r>
          <w:tab/>
        </w:r>
        <w:r>
          <w:fldChar w:fldCharType="begin"/>
        </w:r>
        <w:r>
          <w:instrText xml:space="preserve"> PAGEREF _Toc19409 \h </w:instrText>
        </w:r>
        <w:r>
          <w:fldChar w:fldCharType="separate"/>
        </w:r>
        <w:r>
          <w:t>6</w:t>
        </w:r>
        <w:r>
          <w:fldChar w:fldCharType="end"/>
        </w:r>
      </w:hyperlink>
    </w:p>
    <w:p>
      <w:pPr>
        <w:pStyle w:val="TOC2"/>
        <w:tabs>
          <w:tab w:val="right" w:leader="dot" w:pos="8306"/>
        </w:tabs>
      </w:pPr>
      <w:hyperlink w:anchor="_Toc22880" w:history="1">
        <w:r>
          <w:rPr>
            <w:rFonts w:ascii="仿宋" w:eastAsia="仿宋" w:hAnsi="仿宋" w:cs="仿宋" w:hint="eastAsia"/>
            <w:lang w:eastAsia="zh-CN"/>
          </w:rPr>
          <w:t>(二)、电容器项目建设必要性分析</w:t>
        </w:r>
        <w:r>
          <w:tab/>
        </w:r>
        <w:r>
          <w:fldChar w:fldCharType="begin"/>
        </w:r>
        <w:r>
          <w:instrText xml:space="preserve"> PAGEREF _Toc22880 \h </w:instrText>
        </w:r>
        <w:r>
          <w:fldChar w:fldCharType="separate"/>
        </w:r>
        <w:r>
          <w:t>8</w:t>
        </w:r>
        <w:r>
          <w:fldChar w:fldCharType="end"/>
        </w:r>
      </w:hyperlink>
    </w:p>
    <w:p>
      <w:pPr>
        <w:pStyle w:val="TOC1"/>
        <w:tabs>
          <w:tab w:val="right" w:leader="dot" w:pos="8306"/>
        </w:tabs>
      </w:pPr>
      <w:hyperlink w:anchor="_Toc32655" w:history="1">
        <w:r>
          <w:rPr>
            <w:rFonts w:ascii="仿宋" w:eastAsia="仿宋" w:hAnsi="仿宋" w:cs="仿宋" w:hint="eastAsia"/>
            <w:lang w:eastAsia="zh-CN"/>
          </w:rPr>
          <w:t>三、电容器项目建设单位说明</w:t>
        </w:r>
        <w:r>
          <w:tab/>
        </w:r>
        <w:r>
          <w:fldChar w:fldCharType="begin"/>
        </w:r>
        <w:r>
          <w:instrText xml:space="preserve"> PAGEREF _Toc32655 \h </w:instrText>
        </w:r>
        <w:r>
          <w:fldChar w:fldCharType="separate"/>
        </w:r>
        <w:r>
          <w:t>9</w:t>
        </w:r>
        <w:r>
          <w:fldChar w:fldCharType="end"/>
        </w:r>
      </w:hyperlink>
    </w:p>
    <w:p>
      <w:pPr>
        <w:pStyle w:val="TOC2"/>
        <w:tabs>
          <w:tab w:val="right" w:leader="dot" w:pos="8306"/>
        </w:tabs>
      </w:pPr>
      <w:hyperlink w:anchor="_Toc32286" w:history="1">
        <w:r>
          <w:rPr>
            <w:rFonts w:ascii="仿宋" w:eastAsia="仿宋" w:hAnsi="仿宋" w:cs="仿宋" w:hint="eastAsia"/>
            <w:lang w:eastAsia="zh-CN"/>
          </w:rPr>
          <w:t>(一)、电容器项目承办单位基本情况</w:t>
        </w:r>
        <w:r>
          <w:tab/>
        </w:r>
        <w:r>
          <w:fldChar w:fldCharType="begin"/>
        </w:r>
        <w:r>
          <w:instrText xml:space="preserve"> PAGEREF _Toc32286 \h </w:instrText>
        </w:r>
        <w:r>
          <w:fldChar w:fldCharType="separate"/>
        </w:r>
        <w:r>
          <w:t>9</w:t>
        </w:r>
        <w:r>
          <w:fldChar w:fldCharType="end"/>
        </w:r>
      </w:hyperlink>
    </w:p>
    <w:p>
      <w:pPr>
        <w:pStyle w:val="TOC2"/>
        <w:tabs>
          <w:tab w:val="right" w:leader="dot" w:pos="8306"/>
        </w:tabs>
      </w:pPr>
      <w:hyperlink w:anchor="_Toc22026" w:history="1">
        <w:r>
          <w:rPr>
            <w:rFonts w:ascii="仿宋" w:eastAsia="仿宋" w:hAnsi="仿宋" w:cs="仿宋" w:hint="eastAsia"/>
            <w:lang w:eastAsia="zh-CN"/>
          </w:rPr>
          <w:t>(二)、公司经济效益分析</w:t>
        </w:r>
        <w:r>
          <w:tab/>
        </w:r>
        <w:r>
          <w:fldChar w:fldCharType="begin"/>
        </w:r>
        <w:r>
          <w:instrText xml:space="preserve"> PAGEREF _Toc22026 \h </w:instrText>
        </w:r>
        <w:r>
          <w:fldChar w:fldCharType="separate"/>
        </w:r>
        <w:r>
          <w:t>10</w:t>
        </w:r>
        <w:r>
          <w:fldChar w:fldCharType="end"/>
        </w:r>
      </w:hyperlink>
    </w:p>
    <w:p>
      <w:pPr>
        <w:pStyle w:val="TOC1"/>
        <w:tabs>
          <w:tab w:val="right" w:leader="dot" w:pos="8306"/>
        </w:tabs>
      </w:pPr>
      <w:hyperlink w:anchor="_Toc7852" w:history="1">
        <w:r>
          <w:rPr>
            <w:rFonts w:ascii="仿宋" w:eastAsia="仿宋" w:hAnsi="仿宋" w:cs="仿宋" w:hint="eastAsia"/>
            <w:lang w:eastAsia="zh-CN"/>
          </w:rPr>
          <w:t>四、电容器项目土建工程</w:t>
        </w:r>
        <w:r>
          <w:tab/>
        </w:r>
        <w:r>
          <w:fldChar w:fldCharType="begin"/>
        </w:r>
        <w:r>
          <w:instrText xml:space="preserve"> PAGEREF _Toc7852 \h </w:instrText>
        </w:r>
        <w:r>
          <w:fldChar w:fldCharType="separate"/>
        </w:r>
        <w:r>
          <w:t>11</w:t>
        </w:r>
        <w:r>
          <w:fldChar w:fldCharType="end"/>
        </w:r>
      </w:hyperlink>
    </w:p>
    <w:p>
      <w:pPr>
        <w:pStyle w:val="TOC2"/>
        <w:tabs>
          <w:tab w:val="right" w:leader="dot" w:pos="8306"/>
        </w:tabs>
      </w:pPr>
      <w:hyperlink w:anchor="_Toc12808" w:history="1">
        <w:r>
          <w:rPr>
            <w:rFonts w:ascii="仿宋" w:eastAsia="仿宋" w:hAnsi="仿宋" w:cs="仿宋" w:hint="eastAsia"/>
            <w:lang w:eastAsia="zh-CN"/>
          </w:rPr>
          <w:t>(一)、建筑工程设计原则</w:t>
        </w:r>
        <w:r>
          <w:tab/>
        </w:r>
        <w:r>
          <w:fldChar w:fldCharType="begin"/>
        </w:r>
        <w:r>
          <w:instrText xml:space="preserve"> PAGEREF _Toc12808 \h </w:instrText>
        </w:r>
        <w:r>
          <w:fldChar w:fldCharType="separate"/>
        </w:r>
        <w:r>
          <w:t>11</w:t>
        </w:r>
        <w:r>
          <w:fldChar w:fldCharType="end"/>
        </w:r>
      </w:hyperlink>
    </w:p>
    <w:p>
      <w:pPr>
        <w:pStyle w:val="TOC2"/>
        <w:tabs>
          <w:tab w:val="right" w:leader="dot" w:pos="8306"/>
        </w:tabs>
      </w:pPr>
      <w:hyperlink w:anchor="_Toc21726" w:history="1">
        <w:r>
          <w:rPr>
            <w:rFonts w:ascii="仿宋" w:eastAsia="仿宋" w:hAnsi="仿宋" w:cs="仿宋" w:hint="eastAsia"/>
            <w:lang w:eastAsia="zh-CN"/>
          </w:rPr>
          <w:t>(二)、土建工程设计年限及安全等级</w:t>
        </w:r>
        <w:r>
          <w:tab/>
        </w:r>
        <w:r>
          <w:fldChar w:fldCharType="begin"/>
        </w:r>
        <w:r>
          <w:instrText xml:space="preserve"> PAGEREF _Toc21726 \h </w:instrText>
        </w:r>
        <w:r>
          <w:fldChar w:fldCharType="separate"/>
        </w:r>
        <w:r>
          <w:t>12</w:t>
        </w:r>
        <w:r>
          <w:fldChar w:fldCharType="end"/>
        </w:r>
      </w:hyperlink>
    </w:p>
    <w:p>
      <w:pPr>
        <w:pStyle w:val="TOC2"/>
        <w:tabs>
          <w:tab w:val="right" w:leader="dot" w:pos="8306"/>
        </w:tabs>
      </w:pPr>
      <w:hyperlink w:anchor="_Toc10120" w:history="1">
        <w:r>
          <w:rPr>
            <w:rFonts w:ascii="仿宋" w:eastAsia="仿宋" w:hAnsi="仿宋" w:cs="仿宋" w:hint="eastAsia"/>
            <w:lang w:eastAsia="zh-CN"/>
          </w:rPr>
          <w:t>(三)、建筑工程设计总体要求</w:t>
        </w:r>
        <w:r>
          <w:tab/>
        </w:r>
        <w:r>
          <w:fldChar w:fldCharType="begin"/>
        </w:r>
        <w:r>
          <w:instrText xml:space="preserve"> PAGEREF _Toc10120 \h </w:instrText>
        </w:r>
        <w:r>
          <w:fldChar w:fldCharType="separate"/>
        </w:r>
        <w:r>
          <w:t>13</w:t>
        </w:r>
        <w:r>
          <w:fldChar w:fldCharType="end"/>
        </w:r>
      </w:hyperlink>
    </w:p>
    <w:p>
      <w:pPr>
        <w:pStyle w:val="TOC2"/>
        <w:tabs>
          <w:tab w:val="right" w:leader="dot" w:pos="8306"/>
        </w:tabs>
      </w:pPr>
      <w:hyperlink w:anchor="_Toc18485" w:history="1">
        <w:r>
          <w:rPr>
            <w:rFonts w:ascii="仿宋" w:eastAsia="仿宋" w:hAnsi="仿宋" w:cs="仿宋" w:hint="eastAsia"/>
            <w:lang w:eastAsia="zh-CN"/>
          </w:rPr>
          <w:t>(四)、土建工程建设指标</w:t>
        </w:r>
        <w:r>
          <w:tab/>
        </w:r>
        <w:r>
          <w:fldChar w:fldCharType="begin"/>
        </w:r>
        <w:r>
          <w:instrText xml:space="preserve"> PAGEREF _Toc18485 \h </w:instrText>
        </w:r>
        <w:r>
          <w:fldChar w:fldCharType="separate"/>
        </w:r>
        <w:r>
          <w:t>14</w:t>
        </w:r>
        <w:r>
          <w:fldChar w:fldCharType="end"/>
        </w:r>
      </w:hyperlink>
    </w:p>
    <w:p>
      <w:pPr>
        <w:pStyle w:val="TOC1"/>
        <w:tabs>
          <w:tab w:val="right" w:leader="dot" w:pos="8306"/>
        </w:tabs>
      </w:pPr>
      <w:hyperlink w:anchor="_Toc32161" w:history="1">
        <w:r>
          <w:rPr>
            <w:rFonts w:ascii="仿宋" w:eastAsia="仿宋" w:hAnsi="仿宋" w:cs="仿宋" w:hint="eastAsia"/>
            <w:lang w:eastAsia="zh-CN"/>
          </w:rPr>
          <w:t>五、电容器项目选址可行性分析</w:t>
        </w:r>
        <w:r>
          <w:tab/>
        </w:r>
        <w:r>
          <w:fldChar w:fldCharType="begin"/>
        </w:r>
        <w:r>
          <w:instrText xml:space="preserve"> PAGEREF _Toc32161 \h </w:instrText>
        </w:r>
        <w:r>
          <w:fldChar w:fldCharType="separate"/>
        </w:r>
        <w:r>
          <w:t>14</w:t>
        </w:r>
        <w:r>
          <w:fldChar w:fldCharType="end"/>
        </w:r>
      </w:hyperlink>
    </w:p>
    <w:p>
      <w:pPr>
        <w:pStyle w:val="TOC2"/>
        <w:tabs>
          <w:tab w:val="right" w:leader="dot" w:pos="8306"/>
        </w:tabs>
      </w:pPr>
      <w:hyperlink w:anchor="_Toc12979" w:history="1">
        <w:r>
          <w:rPr>
            <w:rFonts w:ascii="仿宋" w:eastAsia="仿宋" w:hAnsi="仿宋" w:cs="仿宋" w:hint="eastAsia"/>
            <w:lang w:eastAsia="zh-CN"/>
          </w:rPr>
          <w:t>(一)、电容器项目选址</w:t>
        </w:r>
        <w:r>
          <w:tab/>
        </w:r>
        <w:r>
          <w:fldChar w:fldCharType="begin"/>
        </w:r>
        <w:r>
          <w:instrText xml:space="preserve"> PAGEREF _Toc12979 \h </w:instrText>
        </w:r>
        <w:r>
          <w:fldChar w:fldCharType="separate"/>
        </w:r>
        <w:r>
          <w:t>14</w:t>
        </w:r>
        <w:r>
          <w:fldChar w:fldCharType="end"/>
        </w:r>
      </w:hyperlink>
    </w:p>
    <w:p>
      <w:pPr>
        <w:pStyle w:val="TOC2"/>
        <w:tabs>
          <w:tab w:val="right" w:leader="dot" w:pos="8306"/>
        </w:tabs>
      </w:pPr>
      <w:hyperlink w:anchor="_Toc105" w:history="1">
        <w:r>
          <w:rPr>
            <w:rFonts w:ascii="仿宋" w:eastAsia="仿宋" w:hAnsi="仿宋" w:cs="仿宋" w:hint="eastAsia"/>
            <w:lang w:eastAsia="zh-CN"/>
          </w:rPr>
          <w:t>(二)、用地控制指标</w:t>
        </w:r>
        <w:r>
          <w:tab/>
        </w:r>
        <w:r>
          <w:fldChar w:fldCharType="begin"/>
        </w:r>
        <w:r>
          <w:instrText xml:space="preserve"> PAGEREF _Toc105 \h </w:instrText>
        </w:r>
        <w:r>
          <w:fldChar w:fldCharType="separate"/>
        </w:r>
        <w:r>
          <w:t>14</w:t>
        </w:r>
        <w:r>
          <w:fldChar w:fldCharType="end"/>
        </w:r>
      </w:hyperlink>
    </w:p>
    <w:p>
      <w:pPr>
        <w:pStyle w:val="TOC2"/>
        <w:tabs>
          <w:tab w:val="right" w:leader="dot" w:pos="8306"/>
        </w:tabs>
      </w:pPr>
      <w:hyperlink w:anchor="_Toc18867" w:history="1">
        <w:r>
          <w:rPr>
            <w:rFonts w:ascii="仿宋" w:eastAsia="仿宋" w:hAnsi="仿宋" w:cs="仿宋" w:hint="eastAsia"/>
            <w:lang w:eastAsia="zh-CN"/>
          </w:rPr>
          <w:t>(三)、节约用地措施</w:t>
        </w:r>
        <w:r>
          <w:tab/>
        </w:r>
        <w:r>
          <w:fldChar w:fldCharType="begin"/>
        </w:r>
        <w:r>
          <w:instrText xml:space="preserve"> PAGEREF _Toc18867 \h </w:instrText>
        </w:r>
        <w:r>
          <w:fldChar w:fldCharType="separate"/>
        </w:r>
        <w:r>
          <w:t>16</w:t>
        </w:r>
        <w:r>
          <w:fldChar w:fldCharType="end"/>
        </w:r>
      </w:hyperlink>
    </w:p>
    <w:p>
      <w:pPr>
        <w:pStyle w:val="TOC2"/>
        <w:tabs>
          <w:tab w:val="right" w:leader="dot" w:pos="8306"/>
        </w:tabs>
      </w:pPr>
      <w:hyperlink w:anchor="_Toc11014" w:history="1">
        <w:r>
          <w:rPr>
            <w:rFonts w:ascii="仿宋" w:eastAsia="仿宋" w:hAnsi="仿宋" w:cs="仿宋" w:hint="eastAsia"/>
            <w:lang w:eastAsia="zh-CN"/>
          </w:rPr>
          <w:t>(四)、总图布置方案</w:t>
        </w:r>
        <w:r>
          <w:tab/>
        </w:r>
        <w:r>
          <w:fldChar w:fldCharType="begin"/>
        </w:r>
        <w:r>
          <w:instrText xml:space="preserve"> PAGEREF _Toc11014 \h </w:instrText>
        </w:r>
        <w:r>
          <w:fldChar w:fldCharType="separate"/>
        </w:r>
        <w:r>
          <w:t>17</w:t>
        </w:r>
        <w:r>
          <w:fldChar w:fldCharType="end"/>
        </w:r>
      </w:hyperlink>
    </w:p>
    <w:p>
      <w:pPr>
        <w:pStyle w:val="TOC2"/>
        <w:tabs>
          <w:tab w:val="right" w:leader="dot" w:pos="8306"/>
        </w:tabs>
      </w:pPr>
      <w:hyperlink w:anchor="_Toc4649" w:history="1">
        <w:r>
          <w:rPr>
            <w:rFonts w:ascii="仿宋" w:eastAsia="仿宋" w:hAnsi="仿宋" w:cs="仿宋" w:hint="eastAsia"/>
            <w:lang w:eastAsia="zh-CN"/>
          </w:rPr>
          <w:t>(五)、选址综合评价</w:t>
        </w:r>
        <w:r>
          <w:tab/>
        </w:r>
        <w:r>
          <w:fldChar w:fldCharType="begin"/>
        </w:r>
        <w:r>
          <w:instrText xml:space="preserve"> PAGEREF _Toc4649 \h </w:instrText>
        </w:r>
        <w:r>
          <w:fldChar w:fldCharType="separate"/>
        </w:r>
        <w:r>
          <w:t>18</w:t>
        </w:r>
        <w:r>
          <w:fldChar w:fldCharType="end"/>
        </w:r>
      </w:hyperlink>
    </w:p>
    <w:p>
      <w:pPr>
        <w:pStyle w:val="TOC1"/>
        <w:tabs>
          <w:tab w:val="right" w:leader="dot" w:pos="8306"/>
        </w:tabs>
      </w:pPr>
      <w:hyperlink w:anchor="_Toc13144" w:history="1">
        <w:r>
          <w:rPr>
            <w:rFonts w:ascii="仿宋" w:eastAsia="仿宋" w:hAnsi="仿宋" w:cs="仿宋" w:hint="eastAsia"/>
            <w:lang w:eastAsia="zh-CN"/>
          </w:rPr>
          <w:t>六、电容器项目危机管理</w:t>
        </w:r>
        <w:r>
          <w:tab/>
        </w:r>
        <w:r>
          <w:fldChar w:fldCharType="begin"/>
        </w:r>
        <w:r>
          <w:instrText xml:space="preserve"> PAGEREF _Toc13144 \h </w:instrText>
        </w:r>
        <w:r>
          <w:fldChar w:fldCharType="separate"/>
        </w:r>
        <w:r>
          <w:t>19</w:t>
        </w:r>
        <w:r>
          <w:fldChar w:fldCharType="end"/>
        </w:r>
      </w:hyperlink>
    </w:p>
    <w:p>
      <w:pPr>
        <w:pStyle w:val="TOC2"/>
        <w:tabs>
          <w:tab w:val="right" w:leader="dot" w:pos="8306"/>
        </w:tabs>
      </w:pPr>
      <w:hyperlink w:anchor="_Toc9268" w:history="1">
        <w:r>
          <w:rPr>
            <w:rFonts w:ascii="仿宋" w:eastAsia="仿宋" w:hAnsi="仿宋" w:cs="仿宋" w:hint="eastAsia"/>
            <w:lang w:eastAsia="zh-CN"/>
          </w:rPr>
          <w:t>(一)、危机预警与识别</w:t>
        </w:r>
        <w:r>
          <w:tab/>
        </w:r>
        <w:r>
          <w:fldChar w:fldCharType="begin"/>
        </w:r>
        <w:r>
          <w:instrText xml:space="preserve"> PAGEREF _Toc9268 \h </w:instrText>
        </w:r>
        <w:r>
          <w:fldChar w:fldCharType="separate"/>
        </w:r>
        <w:r>
          <w:t>19</w:t>
        </w:r>
        <w:r>
          <w:fldChar w:fldCharType="end"/>
        </w:r>
      </w:hyperlink>
    </w:p>
    <w:p>
      <w:pPr>
        <w:pStyle w:val="TOC2"/>
        <w:tabs>
          <w:tab w:val="right" w:leader="dot" w:pos="8306"/>
        </w:tabs>
      </w:pPr>
      <w:hyperlink w:anchor="_Toc3034" w:history="1">
        <w:r>
          <w:rPr>
            <w:rFonts w:ascii="仿宋" w:eastAsia="仿宋" w:hAnsi="仿宋" w:cs="仿宋" w:hint="eastAsia"/>
            <w:lang w:eastAsia="zh-CN"/>
          </w:rPr>
          <w:t>(二)、危机应对与恢复</w:t>
        </w:r>
        <w:r>
          <w:tab/>
        </w:r>
        <w:r>
          <w:fldChar w:fldCharType="begin"/>
        </w:r>
        <w:r>
          <w:instrText xml:space="preserve"> PAGEREF _Toc3034 \h </w:instrText>
        </w:r>
        <w:r>
          <w:fldChar w:fldCharType="separate"/>
        </w:r>
        <w:r>
          <w:t>20</w:t>
        </w:r>
        <w:r>
          <w:fldChar w:fldCharType="end"/>
        </w:r>
      </w:hyperlink>
    </w:p>
    <w:p>
      <w:pPr>
        <w:pStyle w:val="TOC1"/>
        <w:tabs>
          <w:tab w:val="right" w:leader="dot" w:pos="8306"/>
        </w:tabs>
      </w:pPr>
      <w:hyperlink w:anchor="_Toc16359" w:history="1">
        <w:r>
          <w:rPr>
            <w:rFonts w:ascii="仿宋" w:eastAsia="仿宋" w:hAnsi="仿宋" w:cs="仿宋" w:hint="eastAsia"/>
            <w:lang w:eastAsia="zh-CN"/>
          </w:rPr>
          <w:t>七、电容器项目财务管理</w:t>
        </w:r>
        <w:r>
          <w:tab/>
        </w:r>
        <w:r>
          <w:fldChar w:fldCharType="begin"/>
        </w:r>
        <w:r>
          <w:instrText xml:space="preserve"> PAGEREF _Toc16359 \h </w:instrText>
        </w:r>
        <w:r>
          <w:fldChar w:fldCharType="separate"/>
        </w:r>
        <w:r>
          <w:t>21</w:t>
        </w:r>
        <w:r>
          <w:fldChar w:fldCharType="end"/>
        </w:r>
      </w:hyperlink>
    </w:p>
    <w:p>
      <w:pPr>
        <w:pStyle w:val="TOC2"/>
        <w:tabs>
          <w:tab w:val="right" w:leader="dot" w:pos="8306"/>
        </w:tabs>
      </w:pPr>
      <w:hyperlink w:anchor="_Toc21937" w:history="1">
        <w:r>
          <w:rPr>
            <w:rFonts w:ascii="仿宋" w:eastAsia="仿宋" w:hAnsi="仿宋" w:cs="仿宋" w:hint="eastAsia"/>
            <w:lang w:eastAsia="zh-CN"/>
          </w:rPr>
          <w:t>(一)、资金需求大</w:t>
        </w:r>
        <w:r>
          <w:tab/>
        </w:r>
        <w:r>
          <w:fldChar w:fldCharType="begin"/>
        </w:r>
        <w:r>
          <w:instrText xml:space="preserve"> PAGEREF _Toc21937 \h </w:instrText>
        </w:r>
        <w:r>
          <w:fldChar w:fldCharType="separate"/>
        </w:r>
        <w:r>
          <w:t>21</w:t>
        </w:r>
        <w:r>
          <w:fldChar w:fldCharType="end"/>
        </w:r>
      </w:hyperlink>
    </w:p>
    <w:p>
      <w:pPr>
        <w:pStyle w:val="TOC2"/>
        <w:tabs>
          <w:tab w:val="right" w:leader="dot" w:pos="8306"/>
        </w:tabs>
      </w:pPr>
      <w:hyperlink w:anchor="_Toc26035" w:history="1">
        <w:r>
          <w:rPr>
            <w:rFonts w:ascii="仿宋" w:eastAsia="仿宋" w:hAnsi="仿宋" w:cs="仿宋" w:hint="eastAsia"/>
            <w:lang w:eastAsia="zh-CN"/>
          </w:rPr>
          <w:t>(二)、研发周期长</w:t>
        </w:r>
        <w:r>
          <w:tab/>
        </w:r>
        <w:r>
          <w:fldChar w:fldCharType="begin"/>
        </w:r>
        <w:r>
          <w:instrText xml:space="preserve"> PAGEREF _Toc26035 \h </w:instrText>
        </w:r>
        <w:r>
          <w:fldChar w:fldCharType="separate"/>
        </w:r>
        <w:r>
          <w:t>23</w:t>
        </w:r>
        <w:r>
          <w:fldChar w:fldCharType="end"/>
        </w:r>
      </w:hyperlink>
    </w:p>
    <w:p>
      <w:pPr>
        <w:pStyle w:val="TOC2"/>
        <w:tabs>
          <w:tab w:val="right" w:leader="dot" w:pos="8306"/>
        </w:tabs>
      </w:pPr>
      <w:hyperlink w:anchor="_Toc19452" w:history="1">
        <w:r>
          <w:rPr>
            <w:rFonts w:ascii="仿宋" w:eastAsia="仿宋" w:hAnsi="仿宋" w:cs="仿宋" w:hint="eastAsia"/>
            <w:lang w:eastAsia="zh-CN"/>
          </w:rPr>
          <w:t>(三)、市场风险大</w:t>
        </w:r>
        <w:r>
          <w:tab/>
        </w:r>
        <w:r>
          <w:fldChar w:fldCharType="begin"/>
        </w:r>
        <w:r>
          <w:instrText xml:space="preserve"> PAGEREF _Toc19452 \h </w:instrText>
        </w:r>
        <w:r>
          <w:fldChar w:fldCharType="separate"/>
        </w:r>
        <w:r>
          <w:t>24</w:t>
        </w:r>
        <w:r>
          <w:fldChar w:fldCharType="end"/>
        </w:r>
      </w:hyperlink>
    </w:p>
    <w:p>
      <w:pPr>
        <w:pStyle w:val="TOC2"/>
        <w:tabs>
          <w:tab w:val="right" w:leader="dot" w:pos="8306"/>
        </w:tabs>
      </w:pPr>
      <w:hyperlink w:anchor="_Toc30433" w:history="1">
        <w:r>
          <w:rPr>
            <w:rFonts w:ascii="仿宋" w:eastAsia="仿宋" w:hAnsi="仿宋" w:cs="仿宋" w:hint="eastAsia"/>
            <w:lang w:eastAsia="zh-CN"/>
          </w:rPr>
          <w:t>(四)、利润率高</w:t>
        </w:r>
        <w:r>
          <w:tab/>
        </w:r>
        <w:r>
          <w:fldChar w:fldCharType="begin"/>
        </w:r>
        <w:r>
          <w:instrText xml:space="preserve"> PAGEREF _Toc30433 \h </w:instrText>
        </w:r>
        <w:r>
          <w:fldChar w:fldCharType="separate"/>
        </w:r>
        <w:r>
          <w:t>26</w:t>
        </w:r>
        <w:r>
          <w:fldChar w:fldCharType="end"/>
        </w:r>
      </w:hyperlink>
    </w:p>
    <w:p>
      <w:pPr>
        <w:pStyle w:val="TOC1"/>
        <w:tabs>
          <w:tab w:val="right" w:leader="dot" w:pos="8306"/>
        </w:tabs>
      </w:pPr>
      <w:hyperlink w:anchor="_Toc15077" w:history="1">
        <w:r>
          <w:rPr>
            <w:rFonts w:ascii="仿宋" w:eastAsia="仿宋" w:hAnsi="仿宋" w:cs="仿宋" w:hint="eastAsia"/>
            <w:lang w:eastAsia="zh-CN"/>
          </w:rPr>
          <w:t>八、生产安全保护</w:t>
        </w:r>
        <w:r>
          <w:tab/>
        </w:r>
        <w:r>
          <w:fldChar w:fldCharType="begin"/>
        </w:r>
        <w:r>
          <w:instrText xml:space="preserve"> PAGEREF _Toc15077 \h </w:instrText>
        </w:r>
        <w:r>
          <w:fldChar w:fldCharType="separate"/>
        </w:r>
        <w:r>
          <w:t>28</w:t>
        </w:r>
        <w:r>
          <w:fldChar w:fldCharType="end"/>
        </w:r>
      </w:hyperlink>
    </w:p>
    <w:p>
      <w:pPr>
        <w:pStyle w:val="TOC2"/>
        <w:tabs>
          <w:tab w:val="right" w:leader="dot" w:pos="8306"/>
        </w:tabs>
      </w:pPr>
      <w:hyperlink w:anchor="_Toc18157" w:history="1">
        <w:r>
          <w:rPr>
            <w:rFonts w:ascii="仿宋" w:eastAsia="仿宋" w:hAnsi="仿宋" w:cs="仿宋" w:hint="eastAsia"/>
            <w:lang w:eastAsia="zh-CN"/>
          </w:rPr>
          <w:t>(一)、消防安全</w:t>
        </w:r>
        <w:r>
          <w:tab/>
        </w:r>
        <w:r>
          <w:fldChar w:fldCharType="begin"/>
        </w:r>
        <w:r>
          <w:instrText xml:space="preserve"> PAGEREF _Toc18157 \h </w:instrText>
        </w:r>
        <w:r>
          <w:fldChar w:fldCharType="separate"/>
        </w:r>
        <w:r>
          <w:t>28</w:t>
        </w:r>
        <w:r>
          <w:fldChar w:fldCharType="end"/>
        </w:r>
      </w:hyperlink>
    </w:p>
    <w:p>
      <w:pPr>
        <w:pStyle w:val="TOC2"/>
        <w:tabs>
          <w:tab w:val="right" w:leader="dot" w:pos="8306"/>
        </w:tabs>
      </w:pPr>
      <w:hyperlink w:anchor="_Toc26633" w:history="1">
        <w:r>
          <w:rPr>
            <w:rFonts w:ascii="仿宋" w:eastAsia="仿宋" w:hAnsi="仿宋" w:cs="仿宋" w:hint="eastAsia"/>
            <w:lang w:eastAsia="zh-CN"/>
          </w:rPr>
          <w:t>(二)、防火防爆总图布置措施</w:t>
        </w:r>
        <w:r>
          <w:tab/>
        </w:r>
        <w:r>
          <w:fldChar w:fldCharType="begin"/>
        </w:r>
        <w:r>
          <w:instrText xml:space="preserve"> PAGEREF _Toc26633 \h </w:instrText>
        </w:r>
        <w:r>
          <w:fldChar w:fldCharType="separate"/>
        </w:r>
        <w:r>
          <w:t>30</w:t>
        </w:r>
        <w:r>
          <w:fldChar w:fldCharType="end"/>
        </w:r>
      </w:hyperlink>
    </w:p>
    <w:p>
      <w:pPr>
        <w:pStyle w:val="TOC2"/>
        <w:tabs>
          <w:tab w:val="right" w:leader="dot" w:pos="8306"/>
        </w:tabs>
      </w:pPr>
      <w:hyperlink w:anchor="_Toc3279" w:history="1">
        <w:r>
          <w:rPr>
            <w:rFonts w:ascii="仿宋" w:eastAsia="仿宋" w:hAnsi="仿宋" w:cs="仿宋" w:hint="eastAsia"/>
            <w:lang w:eastAsia="zh-CN"/>
          </w:rPr>
          <w:t>(三)、自然灾害防范措施</w:t>
        </w:r>
        <w:r>
          <w:tab/>
        </w:r>
        <w:r>
          <w:fldChar w:fldCharType="begin"/>
        </w:r>
        <w:r>
          <w:instrText xml:space="preserve"> PAGEREF _Toc3279 \h </w:instrText>
        </w:r>
        <w:r>
          <w:fldChar w:fldCharType="separate"/>
        </w:r>
        <w:r>
          <w:t>31</w:t>
        </w:r>
        <w:r>
          <w:fldChar w:fldCharType="end"/>
        </w:r>
      </w:hyperlink>
    </w:p>
    <w:p>
      <w:pPr>
        <w:pStyle w:val="TOC2"/>
        <w:tabs>
          <w:tab w:val="right" w:leader="dot" w:pos="8306"/>
        </w:tabs>
      </w:pPr>
      <w:hyperlink w:anchor="_Toc16161" w:history="1">
        <w:r>
          <w:rPr>
            <w:rFonts w:ascii="仿宋" w:eastAsia="仿宋" w:hAnsi="仿宋" w:cs="仿宋" w:hint="eastAsia"/>
            <w:lang w:eastAsia="zh-CN"/>
          </w:rPr>
          <w:t>(四)、安全色及安全标志使用要求</w:t>
        </w:r>
        <w:r>
          <w:tab/>
        </w:r>
        <w:r>
          <w:fldChar w:fldCharType="begin"/>
        </w:r>
        <w:r>
          <w:instrText xml:space="preserve"> PAGEREF _Toc16161 \h </w:instrText>
        </w:r>
        <w:r>
          <w:fldChar w:fldCharType="separate"/>
        </w:r>
        <w:r>
          <w:t>32</w:t>
        </w:r>
        <w:r>
          <w:fldChar w:fldCharType="end"/>
        </w:r>
      </w:hyperlink>
    </w:p>
    <w:p>
      <w:pPr>
        <w:pStyle w:val="TOC2"/>
        <w:tabs>
          <w:tab w:val="right" w:leader="dot" w:pos="8306"/>
        </w:tabs>
      </w:pPr>
      <w:hyperlink w:anchor="_Toc23408" w:history="1">
        <w:r>
          <w:rPr>
            <w:rFonts w:ascii="仿宋" w:eastAsia="仿宋" w:hAnsi="仿宋" w:cs="仿宋" w:hint="eastAsia"/>
            <w:lang w:eastAsia="zh-CN"/>
          </w:rPr>
          <w:t>(五)、防尘防毒措施</w:t>
        </w:r>
        <w:r>
          <w:tab/>
        </w:r>
        <w:r>
          <w:fldChar w:fldCharType="begin"/>
        </w:r>
        <w:r>
          <w:instrText xml:space="preserve"> PAGEREF _Toc23408 \h </w:instrText>
        </w:r>
        <w:r>
          <w:fldChar w:fldCharType="separate"/>
        </w:r>
        <w:r>
          <w:t>33</w:t>
        </w:r>
        <w:r>
          <w:fldChar w:fldCharType="end"/>
        </w:r>
      </w:hyperlink>
    </w:p>
    <w:p>
      <w:pPr>
        <w:pStyle w:val="TOC2"/>
        <w:tabs>
          <w:tab w:val="right" w:leader="dot" w:pos="8306"/>
        </w:tabs>
      </w:pPr>
      <w:hyperlink w:anchor="_Toc27938" w:history="1">
        <w:r>
          <w:rPr>
            <w:rFonts w:ascii="仿宋" w:eastAsia="仿宋" w:hAnsi="仿宋" w:cs="仿宋" w:hint="eastAsia"/>
            <w:lang w:eastAsia="zh-CN"/>
          </w:rPr>
          <w:t>(六)、防静电、触电防护及防雷措施</w:t>
        </w:r>
        <w:r>
          <w:tab/>
        </w:r>
        <w:r>
          <w:fldChar w:fldCharType="begin"/>
        </w:r>
        <w:r>
          <w:instrText xml:space="preserve"> PAGEREF _Toc27938 \h </w:instrText>
        </w:r>
        <w:r>
          <w:fldChar w:fldCharType="separate"/>
        </w:r>
        <w:r>
          <w:t>33</w:t>
        </w:r>
        <w:r>
          <w:fldChar w:fldCharType="end"/>
        </w:r>
      </w:hyperlink>
    </w:p>
    <w:p>
      <w:pPr>
        <w:pStyle w:val="TOC2"/>
        <w:tabs>
          <w:tab w:val="right" w:leader="dot" w:pos="8306"/>
        </w:tabs>
      </w:pPr>
      <w:hyperlink w:anchor="_Toc17117" w:history="1">
        <w:r>
          <w:rPr>
            <w:rFonts w:ascii="仿宋" w:eastAsia="仿宋" w:hAnsi="仿宋" w:cs="仿宋" w:hint="eastAsia"/>
            <w:lang w:eastAsia="zh-CN"/>
          </w:rPr>
          <w:t>(七)、机械设备安全保障措施</w:t>
        </w:r>
        <w:r>
          <w:tab/>
        </w:r>
        <w:r>
          <w:fldChar w:fldCharType="begin"/>
        </w:r>
        <w:r>
          <w:instrText xml:space="preserve"> PAGEREF _Toc17117 \h </w:instrText>
        </w:r>
        <w:r>
          <w:fldChar w:fldCharType="separate"/>
        </w:r>
        <w:r>
          <w:t>35</w:t>
        </w:r>
        <w:r>
          <w:fldChar w:fldCharType="end"/>
        </w:r>
      </w:hyperlink>
    </w:p>
    <w:p>
      <w:pPr>
        <w:pStyle w:val="TOC1"/>
        <w:tabs>
          <w:tab w:val="right" w:leader="dot" w:pos="8306"/>
        </w:tabs>
      </w:pPr>
      <w:hyperlink w:anchor="_Toc9514" w:history="1">
        <w:r>
          <w:rPr>
            <w:rFonts w:ascii="仿宋" w:eastAsia="仿宋" w:hAnsi="仿宋" w:cs="仿宋" w:hint="eastAsia"/>
            <w:lang w:eastAsia="zh-CN"/>
          </w:rPr>
          <w:t>九、电容器项目环境影响分析</w:t>
        </w:r>
        <w:r>
          <w:tab/>
        </w:r>
        <w:r>
          <w:fldChar w:fldCharType="begin"/>
        </w:r>
        <w:r>
          <w:instrText xml:space="preserve"> PAGEREF _Toc9514 \h </w:instrText>
        </w:r>
        <w:r>
          <w:fldChar w:fldCharType="separate"/>
        </w:r>
        <w:r>
          <w:t>36</w:t>
        </w:r>
        <w:r>
          <w:fldChar w:fldCharType="end"/>
        </w:r>
      </w:hyperlink>
    </w:p>
    <w:p>
      <w:pPr>
        <w:pStyle w:val="TOC2"/>
        <w:tabs>
          <w:tab w:val="right" w:leader="dot" w:pos="8306"/>
        </w:tabs>
      </w:pPr>
      <w:hyperlink w:anchor="_Toc2037" w:history="1">
        <w:r>
          <w:rPr>
            <w:rFonts w:ascii="仿宋" w:eastAsia="仿宋" w:hAnsi="仿宋" w:cs="仿宋" w:hint="eastAsia"/>
            <w:lang w:eastAsia="zh-CN"/>
          </w:rPr>
          <w:t>(一)、建设区域环境质量现状</w:t>
        </w:r>
        <w:r>
          <w:tab/>
        </w:r>
        <w:r>
          <w:fldChar w:fldCharType="begin"/>
        </w:r>
        <w:r>
          <w:instrText xml:space="preserve"> PAGEREF _Toc2037 \h </w:instrText>
        </w:r>
        <w:r>
          <w:fldChar w:fldCharType="separate"/>
        </w:r>
        <w:r>
          <w:t>36</w:t>
        </w:r>
        <w:r>
          <w:fldChar w:fldCharType="end"/>
        </w:r>
      </w:hyperlink>
    </w:p>
    <w:p>
      <w:pPr>
        <w:pStyle w:val="TOC2"/>
        <w:tabs>
          <w:tab w:val="right" w:leader="dot" w:pos="8306"/>
        </w:tabs>
      </w:pPr>
      <w:hyperlink w:anchor="_Toc26095" w:history="1">
        <w:r>
          <w:rPr>
            <w:rFonts w:ascii="仿宋" w:eastAsia="仿宋" w:hAnsi="仿宋" w:cs="仿宋" w:hint="eastAsia"/>
            <w:lang w:eastAsia="zh-CN"/>
          </w:rPr>
          <w:t>(二)、建设期环境保护</w:t>
        </w:r>
        <w:r>
          <w:tab/>
        </w:r>
        <w:r>
          <w:fldChar w:fldCharType="begin"/>
        </w:r>
        <w:r>
          <w:instrText xml:space="preserve"> PAGEREF _Toc26095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8" w:history="1">
        <w:r>
          <w:rPr>
            <w:rFonts w:ascii="仿宋" w:eastAsia="仿宋" w:hAnsi="仿宋" w:cs="仿宋" w:hint="eastAsia"/>
            <w:lang w:eastAsia="zh-CN"/>
          </w:rPr>
          <w:t>(三)、运营期环境保护</w:t>
        </w:r>
        <w:r>
          <w:tab/>
        </w:r>
        <w:r>
          <w:fldChar w:fldCharType="begin"/>
        </w:r>
        <w:r>
          <w:instrText xml:space="preserve"> PAGEREF _Toc3748 \h </w:instrText>
        </w:r>
        <w:r>
          <w:fldChar w:fldCharType="separate"/>
        </w:r>
        <w:r>
          <w:t>39</w:t>
        </w:r>
        <w:r>
          <w:fldChar w:fldCharType="end"/>
        </w:r>
      </w:hyperlink>
    </w:p>
    <w:p>
      <w:pPr>
        <w:pStyle w:val="TOC2"/>
        <w:tabs>
          <w:tab w:val="right" w:leader="dot" w:pos="8306"/>
        </w:tabs>
      </w:pPr>
      <w:hyperlink w:anchor="_Toc2956" w:history="1">
        <w:r>
          <w:rPr>
            <w:rFonts w:ascii="仿宋" w:eastAsia="仿宋" w:hAnsi="仿宋" w:cs="仿宋" w:hint="eastAsia"/>
            <w:lang w:eastAsia="zh-CN"/>
          </w:rPr>
          <w:t>(四)、电容器项目建设对区域经济的影响</w:t>
        </w:r>
        <w:r>
          <w:tab/>
        </w:r>
        <w:r>
          <w:fldChar w:fldCharType="begin"/>
        </w:r>
        <w:r>
          <w:instrText xml:space="preserve"> PAGEREF _Toc2956 \h </w:instrText>
        </w:r>
        <w:r>
          <w:fldChar w:fldCharType="separate"/>
        </w:r>
        <w:r>
          <w:t>40</w:t>
        </w:r>
        <w:r>
          <w:fldChar w:fldCharType="end"/>
        </w:r>
      </w:hyperlink>
    </w:p>
    <w:p>
      <w:pPr>
        <w:pStyle w:val="TOC2"/>
        <w:tabs>
          <w:tab w:val="right" w:leader="dot" w:pos="8306"/>
        </w:tabs>
      </w:pPr>
      <w:hyperlink w:anchor="_Toc13039" w:history="1">
        <w:r>
          <w:rPr>
            <w:rFonts w:ascii="仿宋" w:eastAsia="仿宋" w:hAnsi="仿宋" w:cs="仿宋" w:hint="eastAsia"/>
            <w:lang w:eastAsia="zh-CN"/>
          </w:rPr>
          <w:t>(五)、废弃物处理</w:t>
        </w:r>
        <w:r>
          <w:tab/>
        </w:r>
        <w:r>
          <w:fldChar w:fldCharType="begin"/>
        </w:r>
        <w:r>
          <w:instrText xml:space="preserve"> PAGEREF _Toc13039 \h </w:instrText>
        </w:r>
        <w:r>
          <w:fldChar w:fldCharType="separate"/>
        </w:r>
        <w:r>
          <w:t>42</w:t>
        </w:r>
        <w:r>
          <w:fldChar w:fldCharType="end"/>
        </w:r>
      </w:hyperlink>
    </w:p>
    <w:p>
      <w:pPr>
        <w:pStyle w:val="TOC2"/>
        <w:tabs>
          <w:tab w:val="right" w:leader="dot" w:pos="8306"/>
        </w:tabs>
      </w:pPr>
      <w:hyperlink w:anchor="_Toc6371" w:history="1">
        <w:r>
          <w:rPr>
            <w:rFonts w:ascii="仿宋" w:eastAsia="仿宋" w:hAnsi="仿宋" w:cs="仿宋" w:hint="eastAsia"/>
            <w:lang w:eastAsia="zh-CN"/>
          </w:rPr>
          <w:t>(六)、特殊环境影响分析</w:t>
        </w:r>
        <w:r>
          <w:tab/>
        </w:r>
        <w:r>
          <w:fldChar w:fldCharType="begin"/>
        </w:r>
        <w:r>
          <w:instrText xml:space="preserve"> PAGEREF _Toc6371 \h </w:instrText>
        </w:r>
        <w:r>
          <w:fldChar w:fldCharType="separate"/>
        </w:r>
        <w:r>
          <w:t>43</w:t>
        </w:r>
        <w:r>
          <w:fldChar w:fldCharType="end"/>
        </w:r>
      </w:hyperlink>
    </w:p>
    <w:p>
      <w:pPr>
        <w:pStyle w:val="TOC2"/>
        <w:tabs>
          <w:tab w:val="right" w:leader="dot" w:pos="8306"/>
        </w:tabs>
      </w:pPr>
      <w:hyperlink w:anchor="_Toc28505" w:history="1">
        <w:r>
          <w:rPr>
            <w:rFonts w:ascii="仿宋" w:eastAsia="仿宋" w:hAnsi="仿宋" w:cs="仿宋" w:hint="eastAsia"/>
            <w:lang w:eastAsia="zh-CN"/>
          </w:rPr>
          <w:t>(七)、清洁生产</w:t>
        </w:r>
        <w:r>
          <w:tab/>
        </w:r>
        <w:r>
          <w:fldChar w:fldCharType="begin"/>
        </w:r>
        <w:r>
          <w:instrText xml:space="preserve"> PAGEREF _Toc28505 \h </w:instrText>
        </w:r>
        <w:r>
          <w:fldChar w:fldCharType="separate"/>
        </w:r>
        <w:r>
          <w:t>44</w:t>
        </w:r>
        <w:r>
          <w:fldChar w:fldCharType="end"/>
        </w:r>
      </w:hyperlink>
    </w:p>
    <w:p>
      <w:pPr>
        <w:pStyle w:val="TOC2"/>
        <w:tabs>
          <w:tab w:val="right" w:leader="dot" w:pos="8306"/>
        </w:tabs>
      </w:pPr>
      <w:hyperlink w:anchor="_Toc15603" w:history="1">
        <w:r>
          <w:rPr>
            <w:rFonts w:ascii="仿宋" w:eastAsia="仿宋" w:hAnsi="仿宋" w:cs="仿宋" w:hint="eastAsia"/>
            <w:lang w:eastAsia="zh-CN"/>
          </w:rPr>
          <w:t>(八)、环境保护综合评价</w:t>
        </w:r>
        <w:r>
          <w:tab/>
        </w:r>
        <w:r>
          <w:fldChar w:fldCharType="begin"/>
        </w:r>
        <w:r>
          <w:instrText xml:space="preserve"> PAGEREF _Toc15603 \h </w:instrText>
        </w:r>
        <w:r>
          <w:fldChar w:fldCharType="separate"/>
        </w:r>
        <w:r>
          <w:t>46</w:t>
        </w:r>
        <w:r>
          <w:fldChar w:fldCharType="end"/>
        </w:r>
      </w:hyperlink>
    </w:p>
    <w:p>
      <w:pPr>
        <w:pStyle w:val="TOC1"/>
        <w:tabs>
          <w:tab w:val="right" w:leader="dot" w:pos="8306"/>
        </w:tabs>
      </w:pPr>
      <w:hyperlink w:anchor="_Toc25444" w:history="1">
        <w:r>
          <w:rPr>
            <w:rFonts w:ascii="仿宋" w:eastAsia="仿宋" w:hAnsi="仿宋" w:cs="仿宋" w:hint="eastAsia"/>
            <w:lang w:eastAsia="zh-CN"/>
          </w:rPr>
          <w:t>十、电容器项目风险管理</w:t>
        </w:r>
        <w:r>
          <w:tab/>
        </w:r>
        <w:r>
          <w:fldChar w:fldCharType="begin"/>
        </w:r>
        <w:r>
          <w:instrText xml:space="preserve"> PAGEREF _Toc25444 \h </w:instrText>
        </w:r>
        <w:r>
          <w:fldChar w:fldCharType="separate"/>
        </w:r>
        <w:r>
          <w:t>47</w:t>
        </w:r>
        <w:r>
          <w:fldChar w:fldCharType="end"/>
        </w:r>
      </w:hyperlink>
    </w:p>
    <w:p>
      <w:pPr>
        <w:pStyle w:val="TOC2"/>
        <w:tabs>
          <w:tab w:val="right" w:leader="dot" w:pos="8306"/>
        </w:tabs>
      </w:pPr>
      <w:hyperlink w:anchor="_Toc31682" w:history="1">
        <w:r>
          <w:rPr>
            <w:rFonts w:ascii="仿宋" w:eastAsia="仿宋" w:hAnsi="仿宋" w:cs="仿宋" w:hint="eastAsia"/>
            <w:lang w:eastAsia="zh-CN"/>
          </w:rPr>
          <w:t>(一)、风险识别与评估</w:t>
        </w:r>
        <w:r>
          <w:tab/>
        </w:r>
        <w:r>
          <w:fldChar w:fldCharType="begin"/>
        </w:r>
        <w:r>
          <w:instrText xml:space="preserve"> PAGEREF _Toc31682 \h </w:instrText>
        </w:r>
        <w:r>
          <w:fldChar w:fldCharType="separate"/>
        </w:r>
        <w:r>
          <w:t>47</w:t>
        </w:r>
        <w:r>
          <w:fldChar w:fldCharType="end"/>
        </w:r>
      </w:hyperlink>
    </w:p>
    <w:p>
      <w:pPr>
        <w:pStyle w:val="TOC2"/>
        <w:tabs>
          <w:tab w:val="right" w:leader="dot" w:pos="8306"/>
        </w:tabs>
      </w:pPr>
      <w:hyperlink w:anchor="_Toc9028" w:history="1">
        <w:r>
          <w:rPr>
            <w:rFonts w:ascii="仿宋" w:eastAsia="仿宋" w:hAnsi="仿宋" w:cs="仿宋" w:hint="eastAsia"/>
            <w:lang w:eastAsia="zh-CN"/>
          </w:rPr>
          <w:t>(二)、风险应对策略</w:t>
        </w:r>
        <w:r>
          <w:tab/>
        </w:r>
        <w:r>
          <w:fldChar w:fldCharType="begin"/>
        </w:r>
        <w:r>
          <w:instrText xml:space="preserve"> PAGEREF _Toc9028 \h </w:instrText>
        </w:r>
        <w:r>
          <w:fldChar w:fldCharType="separate"/>
        </w:r>
        <w:r>
          <w:t>48</w:t>
        </w:r>
        <w:r>
          <w:fldChar w:fldCharType="end"/>
        </w:r>
      </w:hyperlink>
    </w:p>
    <w:p>
      <w:pPr>
        <w:pStyle w:val="TOC2"/>
        <w:tabs>
          <w:tab w:val="right" w:leader="dot" w:pos="8306"/>
        </w:tabs>
      </w:pPr>
      <w:hyperlink w:anchor="_Toc24537" w:history="1">
        <w:r>
          <w:rPr>
            <w:rFonts w:ascii="仿宋" w:eastAsia="仿宋" w:hAnsi="仿宋" w:cs="仿宋" w:hint="eastAsia"/>
            <w:lang w:eastAsia="zh-CN"/>
          </w:rPr>
          <w:t>(三)、风险监控与控制</w:t>
        </w:r>
        <w:r>
          <w:tab/>
        </w:r>
        <w:r>
          <w:fldChar w:fldCharType="begin"/>
        </w:r>
        <w:r>
          <w:instrText xml:space="preserve"> PAGEREF _Toc24537 \h </w:instrText>
        </w:r>
        <w:r>
          <w:fldChar w:fldCharType="separate"/>
        </w:r>
        <w:r>
          <w:t>50</w:t>
        </w:r>
        <w:r>
          <w:fldChar w:fldCharType="end"/>
        </w:r>
      </w:hyperlink>
    </w:p>
    <w:p>
      <w:pPr>
        <w:pStyle w:val="TOC1"/>
        <w:tabs>
          <w:tab w:val="right" w:leader="dot" w:pos="8306"/>
        </w:tabs>
      </w:pPr>
      <w:hyperlink w:anchor="_Toc16892" w:history="1">
        <w:r>
          <w:rPr>
            <w:rFonts w:ascii="仿宋" w:eastAsia="仿宋" w:hAnsi="仿宋" w:cs="仿宋" w:hint="eastAsia"/>
            <w:lang w:eastAsia="zh-CN"/>
          </w:rPr>
          <w:t>十一、电容器项目社会影响</w:t>
        </w:r>
        <w:r>
          <w:tab/>
        </w:r>
        <w:r>
          <w:fldChar w:fldCharType="begin"/>
        </w:r>
        <w:r>
          <w:instrText xml:space="preserve"> PAGEREF _Toc16892 \h </w:instrText>
        </w:r>
        <w:r>
          <w:fldChar w:fldCharType="separate"/>
        </w:r>
        <w:r>
          <w:t>51</w:t>
        </w:r>
        <w:r>
          <w:fldChar w:fldCharType="end"/>
        </w:r>
      </w:hyperlink>
    </w:p>
    <w:p>
      <w:pPr>
        <w:pStyle w:val="TOC2"/>
        <w:tabs>
          <w:tab w:val="right" w:leader="dot" w:pos="8306"/>
        </w:tabs>
      </w:pPr>
      <w:hyperlink w:anchor="_Toc97" w:history="1">
        <w:r>
          <w:rPr>
            <w:rFonts w:ascii="仿宋" w:eastAsia="仿宋" w:hAnsi="仿宋" w:cs="仿宋" w:hint="eastAsia"/>
            <w:lang w:eastAsia="zh-CN"/>
          </w:rPr>
          <w:t>(一)、社会责任与义务</w:t>
        </w:r>
        <w:r>
          <w:tab/>
        </w:r>
        <w:r>
          <w:fldChar w:fldCharType="begin"/>
        </w:r>
        <w:r>
          <w:instrText xml:space="preserve"> PAGEREF _Toc97 \h </w:instrText>
        </w:r>
        <w:r>
          <w:fldChar w:fldCharType="separate"/>
        </w:r>
        <w:r>
          <w:t>51</w:t>
        </w:r>
        <w:r>
          <w:fldChar w:fldCharType="end"/>
        </w:r>
      </w:hyperlink>
    </w:p>
    <w:p>
      <w:pPr>
        <w:pStyle w:val="TOC2"/>
        <w:tabs>
          <w:tab w:val="right" w:leader="dot" w:pos="8306"/>
        </w:tabs>
      </w:pPr>
      <w:hyperlink w:anchor="_Toc20852" w:history="1">
        <w:r>
          <w:rPr>
            <w:rFonts w:ascii="仿宋" w:eastAsia="仿宋" w:hAnsi="仿宋" w:cs="仿宋" w:hint="eastAsia"/>
            <w:lang w:eastAsia="zh-CN"/>
          </w:rPr>
          <w:t>(二)、社会参与与沟通</w:t>
        </w:r>
        <w:r>
          <w:tab/>
        </w:r>
        <w:r>
          <w:fldChar w:fldCharType="begin"/>
        </w:r>
        <w:r>
          <w:instrText xml:space="preserve"> PAGEREF _Toc20852 \h </w:instrText>
        </w:r>
        <w:r>
          <w:fldChar w:fldCharType="separate"/>
        </w:r>
        <w:r>
          <w:t>51</w:t>
        </w:r>
        <w:r>
          <w:fldChar w:fldCharType="end"/>
        </w:r>
      </w:hyperlink>
    </w:p>
    <w:p>
      <w:pPr>
        <w:pStyle w:val="TOC1"/>
        <w:tabs>
          <w:tab w:val="right" w:leader="dot" w:pos="8306"/>
        </w:tabs>
      </w:pPr>
      <w:hyperlink w:anchor="_Toc18785" w:history="1">
        <w:r>
          <w:rPr>
            <w:rFonts w:ascii="仿宋" w:eastAsia="仿宋" w:hAnsi="仿宋" w:cs="仿宋" w:hint="eastAsia"/>
            <w:lang w:eastAsia="zh-CN"/>
          </w:rPr>
          <w:t>十二、电容器项目投资规划</w:t>
        </w:r>
        <w:r>
          <w:tab/>
        </w:r>
        <w:r>
          <w:fldChar w:fldCharType="begin"/>
        </w:r>
        <w:r>
          <w:instrText xml:space="preserve"> PAGEREF _Toc18785 \h </w:instrText>
        </w:r>
        <w:r>
          <w:fldChar w:fldCharType="separate"/>
        </w:r>
        <w:r>
          <w:t>52</w:t>
        </w:r>
        <w:r>
          <w:fldChar w:fldCharType="end"/>
        </w:r>
      </w:hyperlink>
    </w:p>
    <w:p>
      <w:pPr>
        <w:pStyle w:val="TOC2"/>
        <w:tabs>
          <w:tab w:val="right" w:leader="dot" w:pos="8306"/>
        </w:tabs>
      </w:pPr>
      <w:hyperlink w:anchor="_Toc12376" w:history="1">
        <w:r>
          <w:rPr>
            <w:rFonts w:ascii="仿宋" w:eastAsia="仿宋" w:hAnsi="仿宋" w:cs="仿宋" w:hint="eastAsia"/>
            <w:lang w:eastAsia="zh-CN"/>
          </w:rPr>
          <w:t>(一)、电容器项目总投资估算</w:t>
        </w:r>
        <w:r>
          <w:tab/>
        </w:r>
        <w:r>
          <w:fldChar w:fldCharType="begin"/>
        </w:r>
        <w:r>
          <w:instrText xml:space="preserve"> PAGEREF _Toc12376 \h </w:instrText>
        </w:r>
        <w:r>
          <w:fldChar w:fldCharType="separate"/>
        </w:r>
        <w:r>
          <w:t>52</w:t>
        </w:r>
        <w:r>
          <w:fldChar w:fldCharType="end"/>
        </w:r>
      </w:hyperlink>
    </w:p>
    <w:p>
      <w:pPr>
        <w:pStyle w:val="TOC2"/>
        <w:tabs>
          <w:tab w:val="right" w:leader="dot" w:pos="8306"/>
        </w:tabs>
      </w:pPr>
      <w:hyperlink w:anchor="_Toc7854" w:history="1">
        <w:r>
          <w:rPr>
            <w:rFonts w:ascii="仿宋" w:eastAsia="仿宋" w:hAnsi="仿宋" w:cs="仿宋" w:hint="eastAsia"/>
            <w:lang w:eastAsia="zh-CN"/>
          </w:rPr>
          <w:t>(二)、资金筹措</w:t>
        </w:r>
        <w:r>
          <w:tab/>
        </w:r>
        <w:r>
          <w:fldChar w:fldCharType="begin"/>
        </w:r>
        <w:r>
          <w:instrText xml:space="preserve"> PAGEREF _Toc7854 \h </w:instrText>
        </w:r>
        <w:r>
          <w:fldChar w:fldCharType="separate"/>
        </w:r>
        <w:r>
          <w:t>54</w:t>
        </w:r>
        <w:r>
          <w:fldChar w:fldCharType="end"/>
        </w:r>
      </w:hyperlink>
    </w:p>
    <w:p>
      <w:pPr>
        <w:pStyle w:val="TOC1"/>
        <w:tabs>
          <w:tab w:val="right" w:leader="dot" w:pos="8306"/>
        </w:tabs>
      </w:pPr>
      <w:hyperlink w:anchor="_Toc31666" w:history="1">
        <w:r>
          <w:rPr>
            <w:rFonts w:ascii="仿宋" w:eastAsia="仿宋" w:hAnsi="仿宋" w:cs="仿宋" w:hint="eastAsia"/>
            <w:lang w:eastAsia="zh-CN"/>
          </w:rPr>
          <w:t>十三、电容器项目工程方案分析</w:t>
        </w:r>
        <w:r>
          <w:tab/>
        </w:r>
        <w:r>
          <w:fldChar w:fldCharType="begin"/>
        </w:r>
        <w:r>
          <w:instrText xml:space="preserve"> PAGEREF _Toc31666 \h </w:instrText>
        </w:r>
        <w:r>
          <w:fldChar w:fldCharType="separate"/>
        </w:r>
        <w:r>
          <w:t>54</w:t>
        </w:r>
        <w:r>
          <w:fldChar w:fldCharType="end"/>
        </w:r>
      </w:hyperlink>
    </w:p>
    <w:p>
      <w:pPr>
        <w:pStyle w:val="TOC2"/>
        <w:tabs>
          <w:tab w:val="right" w:leader="dot" w:pos="8306"/>
        </w:tabs>
      </w:pPr>
      <w:hyperlink w:anchor="_Toc30595" w:history="1">
        <w:r>
          <w:rPr>
            <w:rFonts w:ascii="仿宋" w:eastAsia="仿宋" w:hAnsi="仿宋" w:cs="仿宋" w:hint="eastAsia"/>
            <w:lang w:eastAsia="zh-CN"/>
          </w:rPr>
          <w:t>(一)、建筑工程设计原则</w:t>
        </w:r>
        <w:r>
          <w:tab/>
        </w:r>
        <w:r>
          <w:fldChar w:fldCharType="begin"/>
        </w:r>
        <w:r>
          <w:instrText xml:space="preserve"> PAGEREF _Toc30595 \h </w:instrText>
        </w:r>
        <w:r>
          <w:fldChar w:fldCharType="separate"/>
        </w:r>
        <w:r>
          <w:t>54</w:t>
        </w:r>
        <w:r>
          <w:fldChar w:fldCharType="end"/>
        </w:r>
      </w:hyperlink>
    </w:p>
    <w:p>
      <w:pPr>
        <w:pStyle w:val="TOC2"/>
        <w:tabs>
          <w:tab w:val="right" w:leader="dot" w:pos="8306"/>
        </w:tabs>
      </w:pPr>
      <w:hyperlink w:anchor="_Toc27300" w:history="1">
        <w:r>
          <w:rPr>
            <w:rFonts w:ascii="仿宋" w:eastAsia="仿宋" w:hAnsi="仿宋" w:cs="仿宋" w:hint="eastAsia"/>
            <w:lang w:eastAsia="zh-CN"/>
          </w:rPr>
          <w:t>(二)、土建工程建设指标</w:t>
        </w:r>
        <w:r>
          <w:tab/>
        </w:r>
        <w:r>
          <w:fldChar w:fldCharType="begin"/>
        </w:r>
        <w:r>
          <w:instrText xml:space="preserve"> PAGEREF _Toc27300 \h </w:instrText>
        </w:r>
        <w:r>
          <w:fldChar w:fldCharType="separate"/>
        </w:r>
        <w:r>
          <w:t>57</w:t>
        </w:r>
        <w:r>
          <w:fldChar w:fldCharType="end"/>
        </w:r>
      </w:hyperlink>
    </w:p>
    <w:p>
      <w:pPr>
        <w:pStyle w:val="TOC1"/>
        <w:tabs>
          <w:tab w:val="right" w:leader="dot" w:pos="8306"/>
        </w:tabs>
      </w:pPr>
      <w:hyperlink w:anchor="_Toc16367" w:history="1">
        <w:r>
          <w:rPr>
            <w:rFonts w:ascii="仿宋" w:eastAsia="仿宋" w:hAnsi="仿宋" w:cs="仿宋" w:hint="eastAsia"/>
            <w:lang w:eastAsia="zh-CN"/>
          </w:rPr>
          <w:t>十四、电容器项目实施保障措施</w:t>
        </w:r>
        <w:r>
          <w:tab/>
        </w:r>
        <w:r>
          <w:fldChar w:fldCharType="begin"/>
        </w:r>
        <w:r>
          <w:instrText xml:space="preserve"> PAGEREF _Toc16367 \h </w:instrText>
        </w:r>
        <w:r>
          <w:fldChar w:fldCharType="separate"/>
        </w:r>
        <w:r>
          <w:t>59</w:t>
        </w:r>
        <w:r>
          <w:fldChar w:fldCharType="end"/>
        </w:r>
      </w:hyperlink>
    </w:p>
    <w:p>
      <w:pPr>
        <w:pStyle w:val="TOC2"/>
        <w:tabs>
          <w:tab w:val="right" w:leader="dot" w:pos="8306"/>
        </w:tabs>
      </w:pPr>
      <w:hyperlink w:anchor="_Toc19635" w:history="1">
        <w:r>
          <w:rPr>
            <w:rFonts w:ascii="仿宋" w:eastAsia="仿宋" w:hAnsi="仿宋" w:cs="仿宋" w:hint="eastAsia"/>
            <w:lang w:eastAsia="zh-CN"/>
          </w:rPr>
          <w:t>(一)、电容器项目实施保障机制</w:t>
        </w:r>
        <w:r>
          <w:tab/>
        </w:r>
        <w:r>
          <w:fldChar w:fldCharType="begin"/>
        </w:r>
        <w:r>
          <w:instrText xml:space="preserve"> PAGEREF _Toc19635 \h </w:instrText>
        </w:r>
        <w:r>
          <w:fldChar w:fldCharType="separate"/>
        </w:r>
        <w:r>
          <w:t>59</w:t>
        </w:r>
        <w:r>
          <w:fldChar w:fldCharType="end"/>
        </w:r>
      </w:hyperlink>
    </w:p>
    <w:p>
      <w:pPr>
        <w:pStyle w:val="TOC2"/>
        <w:tabs>
          <w:tab w:val="right" w:leader="dot" w:pos="8306"/>
        </w:tabs>
      </w:pPr>
      <w:hyperlink w:anchor="_Toc30314" w:history="1">
        <w:r>
          <w:rPr>
            <w:rFonts w:ascii="仿宋" w:eastAsia="仿宋" w:hAnsi="仿宋" w:cs="仿宋" w:hint="eastAsia"/>
            <w:lang w:eastAsia="zh-CN"/>
          </w:rPr>
          <w:t>(二)、电容器项目法律合规要求</w:t>
        </w:r>
        <w:r>
          <w:tab/>
        </w:r>
        <w:r>
          <w:fldChar w:fldCharType="begin"/>
        </w:r>
        <w:r>
          <w:instrText xml:space="preserve"> PAGEREF _Toc30314 \h </w:instrText>
        </w:r>
        <w:r>
          <w:fldChar w:fldCharType="separate"/>
        </w:r>
        <w:r>
          <w:t>62</w:t>
        </w:r>
        <w:r>
          <w:fldChar w:fldCharType="end"/>
        </w:r>
      </w:hyperlink>
    </w:p>
    <w:p>
      <w:pPr>
        <w:pStyle w:val="TOC2"/>
        <w:tabs>
          <w:tab w:val="right" w:leader="dot" w:pos="8306"/>
        </w:tabs>
      </w:pPr>
      <w:hyperlink w:anchor="_Toc26480" w:history="1">
        <w:r>
          <w:rPr>
            <w:rFonts w:ascii="仿宋" w:eastAsia="仿宋" w:hAnsi="仿宋" w:cs="仿宋" w:hint="eastAsia"/>
            <w:lang w:eastAsia="zh-CN"/>
          </w:rPr>
          <w:t>(三)、电容器项目合同管理与法律事务</w:t>
        </w:r>
        <w:r>
          <w:tab/>
        </w:r>
        <w:r>
          <w:fldChar w:fldCharType="begin"/>
        </w:r>
        <w:r>
          <w:instrText xml:space="preserve"> PAGEREF _Toc26480 \h </w:instrText>
        </w:r>
        <w:r>
          <w:fldChar w:fldCharType="separate"/>
        </w:r>
        <w:r>
          <w:t>67</w:t>
        </w:r>
        <w:r>
          <w:fldChar w:fldCharType="end"/>
        </w:r>
      </w:hyperlink>
    </w:p>
    <w:p>
      <w:pPr>
        <w:pStyle w:val="TOC2"/>
        <w:tabs>
          <w:tab w:val="right" w:leader="dot" w:pos="8306"/>
        </w:tabs>
      </w:pPr>
      <w:hyperlink w:anchor="_Toc28495" w:history="1">
        <w:r>
          <w:rPr>
            <w:rFonts w:ascii="仿宋" w:eastAsia="仿宋" w:hAnsi="仿宋" w:cs="仿宋" w:hint="eastAsia"/>
            <w:lang w:eastAsia="zh-CN"/>
          </w:rPr>
          <w:t>(四)、电容器项目知识产权保护策略</w:t>
        </w:r>
        <w:r>
          <w:tab/>
        </w:r>
        <w:r>
          <w:fldChar w:fldCharType="begin"/>
        </w:r>
        <w:r>
          <w:instrText xml:space="preserve"> PAGEREF _Toc28495 \h </w:instrText>
        </w:r>
        <w:r>
          <w:fldChar w:fldCharType="separate"/>
        </w:r>
        <w:r>
          <w:t>73</w:t>
        </w:r>
        <w:r>
          <w:fldChar w:fldCharType="end"/>
        </w:r>
      </w:hyperlink>
    </w:p>
    <w:p>
      <w:pPr>
        <w:pStyle w:val="TOC1"/>
        <w:tabs>
          <w:tab w:val="right" w:leader="dot" w:pos="8306"/>
        </w:tabs>
      </w:pPr>
      <w:hyperlink w:anchor="_Toc5778" w:history="1">
        <w:r>
          <w:rPr>
            <w:rFonts w:ascii="仿宋" w:eastAsia="仿宋" w:hAnsi="仿宋" w:cs="仿宋" w:hint="eastAsia"/>
            <w:lang w:eastAsia="zh-CN"/>
          </w:rPr>
          <w:t>十五、供应链管理</w:t>
        </w:r>
        <w:r>
          <w:tab/>
        </w:r>
        <w:r>
          <w:fldChar w:fldCharType="begin"/>
        </w:r>
        <w:r>
          <w:instrText xml:space="preserve"> PAGEREF _Toc5778 \h </w:instrText>
        </w:r>
        <w:r>
          <w:fldChar w:fldCharType="separate"/>
        </w:r>
        <w:r>
          <w:t>75</w:t>
        </w:r>
        <w:r>
          <w:fldChar w:fldCharType="end"/>
        </w:r>
      </w:hyperlink>
    </w:p>
    <w:p>
      <w:pPr>
        <w:pStyle w:val="TOC2"/>
        <w:tabs>
          <w:tab w:val="right" w:leader="dot" w:pos="8306"/>
        </w:tabs>
      </w:pPr>
      <w:hyperlink w:anchor="_Toc13594" w:history="1">
        <w:r>
          <w:rPr>
            <w:rFonts w:ascii="仿宋" w:eastAsia="仿宋" w:hAnsi="仿宋" w:cs="仿宋" w:hint="eastAsia"/>
            <w:lang w:eastAsia="zh-CN"/>
          </w:rPr>
          <w:t>(一)、供应链战略规划</w:t>
        </w:r>
        <w:r>
          <w:tab/>
        </w:r>
        <w:r>
          <w:fldChar w:fldCharType="begin"/>
        </w:r>
        <w:r>
          <w:instrText xml:space="preserve"> PAGEREF _Toc13594 \h </w:instrText>
        </w:r>
        <w:r>
          <w:fldChar w:fldCharType="separate"/>
        </w:r>
        <w:r>
          <w:t>75</w:t>
        </w:r>
        <w:r>
          <w:fldChar w:fldCharType="end"/>
        </w:r>
      </w:hyperlink>
    </w:p>
    <w:p>
      <w:pPr>
        <w:pStyle w:val="TOC2"/>
        <w:tabs>
          <w:tab w:val="right" w:leader="dot" w:pos="8306"/>
        </w:tabs>
      </w:pPr>
      <w:hyperlink w:anchor="_Toc27067" w:history="1">
        <w:r>
          <w:rPr>
            <w:rFonts w:ascii="仿宋" w:eastAsia="仿宋" w:hAnsi="仿宋" w:cs="仿宋" w:hint="eastAsia"/>
            <w:lang w:eastAsia="zh-CN"/>
          </w:rPr>
          <w:t>(二)、供应商选择与合作</w:t>
        </w:r>
        <w:r>
          <w:tab/>
        </w:r>
        <w:r>
          <w:fldChar w:fldCharType="begin"/>
        </w:r>
        <w:r>
          <w:instrText xml:space="preserve"> PAGEREF _Toc27067 \h </w:instrText>
        </w:r>
        <w:r>
          <w:fldChar w:fldCharType="separate"/>
        </w:r>
        <w:r>
          <w:t>77</w:t>
        </w:r>
        <w:r>
          <w:fldChar w:fldCharType="end"/>
        </w:r>
      </w:hyperlink>
    </w:p>
    <w:p>
      <w:pPr>
        <w:pStyle w:val="TOC2"/>
        <w:tabs>
          <w:tab w:val="right" w:leader="dot" w:pos="8306"/>
        </w:tabs>
      </w:pPr>
      <w:hyperlink w:anchor="_Toc29590" w:history="1">
        <w:r>
          <w:rPr>
            <w:rFonts w:ascii="仿宋" w:eastAsia="仿宋" w:hAnsi="仿宋" w:cs="仿宋" w:hint="eastAsia"/>
            <w:lang w:eastAsia="zh-CN"/>
          </w:rPr>
          <w:t>(三)、物流与库存管理</w:t>
        </w:r>
        <w:r>
          <w:tab/>
        </w:r>
        <w:r>
          <w:fldChar w:fldCharType="begin"/>
        </w:r>
        <w:r>
          <w:instrText xml:space="preserve"> PAGEREF _Toc29590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38"/>
      <w:r>
        <w:rPr>
          <w:rFonts w:ascii="仿宋" w:eastAsia="仿宋" w:hAnsi="仿宋" w:cs="仿宋" w:hint="eastAsia"/>
          <w:sz w:val="28"/>
          <w:lang w:eastAsia="zh-CN"/>
        </w:rPr>
        <w:t>一、电容器项目绩效评估</w:t>
      </w:r>
      <w:bookmarkEnd w:id="2"/>
    </w:p>
    <w:p>
      <w:pPr>
        <w:pStyle w:val="Heading2"/>
        <w:rPr>
          <w:rFonts w:ascii="仿宋" w:eastAsia="仿宋" w:hAnsi="仿宋" w:cs="仿宋" w:hint="eastAsia"/>
          <w:lang w:eastAsia="zh-CN"/>
        </w:rPr>
      </w:pPr>
      <w:bookmarkStart w:id="3" w:name="_Toc129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在电容器项目中，我们设计了一套全面的绩效评估指标，以确保电容器项目的可控和成功交付。这些指标跨足电容器项目目标、成本、进度和质量等多个维度，为我们提供了全面洞察电容器项目的健康状况。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目标达成率是我们关注的首要指标。我们设定了明确的目标，并通过定期监测和评估，迅速发现并应对潜在的目标偏差。这为电容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成本绩效是另一个核心关注点。通过实际成本与预算成本的对比分析，我们深入了解成本差异的原因，及时调整资源分配，保持电容器项目在经济效益方面的合理水平。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进度作为关键的绩效指标之一，得到了精心的关注。我们制定了详细的电容器项目进度计划，并设立了进度符合度指标，确保实际进度与计划进度保持一致。这使我们能够快速发现和解决潜在的进度问题，保持电容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容器项目绩效的不可或缺的一环。我们引入了一系列的质量标准和客户满意度指标，以确保电容器项目交付的成果在质量上达到或超越预期水平。通过持续监测这些指标，我们努力提升电容器项目整体质量水平，为电容器项目的成功交付提供有力保障。通过这些科学且全面的绩效评估，我们能够更好地引导电容器项目的持续改进，确保电容器项目目标的顺利达成。</w:t>
      </w:r>
    </w:p>
    <w:p>
      <w:pPr>
        <w:pStyle w:val="Heading2"/>
        <w:ind w:firstLine="560" w:firstLineChars="200"/>
        <w:rPr>
          <w:rFonts w:ascii="仿宋" w:eastAsia="仿宋" w:hAnsi="仿宋" w:cs="仿宋" w:hint="eastAsia"/>
          <w:sz w:val="28"/>
          <w:lang w:eastAsia="zh-CN"/>
        </w:rPr>
      </w:pPr>
      <w:bookmarkStart w:id="4" w:name="_Toc319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绩效评估是电容器项目中的关键环节，为确保电容器项目达到预期目标，我们采用了多层次、多维度的绩效评估方法。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容器项目的战略目标对齐，确保每个决策和行动都与电容器项目整体目标保持一致。团队会定期召开战略对齐会议，审视当前工作与电容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容器项目进度、质量、成本和风险等方面。这些指标通过数据收集和分析，为电容器项目管理团队提供了客观的评估依据。例如，我们通过电容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绩效评估不仅仅停留在电容器项目内部，还考虑了电容器项目对外部环境的影响。我们定期进行干系人满意度调查，以了解各利益相关方对电容器项目的期望和满意度，并及时做出调整。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这种多层次、多角度的绩效评估方法，使得我们能够全面了解电容器项目的运行状态，及时做出调整，确保电容器项目在不断变化的环境中保持稳健前行。</w:t>
      </w:r>
    </w:p>
    <w:p>
      <w:pPr>
        <w:pStyle w:val="Heading2"/>
        <w:ind w:firstLine="560" w:firstLineChars="200"/>
        <w:rPr>
          <w:rFonts w:ascii="仿宋" w:eastAsia="仿宋" w:hAnsi="仿宋" w:cs="仿宋" w:hint="eastAsia"/>
          <w:sz w:val="28"/>
          <w:lang w:eastAsia="zh-CN"/>
        </w:rPr>
      </w:pPr>
      <w:bookmarkStart w:id="5" w:name="_Toc57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为了确保电容器项目的有效管理和不断优化，我们采用了精心设计的绩效评估周期。这个周期旨在实现灵活、实时和全面的评估，以适应电容器项目执行中的各种挑战。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容器项目的不同需求，分为短期、中期和长期。短期评估关注每个迭代或工作周期，以及时发现和解决当前任务中的问题。中期评估涵盖几个迭代，深入了解整体电容器项目的趋势和性能。长期评估则着眼于整个电容器项目阶段，确保电容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容器项目管理工具和协作平台，团队成员能够随时更新和分享电容器项目数据。这种实时性的反馈机制使我们能够及时察觉潜在问题，快速调整，保持电容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容器项目的决策制定密不可分。每个周期的电容器项目回顾会议成为集体总结经验、识别问题深层次原因并找到创新解决方案的平台。这种定期的反思与调整机制使电容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41"/>
      <w:r>
        <w:rPr>
          <w:rFonts w:ascii="仿宋" w:eastAsia="仿宋" w:hAnsi="仿宋" w:cs="仿宋" w:hint="eastAsia"/>
          <w:sz w:val="28"/>
          <w:lang w:eastAsia="zh-CN"/>
        </w:rPr>
        <w:t>二、电容器项目建设背景及必要性分析</w:t>
      </w:r>
      <w:bookmarkEnd w:id="6"/>
    </w:p>
    <w:p>
      <w:pPr>
        <w:pStyle w:val="Heading2"/>
        <w:rPr>
          <w:rFonts w:ascii="仿宋" w:eastAsia="仿宋" w:hAnsi="仿宋" w:cs="仿宋" w:hint="eastAsia"/>
          <w:lang w:eastAsia="zh-CN"/>
        </w:rPr>
      </w:pPr>
      <w:bookmarkStart w:id="7" w:name="_Toc19409"/>
      <w:r>
        <w:rPr>
          <w:rFonts w:ascii="仿宋" w:eastAsia="仿宋" w:hAnsi="仿宋" w:cs="仿宋" w:hint="eastAsia"/>
          <w:lang w:eastAsia="zh-CN"/>
        </w:rPr>
        <w:t>(一)、电容器项目背景分析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容器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我们的背景分析将深入挖掘当前行业的发展趋势，通过对竞争态势的全面审视，找到电容器项目在这个潮流中的定位。同时，我们将关注行业内涌现的新兴机遇，以便电容器项目更好地融入行业发展的潮流中。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容器项目提供了强大的发展动力。我们将聚焦于行业内最新的技术发展趋势，包括但不限于人工智能、大数据分析、物联网等领域。通过深度的技术研究，我们将确保电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容器项目发展的源泉。我们将投入更多的精力对市场需求进行深入剖析，超越表面的需求，深入挖掘潜在的市场痛点和机遇。通过对市场需求的细致了解，电容器项目将更有针对性地设计解决方案，满足市场的多样化需求，从而更好地促进电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容器项目战略至关重要。我们将对竞争态势进行更为深入的分析，包括但不限于市场份额、产品特点、客户满意度等多个维度。通过深度的竞争分析，电容器项目将能够更准确地把握市场脉搏，制定具有竞争力的电容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容器项目的发展具有直接的影响。我们将进行更为全面的法规和政策分析，了解行业发展中的潜在法律风险和合规挑战。通过充分了解和遵守相关法规，电容器项目将确保在法律框架内合法合规运营，为电容器项目的稳健发展提供有力支持。</w:t>
      </w:r>
    </w:p>
    <w:p>
      <w:pPr>
        <w:pStyle w:val="Heading2"/>
        <w:ind w:firstLine="560" w:firstLineChars="200"/>
        <w:rPr>
          <w:rFonts w:ascii="仿宋" w:eastAsia="仿宋" w:hAnsi="仿宋" w:cs="仿宋" w:hint="eastAsia"/>
          <w:sz w:val="28"/>
          <w:lang w:eastAsia="zh-CN"/>
        </w:rPr>
      </w:pPr>
      <w:bookmarkStart w:id="8" w:name="_Toc22880"/>
      <w:r>
        <w:rPr>
          <w:rFonts w:ascii="仿宋" w:eastAsia="仿宋" w:hAnsi="仿宋" w:cs="仿宋" w:hint="eastAsia"/>
          <w:sz w:val="28"/>
          <w:lang w:eastAsia="zh-CN"/>
        </w:rPr>
        <w:t>(二)、电容器项目建设必要性分析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建设的迫切性源于对行业发展趋势的深刻洞察。我们正处于一个行业变革的时代，科技创新、数字化转型成为企业发展的关键动力。电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建设不仅仅是为了跟上潮流，更是为了通过技术创新推动企业的持续发展。通过引入先进的技术和解决方案，电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容器项目的建设成为必然选择，通过提高产品质量、拓展服务领域，从而在竞争中获得更多的机会。电容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容器项目建设的必要性体现在对客户需求更精准的满足。通过电容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项目建设的背后是对企业持续创新的追求。只有通过不断创新，企业才能在竞争中立于不败之地。电容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2655"/>
      <w:r>
        <w:rPr>
          <w:rFonts w:ascii="仿宋" w:eastAsia="仿宋" w:hAnsi="仿宋" w:cs="仿宋" w:hint="eastAsia"/>
          <w:sz w:val="28"/>
          <w:lang w:eastAsia="zh-CN"/>
        </w:rPr>
        <w:t>三、电容器项目建设单位说明</w:t>
      </w:r>
      <w:bookmarkEnd w:id="9"/>
    </w:p>
    <w:p>
      <w:pPr>
        <w:pStyle w:val="Heading2"/>
        <w:rPr>
          <w:rFonts w:ascii="仿宋" w:eastAsia="仿宋" w:hAnsi="仿宋" w:cs="仿宋" w:hint="eastAsia"/>
          <w:lang w:eastAsia="zh-CN"/>
        </w:rPr>
      </w:pPr>
      <w:bookmarkStart w:id="10" w:name="_Toc32286"/>
      <w:r>
        <w:rPr>
          <w:rFonts w:ascii="仿宋" w:eastAsia="仿宋" w:hAnsi="仿宋" w:cs="仿宋" w:hint="eastAsia"/>
          <w:lang w:eastAsia="zh-CN"/>
        </w:rPr>
        <w:t>(一)、电容器项目承办单位基本情况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02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容器项目承办单位的XXXX，我们着眼于实现可持续的经济效益。通过技术创新和解决方案的提供，公司预计在电容器项目执行期间将获得可观的收入增长。这一收入来源主要包括电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同时，我们注重成本控制和效率提升，以确保电容器项目的可持续盈利。透过精细的管理和资源优化，公司期望实现电容器项目利润最大化。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容器项目实施进行全面的投资评估，包括电容器项目启动阶段的资金投入和后续运营成本。通过对电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电容器项目实施过程中具备足够的资金流动性，公司将进行详尽的现金流分析。这包括资金需求的合理预测、电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852"/>
      <w:r>
        <w:rPr>
          <w:rFonts w:ascii="仿宋" w:eastAsia="仿宋" w:hAnsi="仿宋" w:cs="仿宋" w:hint="eastAsia"/>
          <w:sz w:val="28"/>
          <w:lang w:eastAsia="zh-CN"/>
        </w:rPr>
        <w:t>四、电容器项目土建工程</w:t>
      </w:r>
      <w:bookmarkEnd w:id="12"/>
    </w:p>
    <w:p>
      <w:pPr>
        <w:pStyle w:val="Heading2"/>
        <w:rPr>
          <w:rFonts w:ascii="仿宋" w:eastAsia="仿宋" w:hAnsi="仿宋" w:cs="仿宋" w:hint="eastAsia"/>
          <w:lang w:eastAsia="zh-CN"/>
        </w:rPr>
      </w:pPr>
      <w:bookmarkStart w:id="13" w:name="_Toc1280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在电容器项目的建筑工程设计中，我们将秉承一系列重要的设计原则，以确保电容器项目建筑在功能、美观、可持续性等方面达到最佳效果。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首要原则是确保建筑的功能性得到最大化的发挥。我们将充分理解电容器项目的实际需求，合理布局各个功能区域，保证建筑在满足业务需求的同时，提供高效的工作环境。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在建筑设计中，我们将综合考虑建设和运营成本。通过精细的经济效益分析，确保设计方案在高效利用资源的同时，对电容器项目的长期盈利能力有积极的贡献。</w:t>
      </w:r>
    </w:p>
    <w:p>
      <w:pPr>
        <w:pStyle w:val="Heading2"/>
        <w:ind w:firstLine="560" w:firstLineChars="200"/>
        <w:rPr>
          <w:rFonts w:ascii="仿宋" w:eastAsia="仿宋" w:hAnsi="仿宋" w:cs="仿宋" w:hint="eastAsia"/>
          <w:sz w:val="28"/>
          <w:lang w:eastAsia="zh-CN"/>
        </w:rPr>
      </w:pPr>
      <w:bookmarkStart w:id="14" w:name="_Toc2172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容器项目的土建工程设计中，我们将精准设定设计年限，结合电容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容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1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容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容器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容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48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本期工程电容器项目预计总建筑面积XXX平方米，其中：计容建筑面积XXX平方米，计划建筑工程投资XX万元，占电容器项目总投资的XX%。</w:t>
      </w:r>
    </w:p>
    <w:p>
      <w:pPr>
        <w:pStyle w:val="Heading1"/>
        <w:ind w:firstLine="560" w:firstLineChars="200"/>
        <w:rPr>
          <w:rFonts w:ascii="仿宋" w:eastAsia="仿宋" w:hAnsi="仿宋" w:cs="仿宋" w:hint="eastAsia"/>
          <w:sz w:val="28"/>
          <w:lang w:eastAsia="zh-CN"/>
        </w:rPr>
      </w:pPr>
      <w:bookmarkStart w:id="17" w:name="_Toc32161"/>
      <w:r>
        <w:rPr>
          <w:rFonts w:ascii="仿宋" w:eastAsia="仿宋" w:hAnsi="仿宋" w:cs="仿宋" w:hint="eastAsia"/>
          <w:sz w:val="28"/>
          <w:lang w:eastAsia="zh-CN"/>
        </w:rPr>
        <w:t>五、电容器项目选址可行性分析</w:t>
      </w:r>
      <w:bookmarkEnd w:id="17"/>
    </w:p>
    <w:p>
      <w:pPr>
        <w:pStyle w:val="Heading2"/>
        <w:rPr>
          <w:rFonts w:ascii="仿宋" w:eastAsia="仿宋" w:hAnsi="仿宋" w:cs="仿宋" w:hint="eastAsia"/>
          <w:lang w:eastAsia="zh-CN"/>
        </w:rPr>
      </w:pPr>
      <w:bookmarkStart w:id="18" w:name="_Toc12979"/>
      <w:r>
        <w:rPr>
          <w:rFonts w:ascii="仿宋" w:eastAsia="仿宋" w:hAnsi="仿宋" w:cs="仿宋" w:hint="eastAsia"/>
          <w:lang w:eastAsia="zh-CN"/>
        </w:rPr>
        <w:t>(一)、电容器项目选址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该电容器项目选址位于XX省XX市XX区XXX街道</w:t>
      </w:r>
    </w:p>
    <w:p>
      <w:pPr>
        <w:pStyle w:val="Heading2"/>
        <w:ind w:firstLine="560" w:firstLineChars="200"/>
        <w:rPr>
          <w:rFonts w:ascii="仿宋" w:eastAsia="仿宋" w:hAnsi="仿宋" w:cs="仿宋" w:hint="eastAsia"/>
          <w:sz w:val="28"/>
          <w:lang w:eastAsia="zh-CN"/>
        </w:rPr>
      </w:pPr>
      <w:bookmarkStart w:id="19" w:name="_Toc10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电容器项目的征地面积将根据电容器项目的实际规模和需求进行精确规划。具体面积XXX平方米，旨在确保电容器项目不仅能够满足当前的发展需求，还能够预留空间以适应未来的扩展。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电容器项目计划建设的建筑总规模具体面积XXX平方米。这一规模的确定综合考虑了电容器项目的性质、规模，以及城市规划的相关要求，确保建筑布局与周边环境协调一致。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绿地率是电容器项目用地中被规划为绿地的比例。具体面积XXX平方米，旨在通过合理规划绿地，改善电容器项目周边环境，提升居民生活质量，并符合城市整体绿化规划。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确保电容器项目选址与当地城市规划相一致，具体面积XXX平方米。通过与城市规划部门深入沟通，确保电容器项目不仅符合城市的整体发展方向，还能够融入城市的发展布局，为城市的长远发展贡献力量。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充分了解并确保电容器项目选址符合当地产业政策，具体面积XXX平方米。这包括电容器项目对当地经济的促进作用，以及对相关产业的带动效应，确保电容器项目与地方政府的产业政策保持一致，促进共赢合作。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确保电容器项目选址具备必要的公共设施配套，具体面积XXX平方米。这包括交通便利性、教育、医疗等基础设施，以提高居民生活品质，使得电容器项目选址更具吸引力。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容器项目选址不仅符合法规和规划，还在实际操作中具有可行性。这一全面规划将为电容器项目的成功实施提供坚实的基础，确保电容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86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https://d.book118.com/686115121054010041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B02BE"/>
    <w:rsid w:val="642B0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151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2024-01-17T17:48:00Z</dcterms:created>
  <dcterms:modified xsi:type="dcterms:W3CDTF">2024-01-17T17:49:11Z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9620835EEB4D4538A24C25A7699C385E_11</vt:lpwstr>
  </property>
  <property fmtid="{D5CDD505-2E9C-101B-9397-08002B2CF9AE}" pid="3" name="KSOProductBuildVer">
    <vt:lpwstr>2052-12.1.0.16120</vt:lpwstr>
  </property>
</Properties>
</file>