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0" w:history="1">
        <w:r>
          <w:rPr>
            <w:rFonts w:ascii="仿宋" w:eastAsia="仿宋" w:hAnsi="仿宋" w:cs="仿宋" w:hint="eastAsia"/>
            <w:lang w:eastAsia="zh-CN"/>
          </w:rPr>
          <w:t>前言</w:t>
        </w:r>
        <w:r>
          <w:tab/>
        </w:r>
        <w:r>
          <w:fldChar w:fldCharType="begin"/>
        </w:r>
        <w:r>
          <w:instrText xml:space="preserve"> PAGEREF _Toc17320 \h </w:instrText>
        </w:r>
        <w:r>
          <w:fldChar w:fldCharType="separate"/>
        </w:r>
        <w:r>
          <w:t>3</w:t>
        </w:r>
        <w:r>
          <w:fldChar w:fldCharType="end"/>
        </w:r>
      </w:hyperlink>
    </w:p>
    <w:p>
      <w:pPr>
        <w:pStyle w:val="TOC1"/>
        <w:tabs>
          <w:tab w:val="right" w:leader="dot" w:pos="8306"/>
        </w:tabs>
      </w:pPr>
      <w:hyperlink w:anchor="_Toc32077" w:history="1">
        <w:r>
          <w:rPr>
            <w:rFonts w:ascii="仿宋" w:eastAsia="仿宋" w:hAnsi="仿宋" w:cs="仿宋" w:hint="eastAsia"/>
            <w:lang w:eastAsia="zh-CN"/>
          </w:rPr>
          <w:t>一、消泡剂项目土建工程</w:t>
        </w:r>
        <w:r>
          <w:tab/>
        </w:r>
        <w:r>
          <w:fldChar w:fldCharType="begin"/>
        </w:r>
        <w:r>
          <w:instrText xml:space="preserve"> PAGEREF _Toc32077 \h </w:instrText>
        </w:r>
        <w:r>
          <w:fldChar w:fldCharType="separate"/>
        </w:r>
        <w:r>
          <w:t>3</w:t>
        </w:r>
        <w:r>
          <w:fldChar w:fldCharType="end"/>
        </w:r>
      </w:hyperlink>
    </w:p>
    <w:p>
      <w:pPr>
        <w:pStyle w:val="TOC2"/>
        <w:tabs>
          <w:tab w:val="right" w:leader="dot" w:pos="8306"/>
        </w:tabs>
      </w:pPr>
      <w:hyperlink w:anchor="_Toc9374" w:history="1">
        <w:r>
          <w:rPr>
            <w:rFonts w:ascii="仿宋" w:eastAsia="仿宋" w:hAnsi="仿宋" w:cs="仿宋" w:hint="eastAsia"/>
            <w:lang w:eastAsia="zh-CN"/>
          </w:rPr>
          <w:t>(一)、建筑工程设计原则</w:t>
        </w:r>
        <w:r>
          <w:tab/>
        </w:r>
        <w:r>
          <w:fldChar w:fldCharType="begin"/>
        </w:r>
        <w:r>
          <w:instrText xml:space="preserve"> PAGEREF _Toc9374 \h </w:instrText>
        </w:r>
        <w:r>
          <w:fldChar w:fldCharType="separate"/>
        </w:r>
        <w:r>
          <w:t>3</w:t>
        </w:r>
        <w:r>
          <w:fldChar w:fldCharType="end"/>
        </w:r>
      </w:hyperlink>
    </w:p>
    <w:p>
      <w:pPr>
        <w:pStyle w:val="TOC2"/>
        <w:tabs>
          <w:tab w:val="right" w:leader="dot" w:pos="8306"/>
        </w:tabs>
      </w:pPr>
      <w:hyperlink w:anchor="_Toc732" w:history="1">
        <w:r>
          <w:rPr>
            <w:rFonts w:ascii="仿宋" w:eastAsia="仿宋" w:hAnsi="仿宋" w:cs="仿宋" w:hint="eastAsia"/>
            <w:lang w:eastAsia="zh-CN"/>
          </w:rPr>
          <w:t>(二)、土建工程设计年限及安全等级</w:t>
        </w:r>
        <w:r>
          <w:tab/>
        </w:r>
        <w:r>
          <w:fldChar w:fldCharType="begin"/>
        </w:r>
        <w:r>
          <w:instrText xml:space="preserve"> PAGEREF _Toc732 \h </w:instrText>
        </w:r>
        <w:r>
          <w:fldChar w:fldCharType="separate"/>
        </w:r>
        <w:r>
          <w:t>4</w:t>
        </w:r>
        <w:r>
          <w:fldChar w:fldCharType="end"/>
        </w:r>
      </w:hyperlink>
    </w:p>
    <w:p>
      <w:pPr>
        <w:pStyle w:val="TOC2"/>
        <w:tabs>
          <w:tab w:val="right" w:leader="dot" w:pos="8306"/>
        </w:tabs>
      </w:pPr>
      <w:hyperlink w:anchor="_Toc14527" w:history="1">
        <w:r>
          <w:rPr>
            <w:rFonts w:ascii="仿宋" w:eastAsia="仿宋" w:hAnsi="仿宋" w:cs="仿宋" w:hint="eastAsia"/>
            <w:lang w:eastAsia="zh-CN"/>
          </w:rPr>
          <w:t>(三)、建筑工程设计总体要求</w:t>
        </w:r>
        <w:r>
          <w:tab/>
        </w:r>
        <w:r>
          <w:fldChar w:fldCharType="begin"/>
        </w:r>
        <w:r>
          <w:instrText xml:space="preserve"> PAGEREF _Toc14527 \h </w:instrText>
        </w:r>
        <w:r>
          <w:fldChar w:fldCharType="separate"/>
        </w:r>
        <w:r>
          <w:t>5</w:t>
        </w:r>
        <w:r>
          <w:fldChar w:fldCharType="end"/>
        </w:r>
      </w:hyperlink>
    </w:p>
    <w:p>
      <w:pPr>
        <w:pStyle w:val="TOC2"/>
        <w:tabs>
          <w:tab w:val="right" w:leader="dot" w:pos="8306"/>
        </w:tabs>
      </w:pPr>
      <w:hyperlink w:anchor="_Toc32179" w:history="1">
        <w:r>
          <w:rPr>
            <w:rFonts w:ascii="仿宋" w:eastAsia="仿宋" w:hAnsi="仿宋" w:cs="仿宋" w:hint="eastAsia"/>
            <w:lang w:eastAsia="zh-CN"/>
          </w:rPr>
          <w:t>(四)、土建工程建设指标</w:t>
        </w:r>
        <w:r>
          <w:tab/>
        </w:r>
        <w:r>
          <w:fldChar w:fldCharType="begin"/>
        </w:r>
        <w:r>
          <w:instrText xml:space="preserve"> PAGEREF _Toc32179 \h </w:instrText>
        </w:r>
        <w:r>
          <w:fldChar w:fldCharType="separate"/>
        </w:r>
        <w:r>
          <w:t>6</w:t>
        </w:r>
        <w:r>
          <w:fldChar w:fldCharType="end"/>
        </w:r>
      </w:hyperlink>
    </w:p>
    <w:p>
      <w:pPr>
        <w:pStyle w:val="TOC1"/>
        <w:tabs>
          <w:tab w:val="right" w:leader="dot" w:pos="8306"/>
        </w:tabs>
      </w:pPr>
      <w:hyperlink w:anchor="_Toc12718" w:history="1">
        <w:r>
          <w:rPr>
            <w:rFonts w:ascii="仿宋" w:eastAsia="仿宋" w:hAnsi="仿宋" w:cs="仿宋" w:hint="eastAsia"/>
            <w:lang w:eastAsia="zh-CN"/>
          </w:rPr>
          <w:t>二、消泡剂项目概论</w:t>
        </w:r>
        <w:r>
          <w:tab/>
        </w:r>
        <w:r>
          <w:fldChar w:fldCharType="begin"/>
        </w:r>
        <w:r>
          <w:instrText xml:space="preserve"> PAGEREF _Toc12718 \h </w:instrText>
        </w:r>
        <w:r>
          <w:fldChar w:fldCharType="separate"/>
        </w:r>
        <w:r>
          <w:t>6</w:t>
        </w:r>
        <w:r>
          <w:fldChar w:fldCharType="end"/>
        </w:r>
      </w:hyperlink>
    </w:p>
    <w:p>
      <w:pPr>
        <w:pStyle w:val="TOC2"/>
        <w:tabs>
          <w:tab w:val="right" w:leader="dot" w:pos="8306"/>
        </w:tabs>
      </w:pPr>
      <w:hyperlink w:anchor="_Toc10539" w:history="1">
        <w:r>
          <w:rPr>
            <w:rFonts w:ascii="仿宋" w:eastAsia="仿宋" w:hAnsi="仿宋" w:cs="仿宋" w:hint="eastAsia"/>
            <w:lang w:eastAsia="zh-CN"/>
          </w:rPr>
          <w:t>(一)、消泡剂项目概况</w:t>
        </w:r>
        <w:r>
          <w:tab/>
        </w:r>
        <w:r>
          <w:fldChar w:fldCharType="begin"/>
        </w:r>
        <w:r>
          <w:instrText xml:space="preserve"> PAGEREF _Toc10539 \h </w:instrText>
        </w:r>
        <w:r>
          <w:fldChar w:fldCharType="separate"/>
        </w:r>
        <w:r>
          <w:t>6</w:t>
        </w:r>
        <w:r>
          <w:fldChar w:fldCharType="end"/>
        </w:r>
      </w:hyperlink>
    </w:p>
    <w:p>
      <w:pPr>
        <w:pStyle w:val="TOC2"/>
        <w:tabs>
          <w:tab w:val="right" w:leader="dot" w:pos="8306"/>
        </w:tabs>
      </w:pPr>
      <w:hyperlink w:anchor="_Toc29850" w:history="1">
        <w:r>
          <w:rPr>
            <w:rFonts w:ascii="仿宋" w:eastAsia="仿宋" w:hAnsi="仿宋" w:cs="仿宋" w:hint="eastAsia"/>
            <w:lang w:eastAsia="zh-CN"/>
          </w:rPr>
          <w:t>(二)、消泡剂项目目标</w:t>
        </w:r>
        <w:r>
          <w:tab/>
        </w:r>
        <w:r>
          <w:fldChar w:fldCharType="begin"/>
        </w:r>
        <w:r>
          <w:instrText xml:space="preserve"> PAGEREF _Toc29850 \h </w:instrText>
        </w:r>
        <w:r>
          <w:fldChar w:fldCharType="separate"/>
        </w:r>
        <w:r>
          <w:t>8</w:t>
        </w:r>
        <w:r>
          <w:fldChar w:fldCharType="end"/>
        </w:r>
      </w:hyperlink>
    </w:p>
    <w:p>
      <w:pPr>
        <w:pStyle w:val="TOC2"/>
        <w:tabs>
          <w:tab w:val="right" w:leader="dot" w:pos="8306"/>
        </w:tabs>
      </w:pPr>
      <w:hyperlink w:anchor="_Toc30725" w:history="1">
        <w:r>
          <w:rPr>
            <w:rFonts w:ascii="仿宋" w:eastAsia="仿宋" w:hAnsi="仿宋" w:cs="仿宋" w:hint="eastAsia"/>
            <w:lang w:eastAsia="zh-CN"/>
          </w:rPr>
          <w:t>(三)、消泡剂项目提出的理由</w:t>
        </w:r>
        <w:r>
          <w:tab/>
        </w:r>
        <w:r>
          <w:fldChar w:fldCharType="begin"/>
        </w:r>
        <w:r>
          <w:instrText xml:space="preserve"> PAGEREF _Toc30725 \h </w:instrText>
        </w:r>
        <w:r>
          <w:fldChar w:fldCharType="separate"/>
        </w:r>
        <w:r>
          <w:t>9</w:t>
        </w:r>
        <w:r>
          <w:fldChar w:fldCharType="end"/>
        </w:r>
      </w:hyperlink>
    </w:p>
    <w:p>
      <w:pPr>
        <w:pStyle w:val="TOC2"/>
        <w:tabs>
          <w:tab w:val="right" w:leader="dot" w:pos="8306"/>
        </w:tabs>
      </w:pPr>
      <w:hyperlink w:anchor="_Toc2637" w:history="1">
        <w:r>
          <w:rPr>
            <w:rFonts w:ascii="仿宋" w:eastAsia="仿宋" w:hAnsi="仿宋" w:cs="仿宋" w:hint="eastAsia"/>
            <w:lang w:eastAsia="zh-CN"/>
          </w:rPr>
          <w:t>(四)、消泡剂项目意义</w:t>
        </w:r>
        <w:r>
          <w:tab/>
        </w:r>
        <w:r>
          <w:fldChar w:fldCharType="begin"/>
        </w:r>
        <w:r>
          <w:instrText xml:space="preserve"> PAGEREF _Toc2637 \h </w:instrText>
        </w:r>
        <w:r>
          <w:fldChar w:fldCharType="separate"/>
        </w:r>
        <w:r>
          <w:t>11</w:t>
        </w:r>
        <w:r>
          <w:fldChar w:fldCharType="end"/>
        </w:r>
      </w:hyperlink>
    </w:p>
    <w:p>
      <w:pPr>
        <w:pStyle w:val="TOC2"/>
        <w:tabs>
          <w:tab w:val="right" w:leader="dot" w:pos="8306"/>
        </w:tabs>
      </w:pPr>
      <w:hyperlink w:anchor="_Toc21708" w:history="1">
        <w:r>
          <w:rPr>
            <w:rFonts w:ascii="仿宋" w:eastAsia="仿宋" w:hAnsi="仿宋" w:cs="仿宋" w:hint="eastAsia"/>
            <w:lang w:eastAsia="zh-CN"/>
          </w:rPr>
          <w:t>(五)、消泡剂项目背景</w:t>
        </w:r>
        <w:r>
          <w:tab/>
        </w:r>
        <w:r>
          <w:fldChar w:fldCharType="begin"/>
        </w:r>
        <w:r>
          <w:instrText xml:space="preserve"> PAGEREF _Toc21708 \h </w:instrText>
        </w:r>
        <w:r>
          <w:fldChar w:fldCharType="separate"/>
        </w:r>
        <w:r>
          <w:t>12</w:t>
        </w:r>
        <w:r>
          <w:fldChar w:fldCharType="end"/>
        </w:r>
      </w:hyperlink>
    </w:p>
    <w:p>
      <w:pPr>
        <w:pStyle w:val="TOC1"/>
        <w:tabs>
          <w:tab w:val="right" w:leader="dot" w:pos="8306"/>
        </w:tabs>
      </w:pPr>
      <w:hyperlink w:anchor="_Toc11392" w:history="1">
        <w:r>
          <w:rPr>
            <w:rFonts w:ascii="仿宋" w:eastAsia="仿宋" w:hAnsi="仿宋" w:cs="仿宋" w:hint="eastAsia"/>
            <w:lang w:eastAsia="zh-CN"/>
          </w:rPr>
          <w:t>三、消泡剂项目建设背景及必要性分析</w:t>
        </w:r>
        <w:r>
          <w:tab/>
        </w:r>
        <w:r>
          <w:fldChar w:fldCharType="begin"/>
        </w:r>
        <w:r>
          <w:instrText xml:space="preserve"> PAGEREF _Toc11392 \h </w:instrText>
        </w:r>
        <w:r>
          <w:fldChar w:fldCharType="separate"/>
        </w:r>
        <w:r>
          <w:t>13</w:t>
        </w:r>
        <w:r>
          <w:fldChar w:fldCharType="end"/>
        </w:r>
      </w:hyperlink>
    </w:p>
    <w:p>
      <w:pPr>
        <w:pStyle w:val="TOC2"/>
        <w:tabs>
          <w:tab w:val="right" w:leader="dot" w:pos="8306"/>
        </w:tabs>
      </w:pPr>
      <w:hyperlink w:anchor="_Toc3649" w:history="1">
        <w:r>
          <w:rPr>
            <w:rFonts w:ascii="仿宋" w:eastAsia="仿宋" w:hAnsi="仿宋" w:cs="仿宋" w:hint="eastAsia"/>
            <w:lang w:eastAsia="zh-CN"/>
          </w:rPr>
          <w:t>(一)、消泡剂项目背景分析</w:t>
        </w:r>
        <w:r>
          <w:tab/>
        </w:r>
        <w:r>
          <w:fldChar w:fldCharType="begin"/>
        </w:r>
        <w:r>
          <w:instrText xml:space="preserve"> PAGEREF _Toc3649 \h </w:instrText>
        </w:r>
        <w:r>
          <w:fldChar w:fldCharType="separate"/>
        </w:r>
        <w:r>
          <w:t>13</w:t>
        </w:r>
        <w:r>
          <w:fldChar w:fldCharType="end"/>
        </w:r>
      </w:hyperlink>
    </w:p>
    <w:p>
      <w:pPr>
        <w:pStyle w:val="TOC2"/>
        <w:tabs>
          <w:tab w:val="right" w:leader="dot" w:pos="8306"/>
        </w:tabs>
      </w:pPr>
      <w:hyperlink w:anchor="_Toc17172" w:history="1">
        <w:r>
          <w:rPr>
            <w:rFonts w:ascii="仿宋" w:eastAsia="仿宋" w:hAnsi="仿宋" w:cs="仿宋" w:hint="eastAsia"/>
            <w:lang w:eastAsia="zh-CN"/>
          </w:rPr>
          <w:t>(二)、消泡剂项目建设必要性分析</w:t>
        </w:r>
        <w:r>
          <w:tab/>
        </w:r>
        <w:r>
          <w:fldChar w:fldCharType="begin"/>
        </w:r>
        <w:r>
          <w:instrText xml:space="preserve"> PAGEREF _Toc17172 \h </w:instrText>
        </w:r>
        <w:r>
          <w:fldChar w:fldCharType="separate"/>
        </w:r>
        <w:r>
          <w:t>14</w:t>
        </w:r>
        <w:r>
          <w:fldChar w:fldCharType="end"/>
        </w:r>
      </w:hyperlink>
    </w:p>
    <w:p>
      <w:pPr>
        <w:pStyle w:val="TOC1"/>
        <w:tabs>
          <w:tab w:val="right" w:leader="dot" w:pos="8306"/>
        </w:tabs>
      </w:pPr>
      <w:hyperlink w:anchor="_Toc6213" w:history="1">
        <w:r>
          <w:rPr>
            <w:rFonts w:ascii="仿宋" w:eastAsia="仿宋" w:hAnsi="仿宋" w:cs="仿宋" w:hint="eastAsia"/>
            <w:lang w:eastAsia="zh-CN"/>
          </w:rPr>
          <w:t>四、工艺说明</w:t>
        </w:r>
        <w:r>
          <w:tab/>
        </w:r>
        <w:r>
          <w:fldChar w:fldCharType="begin"/>
        </w:r>
        <w:r>
          <w:instrText xml:space="preserve"> PAGEREF _Toc6213 \h </w:instrText>
        </w:r>
        <w:r>
          <w:fldChar w:fldCharType="separate"/>
        </w:r>
        <w:r>
          <w:t>16</w:t>
        </w:r>
        <w:r>
          <w:fldChar w:fldCharType="end"/>
        </w:r>
      </w:hyperlink>
    </w:p>
    <w:p>
      <w:pPr>
        <w:pStyle w:val="TOC2"/>
        <w:tabs>
          <w:tab w:val="right" w:leader="dot" w:pos="8306"/>
        </w:tabs>
      </w:pPr>
      <w:hyperlink w:anchor="_Toc30694" w:history="1">
        <w:r>
          <w:rPr>
            <w:rFonts w:ascii="仿宋" w:eastAsia="仿宋" w:hAnsi="仿宋" w:cs="仿宋" w:hint="eastAsia"/>
            <w:lang w:eastAsia="zh-CN"/>
          </w:rPr>
          <w:t>(一)、技术管理特点</w:t>
        </w:r>
        <w:r>
          <w:tab/>
        </w:r>
        <w:r>
          <w:fldChar w:fldCharType="begin"/>
        </w:r>
        <w:r>
          <w:instrText xml:space="preserve"> PAGEREF _Toc30694 \h </w:instrText>
        </w:r>
        <w:r>
          <w:fldChar w:fldCharType="separate"/>
        </w:r>
        <w:r>
          <w:t>16</w:t>
        </w:r>
        <w:r>
          <w:fldChar w:fldCharType="end"/>
        </w:r>
      </w:hyperlink>
    </w:p>
    <w:p>
      <w:pPr>
        <w:pStyle w:val="TOC2"/>
        <w:tabs>
          <w:tab w:val="right" w:leader="dot" w:pos="8306"/>
        </w:tabs>
      </w:pPr>
      <w:hyperlink w:anchor="_Toc19668" w:history="1">
        <w:r>
          <w:rPr>
            <w:rFonts w:ascii="仿宋" w:eastAsia="仿宋" w:hAnsi="仿宋" w:cs="仿宋" w:hint="eastAsia"/>
            <w:lang w:eastAsia="zh-CN"/>
          </w:rPr>
          <w:t>(二)、消泡剂项目工艺技术设计方案</w:t>
        </w:r>
        <w:r>
          <w:tab/>
        </w:r>
        <w:r>
          <w:fldChar w:fldCharType="begin"/>
        </w:r>
        <w:r>
          <w:instrText xml:space="preserve"> PAGEREF _Toc19668 \h </w:instrText>
        </w:r>
        <w:r>
          <w:fldChar w:fldCharType="separate"/>
        </w:r>
        <w:r>
          <w:t>17</w:t>
        </w:r>
        <w:r>
          <w:fldChar w:fldCharType="end"/>
        </w:r>
      </w:hyperlink>
    </w:p>
    <w:p>
      <w:pPr>
        <w:pStyle w:val="TOC2"/>
        <w:tabs>
          <w:tab w:val="right" w:leader="dot" w:pos="8306"/>
        </w:tabs>
      </w:pPr>
      <w:hyperlink w:anchor="_Toc32333" w:history="1">
        <w:r>
          <w:rPr>
            <w:rFonts w:ascii="仿宋" w:eastAsia="仿宋" w:hAnsi="仿宋" w:cs="仿宋" w:hint="eastAsia"/>
            <w:lang w:eastAsia="zh-CN"/>
          </w:rPr>
          <w:t>(三)、设备选型方案</w:t>
        </w:r>
        <w:r>
          <w:tab/>
        </w:r>
        <w:r>
          <w:fldChar w:fldCharType="begin"/>
        </w:r>
        <w:r>
          <w:instrText xml:space="preserve"> PAGEREF _Toc32333 \h </w:instrText>
        </w:r>
        <w:r>
          <w:fldChar w:fldCharType="separate"/>
        </w:r>
        <w:r>
          <w:t>18</w:t>
        </w:r>
        <w:r>
          <w:fldChar w:fldCharType="end"/>
        </w:r>
      </w:hyperlink>
    </w:p>
    <w:p>
      <w:pPr>
        <w:pStyle w:val="TOC1"/>
        <w:tabs>
          <w:tab w:val="right" w:leader="dot" w:pos="8306"/>
        </w:tabs>
      </w:pPr>
      <w:hyperlink w:anchor="_Toc30218" w:history="1">
        <w:r>
          <w:rPr>
            <w:rFonts w:ascii="仿宋" w:eastAsia="仿宋" w:hAnsi="仿宋" w:cs="仿宋" w:hint="eastAsia"/>
            <w:lang w:eastAsia="zh-CN"/>
          </w:rPr>
          <w:t>五、市场分析、调研</w:t>
        </w:r>
        <w:r>
          <w:tab/>
        </w:r>
        <w:r>
          <w:fldChar w:fldCharType="begin"/>
        </w:r>
        <w:r>
          <w:instrText xml:space="preserve"> PAGEREF _Toc30218 \h </w:instrText>
        </w:r>
        <w:r>
          <w:fldChar w:fldCharType="separate"/>
        </w:r>
        <w:r>
          <w:t>19</w:t>
        </w:r>
        <w:r>
          <w:fldChar w:fldCharType="end"/>
        </w:r>
      </w:hyperlink>
    </w:p>
    <w:p>
      <w:pPr>
        <w:pStyle w:val="TOC2"/>
        <w:tabs>
          <w:tab w:val="right" w:leader="dot" w:pos="8306"/>
        </w:tabs>
      </w:pPr>
      <w:hyperlink w:anchor="_Toc21384" w:history="1">
        <w:r>
          <w:rPr>
            <w:rFonts w:ascii="仿宋" w:eastAsia="仿宋" w:hAnsi="仿宋" w:cs="仿宋" w:hint="eastAsia"/>
            <w:lang w:eastAsia="zh-CN"/>
          </w:rPr>
          <w:t>(一)、消泡剂行业分析</w:t>
        </w:r>
        <w:r>
          <w:tab/>
        </w:r>
        <w:r>
          <w:fldChar w:fldCharType="begin"/>
        </w:r>
        <w:r>
          <w:instrText xml:space="preserve"> PAGEREF _Toc21384 \h </w:instrText>
        </w:r>
        <w:r>
          <w:fldChar w:fldCharType="separate"/>
        </w:r>
        <w:r>
          <w:t>19</w:t>
        </w:r>
        <w:r>
          <w:fldChar w:fldCharType="end"/>
        </w:r>
      </w:hyperlink>
    </w:p>
    <w:p>
      <w:pPr>
        <w:pStyle w:val="TOC2"/>
        <w:tabs>
          <w:tab w:val="right" w:leader="dot" w:pos="8306"/>
        </w:tabs>
      </w:pPr>
      <w:hyperlink w:anchor="_Toc29020" w:history="1">
        <w:r>
          <w:rPr>
            <w:rFonts w:ascii="仿宋" w:eastAsia="仿宋" w:hAnsi="仿宋" w:cs="仿宋" w:hint="eastAsia"/>
            <w:lang w:eastAsia="zh-CN"/>
          </w:rPr>
          <w:t>(二)、消泡剂市场分析预测</w:t>
        </w:r>
        <w:r>
          <w:tab/>
        </w:r>
        <w:r>
          <w:fldChar w:fldCharType="begin"/>
        </w:r>
        <w:r>
          <w:instrText xml:space="preserve"> PAGEREF _Toc29020 \h </w:instrText>
        </w:r>
        <w:r>
          <w:fldChar w:fldCharType="separate"/>
        </w:r>
        <w:r>
          <w:t>20</w:t>
        </w:r>
        <w:r>
          <w:fldChar w:fldCharType="end"/>
        </w:r>
      </w:hyperlink>
    </w:p>
    <w:p>
      <w:pPr>
        <w:pStyle w:val="TOC1"/>
        <w:tabs>
          <w:tab w:val="right" w:leader="dot" w:pos="8306"/>
        </w:tabs>
      </w:pPr>
      <w:hyperlink w:anchor="_Toc10152" w:history="1">
        <w:r>
          <w:rPr>
            <w:rFonts w:ascii="仿宋" w:eastAsia="仿宋" w:hAnsi="仿宋" w:cs="仿宋" w:hint="eastAsia"/>
            <w:lang w:eastAsia="zh-CN"/>
          </w:rPr>
          <w:t>六、消泡剂项目绩效评估</w:t>
        </w:r>
        <w:r>
          <w:tab/>
        </w:r>
        <w:r>
          <w:fldChar w:fldCharType="begin"/>
        </w:r>
        <w:r>
          <w:instrText xml:space="preserve"> PAGEREF _Toc10152 \h </w:instrText>
        </w:r>
        <w:r>
          <w:fldChar w:fldCharType="separate"/>
        </w:r>
        <w:r>
          <w:t>21</w:t>
        </w:r>
        <w:r>
          <w:fldChar w:fldCharType="end"/>
        </w:r>
      </w:hyperlink>
    </w:p>
    <w:p>
      <w:pPr>
        <w:pStyle w:val="TOC2"/>
        <w:tabs>
          <w:tab w:val="right" w:leader="dot" w:pos="8306"/>
        </w:tabs>
      </w:pPr>
      <w:hyperlink w:anchor="_Toc32089" w:history="1">
        <w:r>
          <w:rPr>
            <w:rFonts w:ascii="仿宋" w:eastAsia="仿宋" w:hAnsi="仿宋" w:cs="仿宋" w:hint="eastAsia"/>
            <w:lang w:eastAsia="zh-CN"/>
          </w:rPr>
          <w:t>(一)、绩效评估指标</w:t>
        </w:r>
        <w:r>
          <w:tab/>
        </w:r>
        <w:r>
          <w:fldChar w:fldCharType="begin"/>
        </w:r>
        <w:r>
          <w:instrText xml:space="preserve"> PAGEREF _Toc32089 \h </w:instrText>
        </w:r>
        <w:r>
          <w:fldChar w:fldCharType="separate"/>
        </w:r>
        <w:r>
          <w:t>21</w:t>
        </w:r>
        <w:r>
          <w:fldChar w:fldCharType="end"/>
        </w:r>
      </w:hyperlink>
    </w:p>
    <w:p>
      <w:pPr>
        <w:pStyle w:val="TOC2"/>
        <w:tabs>
          <w:tab w:val="right" w:leader="dot" w:pos="8306"/>
        </w:tabs>
      </w:pPr>
      <w:hyperlink w:anchor="_Toc23224" w:history="1">
        <w:r>
          <w:rPr>
            <w:rFonts w:ascii="仿宋" w:eastAsia="仿宋" w:hAnsi="仿宋" w:cs="仿宋" w:hint="eastAsia"/>
            <w:lang w:eastAsia="zh-CN"/>
          </w:rPr>
          <w:t>(二)、绩效评估方法</w:t>
        </w:r>
        <w:r>
          <w:tab/>
        </w:r>
        <w:r>
          <w:fldChar w:fldCharType="begin"/>
        </w:r>
        <w:r>
          <w:instrText xml:space="preserve"> PAGEREF _Toc23224 \h </w:instrText>
        </w:r>
        <w:r>
          <w:fldChar w:fldCharType="separate"/>
        </w:r>
        <w:r>
          <w:t>22</w:t>
        </w:r>
        <w:r>
          <w:fldChar w:fldCharType="end"/>
        </w:r>
      </w:hyperlink>
    </w:p>
    <w:p>
      <w:pPr>
        <w:pStyle w:val="TOC2"/>
        <w:tabs>
          <w:tab w:val="right" w:leader="dot" w:pos="8306"/>
        </w:tabs>
      </w:pPr>
      <w:hyperlink w:anchor="_Toc3762" w:history="1">
        <w:r>
          <w:rPr>
            <w:rFonts w:ascii="仿宋" w:eastAsia="仿宋" w:hAnsi="仿宋" w:cs="仿宋" w:hint="eastAsia"/>
            <w:lang w:eastAsia="zh-CN"/>
          </w:rPr>
          <w:t>(三)、绩效评估周期</w:t>
        </w:r>
        <w:r>
          <w:tab/>
        </w:r>
        <w:r>
          <w:fldChar w:fldCharType="begin"/>
        </w:r>
        <w:r>
          <w:instrText xml:space="preserve"> PAGEREF _Toc3762 \h </w:instrText>
        </w:r>
        <w:r>
          <w:fldChar w:fldCharType="separate"/>
        </w:r>
        <w:r>
          <w:t>23</w:t>
        </w:r>
        <w:r>
          <w:fldChar w:fldCharType="end"/>
        </w:r>
      </w:hyperlink>
    </w:p>
    <w:p>
      <w:pPr>
        <w:pStyle w:val="TOC1"/>
        <w:tabs>
          <w:tab w:val="right" w:leader="dot" w:pos="8306"/>
        </w:tabs>
      </w:pPr>
      <w:hyperlink w:anchor="_Toc6192" w:history="1">
        <w:r>
          <w:rPr>
            <w:rFonts w:ascii="仿宋" w:eastAsia="仿宋" w:hAnsi="仿宋" w:cs="仿宋" w:hint="eastAsia"/>
            <w:lang w:eastAsia="zh-CN"/>
          </w:rPr>
          <w:t>七、生产安全保护</w:t>
        </w:r>
        <w:r>
          <w:tab/>
        </w:r>
        <w:r>
          <w:fldChar w:fldCharType="begin"/>
        </w:r>
        <w:r>
          <w:instrText xml:space="preserve"> PAGEREF _Toc6192 \h </w:instrText>
        </w:r>
        <w:r>
          <w:fldChar w:fldCharType="separate"/>
        </w:r>
        <w:r>
          <w:t>24</w:t>
        </w:r>
        <w:r>
          <w:fldChar w:fldCharType="end"/>
        </w:r>
      </w:hyperlink>
    </w:p>
    <w:p>
      <w:pPr>
        <w:pStyle w:val="TOC2"/>
        <w:tabs>
          <w:tab w:val="right" w:leader="dot" w:pos="8306"/>
        </w:tabs>
      </w:pPr>
      <w:hyperlink w:anchor="_Toc11875" w:history="1">
        <w:r>
          <w:rPr>
            <w:rFonts w:ascii="仿宋" w:eastAsia="仿宋" w:hAnsi="仿宋" w:cs="仿宋" w:hint="eastAsia"/>
            <w:lang w:eastAsia="zh-CN"/>
          </w:rPr>
          <w:t>(一)、消防安全</w:t>
        </w:r>
        <w:r>
          <w:tab/>
        </w:r>
        <w:r>
          <w:fldChar w:fldCharType="begin"/>
        </w:r>
        <w:r>
          <w:instrText xml:space="preserve"> PAGEREF _Toc11875 \h </w:instrText>
        </w:r>
        <w:r>
          <w:fldChar w:fldCharType="separate"/>
        </w:r>
        <w:r>
          <w:t>24</w:t>
        </w:r>
        <w:r>
          <w:fldChar w:fldCharType="end"/>
        </w:r>
      </w:hyperlink>
    </w:p>
    <w:p>
      <w:pPr>
        <w:pStyle w:val="TOC2"/>
        <w:tabs>
          <w:tab w:val="right" w:leader="dot" w:pos="8306"/>
        </w:tabs>
      </w:pPr>
      <w:hyperlink w:anchor="_Toc10998" w:history="1">
        <w:r>
          <w:rPr>
            <w:rFonts w:ascii="仿宋" w:eastAsia="仿宋" w:hAnsi="仿宋" w:cs="仿宋" w:hint="eastAsia"/>
            <w:lang w:eastAsia="zh-CN"/>
          </w:rPr>
          <w:t>(二)、防火防爆总图布置措施</w:t>
        </w:r>
        <w:r>
          <w:tab/>
        </w:r>
        <w:r>
          <w:fldChar w:fldCharType="begin"/>
        </w:r>
        <w:r>
          <w:instrText xml:space="preserve"> PAGEREF _Toc10998 \h </w:instrText>
        </w:r>
        <w:r>
          <w:fldChar w:fldCharType="separate"/>
        </w:r>
        <w:r>
          <w:t>25</w:t>
        </w:r>
        <w:r>
          <w:fldChar w:fldCharType="end"/>
        </w:r>
      </w:hyperlink>
    </w:p>
    <w:p>
      <w:pPr>
        <w:pStyle w:val="TOC2"/>
        <w:tabs>
          <w:tab w:val="right" w:leader="dot" w:pos="8306"/>
        </w:tabs>
      </w:pPr>
      <w:hyperlink w:anchor="_Toc12840" w:history="1">
        <w:r>
          <w:rPr>
            <w:rFonts w:ascii="仿宋" w:eastAsia="仿宋" w:hAnsi="仿宋" w:cs="仿宋" w:hint="eastAsia"/>
            <w:lang w:eastAsia="zh-CN"/>
          </w:rPr>
          <w:t>(三)、自然灾害防范措施</w:t>
        </w:r>
        <w:r>
          <w:tab/>
        </w:r>
        <w:r>
          <w:fldChar w:fldCharType="begin"/>
        </w:r>
        <w:r>
          <w:instrText xml:space="preserve"> PAGEREF _Toc12840 \h </w:instrText>
        </w:r>
        <w:r>
          <w:fldChar w:fldCharType="separate"/>
        </w:r>
        <w:r>
          <w:t>26</w:t>
        </w:r>
        <w:r>
          <w:fldChar w:fldCharType="end"/>
        </w:r>
      </w:hyperlink>
    </w:p>
    <w:p>
      <w:pPr>
        <w:pStyle w:val="TOC2"/>
        <w:tabs>
          <w:tab w:val="right" w:leader="dot" w:pos="8306"/>
        </w:tabs>
      </w:pPr>
      <w:hyperlink w:anchor="_Toc13950" w:history="1">
        <w:r>
          <w:rPr>
            <w:rFonts w:ascii="仿宋" w:eastAsia="仿宋" w:hAnsi="仿宋" w:cs="仿宋" w:hint="eastAsia"/>
            <w:lang w:eastAsia="zh-CN"/>
          </w:rPr>
          <w:t>(四)、安全色及安全标志使用要求</w:t>
        </w:r>
        <w:r>
          <w:tab/>
        </w:r>
        <w:r>
          <w:fldChar w:fldCharType="begin"/>
        </w:r>
        <w:r>
          <w:instrText xml:space="preserve"> PAGEREF _Toc13950 \h </w:instrText>
        </w:r>
        <w:r>
          <w:fldChar w:fldCharType="separate"/>
        </w:r>
        <w:r>
          <w:t>27</w:t>
        </w:r>
        <w:r>
          <w:fldChar w:fldCharType="end"/>
        </w:r>
      </w:hyperlink>
    </w:p>
    <w:p>
      <w:pPr>
        <w:pStyle w:val="TOC2"/>
        <w:tabs>
          <w:tab w:val="right" w:leader="dot" w:pos="8306"/>
        </w:tabs>
      </w:pPr>
      <w:hyperlink w:anchor="_Toc27052" w:history="1">
        <w:r>
          <w:rPr>
            <w:rFonts w:ascii="仿宋" w:eastAsia="仿宋" w:hAnsi="仿宋" w:cs="仿宋" w:hint="eastAsia"/>
            <w:lang w:eastAsia="zh-CN"/>
          </w:rPr>
          <w:t>(五)、防尘防毒措施</w:t>
        </w:r>
        <w:r>
          <w:tab/>
        </w:r>
        <w:r>
          <w:fldChar w:fldCharType="begin"/>
        </w:r>
        <w:r>
          <w:instrText xml:space="preserve"> PAGEREF _Toc27052 \h </w:instrText>
        </w:r>
        <w:r>
          <w:fldChar w:fldCharType="separate"/>
        </w:r>
        <w:r>
          <w:t>28</w:t>
        </w:r>
        <w:r>
          <w:fldChar w:fldCharType="end"/>
        </w:r>
      </w:hyperlink>
    </w:p>
    <w:p>
      <w:pPr>
        <w:pStyle w:val="TOC2"/>
        <w:tabs>
          <w:tab w:val="right" w:leader="dot" w:pos="8306"/>
        </w:tabs>
      </w:pPr>
      <w:hyperlink w:anchor="_Toc9666" w:history="1">
        <w:r>
          <w:rPr>
            <w:rFonts w:ascii="仿宋" w:eastAsia="仿宋" w:hAnsi="仿宋" w:cs="仿宋" w:hint="eastAsia"/>
            <w:lang w:eastAsia="zh-CN"/>
          </w:rPr>
          <w:t>(六)、防静电、触电防护及防雷措施</w:t>
        </w:r>
        <w:r>
          <w:tab/>
        </w:r>
        <w:r>
          <w:fldChar w:fldCharType="begin"/>
        </w:r>
        <w:r>
          <w:instrText xml:space="preserve"> PAGEREF _Toc9666 \h </w:instrText>
        </w:r>
        <w:r>
          <w:fldChar w:fldCharType="separate"/>
        </w:r>
        <w:r>
          <w:t>29</w:t>
        </w:r>
        <w:r>
          <w:fldChar w:fldCharType="end"/>
        </w:r>
      </w:hyperlink>
    </w:p>
    <w:p>
      <w:pPr>
        <w:pStyle w:val="TOC2"/>
        <w:tabs>
          <w:tab w:val="right" w:leader="dot" w:pos="8306"/>
        </w:tabs>
      </w:pPr>
      <w:hyperlink w:anchor="_Toc28175" w:history="1">
        <w:r>
          <w:rPr>
            <w:rFonts w:ascii="仿宋" w:eastAsia="仿宋" w:hAnsi="仿宋" w:cs="仿宋" w:hint="eastAsia"/>
            <w:lang w:eastAsia="zh-CN"/>
          </w:rPr>
          <w:t>(七)、机械设备安全保障措施</w:t>
        </w:r>
        <w:r>
          <w:tab/>
        </w:r>
        <w:r>
          <w:fldChar w:fldCharType="begin"/>
        </w:r>
        <w:r>
          <w:instrText xml:space="preserve"> PAGEREF _Toc28175 \h </w:instrText>
        </w:r>
        <w:r>
          <w:fldChar w:fldCharType="separate"/>
        </w:r>
        <w:r>
          <w:t>30</w:t>
        </w:r>
        <w:r>
          <w:fldChar w:fldCharType="end"/>
        </w:r>
      </w:hyperlink>
    </w:p>
    <w:p>
      <w:pPr>
        <w:pStyle w:val="TOC1"/>
        <w:tabs>
          <w:tab w:val="right" w:leader="dot" w:pos="8306"/>
        </w:tabs>
      </w:pPr>
      <w:hyperlink w:anchor="_Toc26412" w:history="1">
        <w:r>
          <w:rPr>
            <w:rFonts w:ascii="仿宋" w:eastAsia="仿宋" w:hAnsi="仿宋" w:cs="仿宋" w:hint="eastAsia"/>
            <w:lang w:eastAsia="zh-CN"/>
          </w:rPr>
          <w:t>八、消泡剂项目财务管理</w:t>
        </w:r>
        <w:r>
          <w:tab/>
        </w:r>
        <w:r>
          <w:fldChar w:fldCharType="begin"/>
        </w:r>
        <w:r>
          <w:instrText xml:space="preserve"> PAGEREF _Toc26412 \h </w:instrText>
        </w:r>
        <w:r>
          <w:fldChar w:fldCharType="separate"/>
        </w:r>
        <w:r>
          <w:t>32</w:t>
        </w:r>
        <w:r>
          <w:fldChar w:fldCharType="end"/>
        </w:r>
      </w:hyperlink>
    </w:p>
    <w:p>
      <w:pPr>
        <w:pStyle w:val="TOC2"/>
        <w:tabs>
          <w:tab w:val="right" w:leader="dot" w:pos="8306"/>
        </w:tabs>
      </w:pPr>
      <w:hyperlink w:anchor="_Toc28340" w:history="1">
        <w:r>
          <w:rPr>
            <w:rFonts w:ascii="仿宋" w:eastAsia="仿宋" w:hAnsi="仿宋" w:cs="仿宋" w:hint="eastAsia"/>
            <w:lang w:eastAsia="zh-CN"/>
          </w:rPr>
          <w:t>(一)、资金需求大</w:t>
        </w:r>
        <w:r>
          <w:tab/>
        </w:r>
        <w:r>
          <w:fldChar w:fldCharType="begin"/>
        </w:r>
        <w:r>
          <w:instrText xml:space="preserve"> PAGEREF _Toc28340 \h </w:instrText>
        </w:r>
        <w:r>
          <w:fldChar w:fldCharType="separate"/>
        </w:r>
        <w:r>
          <w:t>32</w:t>
        </w:r>
        <w:r>
          <w:fldChar w:fldCharType="end"/>
        </w:r>
      </w:hyperlink>
    </w:p>
    <w:p>
      <w:pPr>
        <w:pStyle w:val="TOC2"/>
        <w:tabs>
          <w:tab w:val="right" w:leader="dot" w:pos="8306"/>
        </w:tabs>
      </w:pPr>
      <w:hyperlink w:anchor="_Toc1198" w:history="1">
        <w:r>
          <w:rPr>
            <w:rFonts w:ascii="仿宋" w:eastAsia="仿宋" w:hAnsi="仿宋" w:cs="仿宋" w:hint="eastAsia"/>
            <w:lang w:eastAsia="zh-CN"/>
          </w:rPr>
          <w:t>(二)、研发周期长</w:t>
        </w:r>
        <w:r>
          <w:tab/>
        </w:r>
        <w:r>
          <w:fldChar w:fldCharType="begin"/>
        </w:r>
        <w:r>
          <w:instrText xml:space="preserve"> PAGEREF _Toc1198 \h </w:instrText>
        </w:r>
        <w:r>
          <w:fldChar w:fldCharType="separate"/>
        </w:r>
        <w:r>
          <w:t>33</w:t>
        </w:r>
        <w:r>
          <w:fldChar w:fldCharType="end"/>
        </w:r>
      </w:hyperlink>
    </w:p>
    <w:p>
      <w:pPr>
        <w:pStyle w:val="TOC2"/>
        <w:tabs>
          <w:tab w:val="right" w:leader="dot" w:pos="8306"/>
        </w:tabs>
      </w:pPr>
      <w:hyperlink w:anchor="_Toc28029" w:history="1">
        <w:r>
          <w:rPr>
            <w:rFonts w:ascii="仿宋" w:eastAsia="仿宋" w:hAnsi="仿宋" w:cs="仿宋" w:hint="eastAsia"/>
            <w:lang w:eastAsia="zh-CN"/>
          </w:rPr>
          <w:t>(三)、市场风险大</w:t>
        </w:r>
        <w:r>
          <w:tab/>
        </w:r>
        <w:r>
          <w:fldChar w:fldCharType="begin"/>
        </w:r>
        <w:r>
          <w:instrText xml:space="preserve"> PAGEREF _Toc28029 \h </w:instrText>
        </w:r>
        <w:r>
          <w:fldChar w:fldCharType="separate"/>
        </w:r>
        <w:r>
          <w:t>34</w:t>
        </w:r>
        <w:r>
          <w:fldChar w:fldCharType="end"/>
        </w:r>
      </w:hyperlink>
    </w:p>
    <w:p>
      <w:pPr>
        <w:pStyle w:val="TOC2"/>
        <w:tabs>
          <w:tab w:val="right" w:leader="dot" w:pos="8306"/>
        </w:tabs>
      </w:pPr>
      <w:hyperlink w:anchor="_Toc24973" w:history="1">
        <w:r>
          <w:rPr>
            <w:rFonts w:ascii="仿宋" w:eastAsia="仿宋" w:hAnsi="仿宋" w:cs="仿宋" w:hint="eastAsia"/>
            <w:lang w:eastAsia="zh-CN"/>
          </w:rPr>
          <w:t>(四)、利润率高</w:t>
        </w:r>
        <w:r>
          <w:tab/>
        </w:r>
        <w:r>
          <w:fldChar w:fldCharType="begin"/>
        </w:r>
        <w:r>
          <w:instrText xml:space="preserve"> PAGEREF _Toc24973 \h </w:instrText>
        </w:r>
        <w:r>
          <w:fldChar w:fldCharType="separate"/>
        </w:r>
        <w:r>
          <w:t>37</w:t>
        </w:r>
        <w:r>
          <w:fldChar w:fldCharType="end"/>
        </w:r>
      </w:hyperlink>
    </w:p>
    <w:p>
      <w:pPr>
        <w:pStyle w:val="TOC1"/>
        <w:tabs>
          <w:tab w:val="right" w:leader="dot" w:pos="8306"/>
        </w:tabs>
      </w:pPr>
      <w:hyperlink w:anchor="_Toc11735" w:history="1">
        <w:r>
          <w:rPr>
            <w:rFonts w:ascii="仿宋" w:eastAsia="仿宋" w:hAnsi="仿宋" w:cs="仿宋" w:hint="eastAsia"/>
            <w:lang w:eastAsia="zh-CN"/>
          </w:rPr>
          <w:t>九、消泡剂项目投资规划</w:t>
        </w:r>
        <w:r>
          <w:tab/>
        </w:r>
        <w:r>
          <w:fldChar w:fldCharType="begin"/>
        </w:r>
        <w:r>
          <w:instrText xml:space="preserve"> PAGEREF _Toc11735 \h </w:instrText>
        </w:r>
        <w:r>
          <w:fldChar w:fldCharType="separate"/>
        </w:r>
        <w:r>
          <w:t>39</w:t>
        </w:r>
        <w:r>
          <w:fldChar w:fldCharType="end"/>
        </w:r>
      </w:hyperlink>
    </w:p>
    <w:p>
      <w:pPr>
        <w:pStyle w:val="TOC2"/>
        <w:tabs>
          <w:tab w:val="right" w:leader="dot" w:pos="8306"/>
        </w:tabs>
      </w:pPr>
      <w:hyperlink w:anchor="_Toc29623" w:history="1">
        <w:r>
          <w:rPr>
            <w:rFonts w:ascii="仿宋" w:eastAsia="仿宋" w:hAnsi="仿宋" w:cs="仿宋" w:hint="eastAsia"/>
            <w:lang w:eastAsia="zh-CN"/>
          </w:rPr>
          <w:t>(一)、消泡剂项目总投资估算</w:t>
        </w:r>
        <w:r>
          <w:tab/>
        </w:r>
        <w:r>
          <w:fldChar w:fldCharType="begin"/>
        </w:r>
        <w:r>
          <w:instrText xml:space="preserve"> PAGEREF _Toc29623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29" w:history="1">
        <w:r>
          <w:rPr>
            <w:rFonts w:ascii="仿宋" w:eastAsia="仿宋" w:hAnsi="仿宋" w:cs="仿宋" w:hint="eastAsia"/>
            <w:lang w:eastAsia="zh-CN"/>
          </w:rPr>
          <w:t>(二)、资金筹措</w:t>
        </w:r>
        <w:r>
          <w:tab/>
        </w:r>
        <w:r>
          <w:fldChar w:fldCharType="begin"/>
        </w:r>
        <w:r>
          <w:instrText xml:space="preserve"> PAGEREF _Toc30029 \h </w:instrText>
        </w:r>
        <w:r>
          <w:fldChar w:fldCharType="separate"/>
        </w:r>
        <w:r>
          <w:t>40</w:t>
        </w:r>
        <w:r>
          <w:fldChar w:fldCharType="end"/>
        </w:r>
      </w:hyperlink>
    </w:p>
    <w:p>
      <w:pPr>
        <w:pStyle w:val="TOC1"/>
        <w:tabs>
          <w:tab w:val="right" w:leader="dot" w:pos="8306"/>
        </w:tabs>
      </w:pPr>
      <w:hyperlink w:anchor="_Toc15515" w:history="1">
        <w:r>
          <w:rPr>
            <w:rFonts w:ascii="仿宋" w:eastAsia="仿宋" w:hAnsi="仿宋" w:cs="仿宋" w:hint="eastAsia"/>
            <w:lang w:eastAsia="zh-CN"/>
          </w:rPr>
          <w:t>十、消泡剂项目人力资源管理</w:t>
        </w:r>
        <w:r>
          <w:tab/>
        </w:r>
        <w:r>
          <w:fldChar w:fldCharType="begin"/>
        </w:r>
        <w:r>
          <w:instrText xml:space="preserve"> PAGEREF _Toc15515 \h </w:instrText>
        </w:r>
        <w:r>
          <w:fldChar w:fldCharType="separate"/>
        </w:r>
        <w:r>
          <w:t>41</w:t>
        </w:r>
        <w:r>
          <w:fldChar w:fldCharType="end"/>
        </w:r>
      </w:hyperlink>
    </w:p>
    <w:p>
      <w:pPr>
        <w:pStyle w:val="TOC2"/>
        <w:tabs>
          <w:tab w:val="right" w:leader="dot" w:pos="8306"/>
        </w:tabs>
      </w:pPr>
      <w:hyperlink w:anchor="_Toc29042" w:history="1">
        <w:r>
          <w:rPr>
            <w:rFonts w:ascii="仿宋" w:eastAsia="仿宋" w:hAnsi="仿宋" w:cs="仿宋" w:hint="eastAsia"/>
            <w:lang w:eastAsia="zh-CN"/>
          </w:rPr>
          <w:t>(一)、建立健全的预算管理制度</w:t>
        </w:r>
        <w:r>
          <w:tab/>
        </w:r>
        <w:r>
          <w:fldChar w:fldCharType="begin"/>
        </w:r>
        <w:r>
          <w:instrText xml:space="preserve"> PAGEREF _Toc29042 \h </w:instrText>
        </w:r>
        <w:r>
          <w:fldChar w:fldCharType="separate"/>
        </w:r>
        <w:r>
          <w:t>41</w:t>
        </w:r>
        <w:r>
          <w:fldChar w:fldCharType="end"/>
        </w:r>
      </w:hyperlink>
    </w:p>
    <w:p>
      <w:pPr>
        <w:pStyle w:val="TOC2"/>
        <w:tabs>
          <w:tab w:val="right" w:leader="dot" w:pos="8306"/>
        </w:tabs>
      </w:pPr>
      <w:hyperlink w:anchor="_Toc9685" w:history="1">
        <w:r>
          <w:rPr>
            <w:rFonts w:ascii="仿宋" w:eastAsia="仿宋" w:hAnsi="仿宋" w:cs="仿宋" w:hint="eastAsia"/>
            <w:lang w:eastAsia="zh-CN"/>
          </w:rPr>
          <w:t>(二)、加强资金流动监控</w:t>
        </w:r>
        <w:r>
          <w:tab/>
        </w:r>
        <w:r>
          <w:fldChar w:fldCharType="begin"/>
        </w:r>
        <w:r>
          <w:instrText xml:space="preserve"> PAGEREF _Toc9685 \h </w:instrText>
        </w:r>
        <w:r>
          <w:fldChar w:fldCharType="separate"/>
        </w:r>
        <w:r>
          <w:t>42</w:t>
        </w:r>
        <w:r>
          <w:fldChar w:fldCharType="end"/>
        </w:r>
      </w:hyperlink>
    </w:p>
    <w:p>
      <w:pPr>
        <w:pStyle w:val="TOC2"/>
        <w:tabs>
          <w:tab w:val="right" w:leader="dot" w:pos="8306"/>
        </w:tabs>
      </w:pPr>
      <w:hyperlink w:anchor="_Toc30310" w:history="1">
        <w:r>
          <w:rPr>
            <w:rFonts w:ascii="仿宋" w:eastAsia="仿宋" w:hAnsi="仿宋" w:cs="仿宋" w:hint="eastAsia"/>
            <w:lang w:eastAsia="zh-CN"/>
          </w:rPr>
          <w:t>(三)、制定完善的风险控制机制</w:t>
        </w:r>
        <w:r>
          <w:tab/>
        </w:r>
        <w:r>
          <w:fldChar w:fldCharType="begin"/>
        </w:r>
        <w:r>
          <w:instrText xml:space="preserve"> PAGEREF _Toc30310 \h </w:instrText>
        </w:r>
        <w:r>
          <w:fldChar w:fldCharType="separate"/>
        </w:r>
        <w:r>
          <w:t>43</w:t>
        </w:r>
        <w:r>
          <w:fldChar w:fldCharType="end"/>
        </w:r>
      </w:hyperlink>
    </w:p>
    <w:p>
      <w:pPr>
        <w:pStyle w:val="TOC2"/>
        <w:tabs>
          <w:tab w:val="right" w:leader="dot" w:pos="8306"/>
        </w:tabs>
      </w:pPr>
      <w:hyperlink w:anchor="_Toc18481" w:history="1">
        <w:r>
          <w:rPr>
            <w:rFonts w:ascii="仿宋" w:eastAsia="仿宋" w:hAnsi="仿宋" w:cs="仿宋" w:hint="eastAsia"/>
            <w:lang w:eastAsia="zh-CN"/>
          </w:rPr>
          <w:t>(四)、优化成本管理</w:t>
        </w:r>
        <w:r>
          <w:tab/>
        </w:r>
        <w:r>
          <w:fldChar w:fldCharType="begin"/>
        </w:r>
        <w:r>
          <w:instrText xml:space="preserve"> PAGEREF _Toc18481 \h </w:instrText>
        </w:r>
        <w:r>
          <w:fldChar w:fldCharType="separate"/>
        </w:r>
        <w:r>
          <w:t>45</w:t>
        </w:r>
        <w:r>
          <w:fldChar w:fldCharType="end"/>
        </w:r>
      </w:hyperlink>
    </w:p>
    <w:p>
      <w:pPr>
        <w:pStyle w:val="TOC1"/>
        <w:tabs>
          <w:tab w:val="right" w:leader="dot" w:pos="8306"/>
        </w:tabs>
      </w:pPr>
      <w:hyperlink w:anchor="_Toc8775" w:history="1">
        <w:r>
          <w:rPr>
            <w:rFonts w:ascii="仿宋" w:eastAsia="仿宋" w:hAnsi="仿宋" w:cs="仿宋" w:hint="eastAsia"/>
            <w:lang w:eastAsia="zh-CN"/>
          </w:rPr>
          <w:t>十一、消泡剂项目创新与研发</w:t>
        </w:r>
        <w:r>
          <w:tab/>
        </w:r>
        <w:r>
          <w:fldChar w:fldCharType="begin"/>
        </w:r>
        <w:r>
          <w:instrText xml:space="preserve"> PAGEREF _Toc8775 \h </w:instrText>
        </w:r>
        <w:r>
          <w:fldChar w:fldCharType="separate"/>
        </w:r>
        <w:r>
          <w:t>46</w:t>
        </w:r>
        <w:r>
          <w:fldChar w:fldCharType="end"/>
        </w:r>
      </w:hyperlink>
    </w:p>
    <w:p>
      <w:pPr>
        <w:pStyle w:val="TOC2"/>
        <w:tabs>
          <w:tab w:val="right" w:leader="dot" w:pos="8306"/>
        </w:tabs>
      </w:pPr>
      <w:hyperlink w:anchor="_Toc6097" w:history="1">
        <w:r>
          <w:rPr>
            <w:rFonts w:ascii="仿宋" w:eastAsia="仿宋" w:hAnsi="仿宋" w:cs="仿宋" w:hint="eastAsia"/>
            <w:lang w:eastAsia="zh-CN"/>
          </w:rPr>
          <w:t>(一)、创新策略与方向</w:t>
        </w:r>
        <w:r>
          <w:tab/>
        </w:r>
        <w:r>
          <w:fldChar w:fldCharType="begin"/>
        </w:r>
        <w:r>
          <w:instrText xml:space="preserve"> PAGEREF _Toc6097 \h </w:instrText>
        </w:r>
        <w:r>
          <w:fldChar w:fldCharType="separate"/>
        </w:r>
        <w:r>
          <w:t>46</w:t>
        </w:r>
        <w:r>
          <w:fldChar w:fldCharType="end"/>
        </w:r>
      </w:hyperlink>
    </w:p>
    <w:p>
      <w:pPr>
        <w:pStyle w:val="TOC2"/>
        <w:tabs>
          <w:tab w:val="right" w:leader="dot" w:pos="8306"/>
        </w:tabs>
      </w:pPr>
      <w:hyperlink w:anchor="_Toc5441" w:history="1">
        <w:r>
          <w:rPr>
            <w:rFonts w:ascii="仿宋" w:eastAsia="仿宋" w:hAnsi="仿宋" w:cs="仿宋" w:hint="eastAsia"/>
            <w:lang w:eastAsia="zh-CN"/>
          </w:rPr>
          <w:t>(二)、研发规划与投入</w:t>
        </w:r>
        <w:r>
          <w:tab/>
        </w:r>
        <w:r>
          <w:fldChar w:fldCharType="begin"/>
        </w:r>
        <w:r>
          <w:instrText xml:space="preserve"> PAGEREF _Toc5441 \h </w:instrText>
        </w:r>
        <w:r>
          <w:fldChar w:fldCharType="separate"/>
        </w:r>
        <w:r>
          <w:t>47</w:t>
        </w:r>
        <w:r>
          <w:fldChar w:fldCharType="end"/>
        </w:r>
      </w:hyperlink>
    </w:p>
    <w:p>
      <w:pPr>
        <w:pStyle w:val="TOC1"/>
        <w:tabs>
          <w:tab w:val="right" w:leader="dot" w:pos="8306"/>
        </w:tabs>
      </w:pPr>
      <w:hyperlink w:anchor="_Toc1659" w:history="1">
        <w:r>
          <w:rPr>
            <w:rFonts w:ascii="仿宋" w:eastAsia="仿宋" w:hAnsi="仿宋" w:cs="仿宋" w:hint="eastAsia"/>
            <w:lang w:eastAsia="zh-CN"/>
          </w:rPr>
          <w:t>十二、消泡剂项目环境影响分析</w:t>
        </w:r>
        <w:r>
          <w:tab/>
        </w:r>
        <w:r>
          <w:fldChar w:fldCharType="begin"/>
        </w:r>
        <w:r>
          <w:instrText xml:space="preserve"> PAGEREF _Toc1659 \h </w:instrText>
        </w:r>
        <w:r>
          <w:fldChar w:fldCharType="separate"/>
        </w:r>
        <w:r>
          <w:t>49</w:t>
        </w:r>
        <w:r>
          <w:fldChar w:fldCharType="end"/>
        </w:r>
      </w:hyperlink>
    </w:p>
    <w:p>
      <w:pPr>
        <w:pStyle w:val="TOC2"/>
        <w:tabs>
          <w:tab w:val="right" w:leader="dot" w:pos="8306"/>
        </w:tabs>
      </w:pPr>
      <w:hyperlink w:anchor="_Toc11043" w:history="1">
        <w:r>
          <w:rPr>
            <w:rFonts w:ascii="仿宋" w:eastAsia="仿宋" w:hAnsi="仿宋" w:cs="仿宋" w:hint="eastAsia"/>
            <w:lang w:eastAsia="zh-CN"/>
          </w:rPr>
          <w:t>(一)、建设区域环境质量现状</w:t>
        </w:r>
        <w:r>
          <w:tab/>
        </w:r>
        <w:r>
          <w:fldChar w:fldCharType="begin"/>
        </w:r>
        <w:r>
          <w:instrText xml:space="preserve"> PAGEREF _Toc11043 \h </w:instrText>
        </w:r>
        <w:r>
          <w:fldChar w:fldCharType="separate"/>
        </w:r>
        <w:r>
          <w:t>49</w:t>
        </w:r>
        <w:r>
          <w:fldChar w:fldCharType="end"/>
        </w:r>
      </w:hyperlink>
    </w:p>
    <w:p>
      <w:pPr>
        <w:pStyle w:val="TOC2"/>
        <w:tabs>
          <w:tab w:val="right" w:leader="dot" w:pos="8306"/>
        </w:tabs>
      </w:pPr>
      <w:hyperlink w:anchor="_Toc30039" w:history="1">
        <w:r>
          <w:rPr>
            <w:rFonts w:ascii="仿宋" w:eastAsia="仿宋" w:hAnsi="仿宋" w:cs="仿宋" w:hint="eastAsia"/>
            <w:lang w:eastAsia="zh-CN"/>
          </w:rPr>
          <w:t>(二)、建设期环境保护</w:t>
        </w:r>
        <w:r>
          <w:tab/>
        </w:r>
        <w:r>
          <w:fldChar w:fldCharType="begin"/>
        </w:r>
        <w:r>
          <w:instrText xml:space="preserve"> PAGEREF _Toc30039 \h </w:instrText>
        </w:r>
        <w:r>
          <w:fldChar w:fldCharType="separate"/>
        </w:r>
        <w:r>
          <w:t>50</w:t>
        </w:r>
        <w:r>
          <w:fldChar w:fldCharType="end"/>
        </w:r>
      </w:hyperlink>
    </w:p>
    <w:p>
      <w:pPr>
        <w:pStyle w:val="TOC2"/>
        <w:tabs>
          <w:tab w:val="right" w:leader="dot" w:pos="8306"/>
        </w:tabs>
      </w:pPr>
      <w:hyperlink w:anchor="_Toc19109" w:history="1">
        <w:r>
          <w:rPr>
            <w:rFonts w:ascii="仿宋" w:eastAsia="仿宋" w:hAnsi="仿宋" w:cs="仿宋" w:hint="eastAsia"/>
            <w:lang w:eastAsia="zh-CN"/>
          </w:rPr>
          <w:t>(三)、运营期环境保护</w:t>
        </w:r>
        <w:r>
          <w:tab/>
        </w:r>
        <w:r>
          <w:fldChar w:fldCharType="begin"/>
        </w:r>
        <w:r>
          <w:instrText xml:space="preserve"> PAGEREF _Toc19109 \h </w:instrText>
        </w:r>
        <w:r>
          <w:fldChar w:fldCharType="separate"/>
        </w:r>
        <w:r>
          <w:t>52</w:t>
        </w:r>
        <w:r>
          <w:fldChar w:fldCharType="end"/>
        </w:r>
      </w:hyperlink>
    </w:p>
    <w:p>
      <w:pPr>
        <w:pStyle w:val="TOC2"/>
        <w:tabs>
          <w:tab w:val="right" w:leader="dot" w:pos="8306"/>
        </w:tabs>
      </w:pPr>
      <w:hyperlink w:anchor="_Toc22954" w:history="1">
        <w:r>
          <w:rPr>
            <w:rFonts w:ascii="仿宋" w:eastAsia="仿宋" w:hAnsi="仿宋" w:cs="仿宋" w:hint="eastAsia"/>
            <w:lang w:eastAsia="zh-CN"/>
          </w:rPr>
          <w:t>(四)、消泡剂项目建设对区域经济的影响</w:t>
        </w:r>
        <w:r>
          <w:tab/>
        </w:r>
        <w:r>
          <w:fldChar w:fldCharType="begin"/>
        </w:r>
        <w:r>
          <w:instrText xml:space="preserve"> PAGEREF _Toc22954 \h </w:instrText>
        </w:r>
        <w:r>
          <w:fldChar w:fldCharType="separate"/>
        </w:r>
        <w:r>
          <w:t>53</w:t>
        </w:r>
        <w:r>
          <w:fldChar w:fldCharType="end"/>
        </w:r>
      </w:hyperlink>
    </w:p>
    <w:p>
      <w:pPr>
        <w:pStyle w:val="TOC2"/>
        <w:tabs>
          <w:tab w:val="right" w:leader="dot" w:pos="8306"/>
        </w:tabs>
      </w:pPr>
      <w:hyperlink w:anchor="_Toc16318" w:history="1">
        <w:r>
          <w:rPr>
            <w:rFonts w:ascii="仿宋" w:eastAsia="仿宋" w:hAnsi="仿宋" w:cs="仿宋" w:hint="eastAsia"/>
            <w:lang w:eastAsia="zh-CN"/>
          </w:rPr>
          <w:t>(五)、废弃物处理</w:t>
        </w:r>
        <w:r>
          <w:tab/>
        </w:r>
        <w:r>
          <w:fldChar w:fldCharType="begin"/>
        </w:r>
        <w:r>
          <w:instrText xml:space="preserve"> PAGEREF _Toc16318 \h </w:instrText>
        </w:r>
        <w:r>
          <w:fldChar w:fldCharType="separate"/>
        </w:r>
        <w:r>
          <w:t>55</w:t>
        </w:r>
        <w:r>
          <w:fldChar w:fldCharType="end"/>
        </w:r>
      </w:hyperlink>
    </w:p>
    <w:p>
      <w:pPr>
        <w:pStyle w:val="TOC2"/>
        <w:tabs>
          <w:tab w:val="right" w:leader="dot" w:pos="8306"/>
        </w:tabs>
      </w:pPr>
      <w:hyperlink w:anchor="_Toc21580" w:history="1">
        <w:r>
          <w:rPr>
            <w:rFonts w:ascii="仿宋" w:eastAsia="仿宋" w:hAnsi="仿宋" w:cs="仿宋" w:hint="eastAsia"/>
            <w:lang w:eastAsia="zh-CN"/>
          </w:rPr>
          <w:t>(六)、特殊环境影响分析</w:t>
        </w:r>
        <w:r>
          <w:tab/>
        </w:r>
        <w:r>
          <w:fldChar w:fldCharType="begin"/>
        </w:r>
        <w:r>
          <w:instrText xml:space="preserve"> PAGEREF _Toc21580 \h </w:instrText>
        </w:r>
        <w:r>
          <w:fldChar w:fldCharType="separate"/>
        </w:r>
        <w:r>
          <w:t>56</w:t>
        </w:r>
        <w:r>
          <w:fldChar w:fldCharType="end"/>
        </w:r>
      </w:hyperlink>
    </w:p>
    <w:p>
      <w:pPr>
        <w:pStyle w:val="TOC2"/>
        <w:tabs>
          <w:tab w:val="right" w:leader="dot" w:pos="8306"/>
        </w:tabs>
      </w:pPr>
      <w:hyperlink w:anchor="_Toc437" w:history="1">
        <w:r>
          <w:rPr>
            <w:rFonts w:ascii="仿宋" w:eastAsia="仿宋" w:hAnsi="仿宋" w:cs="仿宋" w:hint="eastAsia"/>
            <w:lang w:eastAsia="zh-CN"/>
          </w:rPr>
          <w:t>(七)、清洁生产</w:t>
        </w:r>
        <w:r>
          <w:tab/>
        </w:r>
        <w:r>
          <w:fldChar w:fldCharType="begin"/>
        </w:r>
        <w:r>
          <w:instrText xml:space="preserve"> PAGEREF _Toc437 \h </w:instrText>
        </w:r>
        <w:r>
          <w:fldChar w:fldCharType="separate"/>
        </w:r>
        <w:r>
          <w:t>57</w:t>
        </w:r>
        <w:r>
          <w:fldChar w:fldCharType="end"/>
        </w:r>
      </w:hyperlink>
    </w:p>
    <w:p>
      <w:pPr>
        <w:pStyle w:val="TOC2"/>
        <w:tabs>
          <w:tab w:val="right" w:leader="dot" w:pos="8306"/>
        </w:tabs>
      </w:pPr>
      <w:hyperlink w:anchor="_Toc14828" w:history="1">
        <w:r>
          <w:rPr>
            <w:rFonts w:ascii="仿宋" w:eastAsia="仿宋" w:hAnsi="仿宋" w:cs="仿宋" w:hint="eastAsia"/>
            <w:lang w:eastAsia="zh-CN"/>
          </w:rPr>
          <w:t>(八)、环境保护综合评价</w:t>
        </w:r>
        <w:r>
          <w:tab/>
        </w:r>
        <w:r>
          <w:fldChar w:fldCharType="begin"/>
        </w:r>
        <w:r>
          <w:instrText xml:space="preserve"> PAGEREF _Toc14828 \h </w:instrText>
        </w:r>
        <w:r>
          <w:fldChar w:fldCharType="separate"/>
        </w:r>
        <w:r>
          <w:t>58</w:t>
        </w:r>
        <w:r>
          <w:fldChar w:fldCharType="end"/>
        </w:r>
      </w:hyperlink>
    </w:p>
    <w:p>
      <w:pPr>
        <w:pStyle w:val="TOC1"/>
        <w:tabs>
          <w:tab w:val="right" w:leader="dot" w:pos="8306"/>
        </w:tabs>
      </w:pPr>
      <w:hyperlink w:anchor="_Toc2786" w:history="1">
        <w:r>
          <w:rPr>
            <w:rFonts w:ascii="仿宋" w:eastAsia="仿宋" w:hAnsi="仿宋" w:cs="仿宋" w:hint="eastAsia"/>
            <w:lang w:eastAsia="zh-CN"/>
          </w:rPr>
          <w:t>十三、消泡剂项目实施时间节点</w:t>
        </w:r>
        <w:r>
          <w:tab/>
        </w:r>
        <w:r>
          <w:fldChar w:fldCharType="begin"/>
        </w:r>
        <w:r>
          <w:instrText xml:space="preserve"> PAGEREF _Toc2786 \h </w:instrText>
        </w:r>
        <w:r>
          <w:fldChar w:fldCharType="separate"/>
        </w:r>
        <w:r>
          <w:t>60</w:t>
        </w:r>
        <w:r>
          <w:fldChar w:fldCharType="end"/>
        </w:r>
      </w:hyperlink>
    </w:p>
    <w:p>
      <w:pPr>
        <w:pStyle w:val="TOC2"/>
        <w:tabs>
          <w:tab w:val="right" w:leader="dot" w:pos="8306"/>
        </w:tabs>
      </w:pPr>
      <w:hyperlink w:anchor="_Toc14945" w:history="1">
        <w:r>
          <w:rPr>
            <w:rFonts w:ascii="仿宋" w:eastAsia="仿宋" w:hAnsi="仿宋" w:cs="仿宋" w:hint="eastAsia"/>
            <w:lang w:eastAsia="zh-CN"/>
          </w:rPr>
          <w:t>(一)、消泡剂项目启动阶段时间节点</w:t>
        </w:r>
        <w:r>
          <w:tab/>
        </w:r>
        <w:r>
          <w:fldChar w:fldCharType="begin"/>
        </w:r>
        <w:r>
          <w:instrText xml:space="preserve"> PAGEREF _Toc14945 \h </w:instrText>
        </w:r>
        <w:r>
          <w:fldChar w:fldCharType="separate"/>
        </w:r>
        <w:r>
          <w:t>60</w:t>
        </w:r>
        <w:r>
          <w:fldChar w:fldCharType="end"/>
        </w:r>
      </w:hyperlink>
    </w:p>
    <w:p>
      <w:pPr>
        <w:pStyle w:val="TOC2"/>
        <w:tabs>
          <w:tab w:val="right" w:leader="dot" w:pos="8306"/>
        </w:tabs>
      </w:pPr>
      <w:hyperlink w:anchor="_Toc22317" w:history="1">
        <w:r>
          <w:rPr>
            <w:rFonts w:ascii="仿宋" w:eastAsia="仿宋" w:hAnsi="仿宋" w:cs="仿宋" w:hint="eastAsia"/>
            <w:lang w:eastAsia="zh-CN"/>
          </w:rPr>
          <w:t>(二)、消泡剂项目执行阶段时间节点</w:t>
        </w:r>
        <w:r>
          <w:tab/>
        </w:r>
        <w:r>
          <w:fldChar w:fldCharType="begin"/>
        </w:r>
        <w:r>
          <w:instrText xml:space="preserve"> PAGEREF _Toc22317 \h </w:instrText>
        </w:r>
        <w:r>
          <w:fldChar w:fldCharType="separate"/>
        </w:r>
        <w:r>
          <w:t>61</w:t>
        </w:r>
        <w:r>
          <w:fldChar w:fldCharType="end"/>
        </w:r>
      </w:hyperlink>
    </w:p>
    <w:p>
      <w:pPr>
        <w:pStyle w:val="TOC2"/>
        <w:tabs>
          <w:tab w:val="right" w:leader="dot" w:pos="8306"/>
        </w:tabs>
      </w:pPr>
      <w:hyperlink w:anchor="_Toc1947" w:history="1">
        <w:r>
          <w:rPr>
            <w:rFonts w:ascii="仿宋" w:eastAsia="仿宋" w:hAnsi="仿宋" w:cs="仿宋" w:hint="eastAsia"/>
            <w:lang w:eastAsia="zh-CN"/>
          </w:rPr>
          <w:t>(三)、消泡剂项目完成阶段时间节点</w:t>
        </w:r>
        <w:r>
          <w:tab/>
        </w:r>
        <w:r>
          <w:fldChar w:fldCharType="begin"/>
        </w:r>
        <w:r>
          <w:instrText xml:space="preserve"> PAGEREF _Toc1947 \h </w:instrText>
        </w:r>
        <w:r>
          <w:fldChar w:fldCharType="separate"/>
        </w:r>
        <w:r>
          <w:t>62</w:t>
        </w:r>
        <w:r>
          <w:fldChar w:fldCharType="end"/>
        </w:r>
      </w:hyperlink>
    </w:p>
    <w:p>
      <w:pPr>
        <w:pStyle w:val="TOC1"/>
        <w:tabs>
          <w:tab w:val="right" w:leader="dot" w:pos="8306"/>
        </w:tabs>
      </w:pPr>
      <w:hyperlink w:anchor="_Toc1999" w:history="1">
        <w:r>
          <w:rPr>
            <w:rFonts w:ascii="仿宋" w:eastAsia="仿宋" w:hAnsi="仿宋" w:cs="仿宋" w:hint="eastAsia"/>
            <w:lang w:eastAsia="zh-CN"/>
          </w:rPr>
          <w:t>十四、消泡剂项目工程方案分析</w:t>
        </w:r>
        <w:r>
          <w:tab/>
        </w:r>
        <w:r>
          <w:fldChar w:fldCharType="begin"/>
        </w:r>
        <w:r>
          <w:instrText xml:space="preserve"> PAGEREF _Toc1999 \h </w:instrText>
        </w:r>
        <w:r>
          <w:fldChar w:fldCharType="separate"/>
        </w:r>
        <w:r>
          <w:t>63</w:t>
        </w:r>
        <w:r>
          <w:fldChar w:fldCharType="end"/>
        </w:r>
      </w:hyperlink>
    </w:p>
    <w:p>
      <w:pPr>
        <w:pStyle w:val="TOC2"/>
        <w:tabs>
          <w:tab w:val="right" w:leader="dot" w:pos="8306"/>
        </w:tabs>
      </w:pPr>
      <w:hyperlink w:anchor="_Toc8425" w:history="1">
        <w:r>
          <w:rPr>
            <w:rFonts w:ascii="仿宋" w:eastAsia="仿宋" w:hAnsi="仿宋" w:cs="仿宋" w:hint="eastAsia"/>
            <w:lang w:eastAsia="zh-CN"/>
          </w:rPr>
          <w:t>(一)、建筑工程设计原则</w:t>
        </w:r>
        <w:r>
          <w:tab/>
        </w:r>
        <w:r>
          <w:fldChar w:fldCharType="begin"/>
        </w:r>
        <w:r>
          <w:instrText xml:space="preserve"> PAGEREF _Toc8425 \h </w:instrText>
        </w:r>
        <w:r>
          <w:fldChar w:fldCharType="separate"/>
        </w:r>
        <w:r>
          <w:t>63</w:t>
        </w:r>
        <w:r>
          <w:fldChar w:fldCharType="end"/>
        </w:r>
      </w:hyperlink>
    </w:p>
    <w:p>
      <w:pPr>
        <w:pStyle w:val="TOC2"/>
        <w:tabs>
          <w:tab w:val="right" w:leader="dot" w:pos="8306"/>
        </w:tabs>
      </w:pPr>
      <w:hyperlink w:anchor="_Toc24041" w:history="1">
        <w:r>
          <w:rPr>
            <w:rFonts w:ascii="仿宋" w:eastAsia="仿宋" w:hAnsi="仿宋" w:cs="仿宋" w:hint="eastAsia"/>
            <w:lang w:eastAsia="zh-CN"/>
          </w:rPr>
          <w:t>(二)、土建工程建设指标</w:t>
        </w:r>
        <w:r>
          <w:tab/>
        </w:r>
        <w:r>
          <w:fldChar w:fldCharType="begin"/>
        </w:r>
        <w:r>
          <w:instrText xml:space="preserve"> PAGEREF _Toc24041 \h </w:instrText>
        </w:r>
        <w:r>
          <w:fldChar w:fldCharType="separate"/>
        </w:r>
        <w:r>
          <w:t>66</w:t>
        </w:r>
        <w:r>
          <w:fldChar w:fldCharType="end"/>
        </w:r>
      </w:hyperlink>
    </w:p>
    <w:p>
      <w:pPr>
        <w:pStyle w:val="TOC1"/>
        <w:tabs>
          <w:tab w:val="right" w:leader="dot" w:pos="8306"/>
        </w:tabs>
      </w:pPr>
      <w:hyperlink w:anchor="_Toc19892" w:history="1">
        <w:r>
          <w:rPr>
            <w:rFonts w:ascii="仿宋" w:eastAsia="仿宋" w:hAnsi="仿宋" w:cs="仿宋" w:hint="eastAsia"/>
            <w:lang w:eastAsia="zh-CN"/>
          </w:rPr>
          <w:t>十五、利益相关者分析与沟通计划</w:t>
        </w:r>
        <w:r>
          <w:tab/>
        </w:r>
        <w:r>
          <w:fldChar w:fldCharType="begin"/>
        </w:r>
        <w:r>
          <w:instrText xml:space="preserve"> PAGEREF _Toc19892 \h </w:instrText>
        </w:r>
        <w:r>
          <w:fldChar w:fldCharType="separate"/>
        </w:r>
        <w:r>
          <w:t>68</w:t>
        </w:r>
        <w:r>
          <w:fldChar w:fldCharType="end"/>
        </w:r>
      </w:hyperlink>
    </w:p>
    <w:p>
      <w:pPr>
        <w:pStyle w:val="TOC2"/>
        <w:tabs>
          <w:tab w:val="right" w:leader="dot" w:pos="8306"/>
        </w:tabs>
      </w:pPr>
      <w:hyperlink w:anchor="_Toc2783" w:history="1">
        <w:r>
          <w:rPr>
            <w:rFonts w:ascii="仿宋" w:eastAsia="仿宋" w:hAnsi="仿宋" w:cs="仿宋" w:hint="eastAsia"/>
            <w:lang w:eastAsia="zh-CN"/>
          </w:rPr>
          <w:t>(一)、利益相关者分析</w:t>
        </w:r>
        <w:r>
          <w:tab/>
        </w:r>
        <w:r>
          <w:fldChar w:fldCharType="begin"/>
        </w:r>
        <w:r>
          <w:instrText xml:space="preserve"> PAGEREF _Toc2783 \h </w:instrText>
        </w:r>
        <w:r>
          <w:fldChar w:fldCharType="separate"/>
        </w:r>
        <w:r>
          <w:t>68</w:t>
        </w:r>
        <w:r>
          <w:fldChar w:fldCharType="end"/>
        </w:r>
      </w:hyperlink>
    </w:p>
    <w:p>
      <w:pPr>
        <w:pStyle w:val="TOC2"/>
        <w:tabs>
          <w:tab w:val="right" w:leader="dot" w:pos="8306"/>
        </w:tabs>
      </w:pPr>
      <w:hyperlink w:anchor="_Toc27368" w:history="1">
        <w:r>
          <w:rPr>
            <w:rFonts w:ascii="仿宋" w:eastAsia="仿宋" w:hAnsi="仿宋" w:cs="仿宋" w:hint="eastAsia"/>
            <w:lang w:eastAsia="zh-CN"/>
          </w:rPr>
          <w:t>(二)、沟通计划</w:t>
        </w:r>
        <w:r>
          <w:tab/>
        </w:r>
        <w:r>
          <w:fldChar w:fldCharType="begin"/>
        </w:r>
        <w:r>
          <w:instrText xml:space="preserve"> PAGEREF _Toc27368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77"/>
      <w:r>
        <w:rPr>
          <w:rFonts w:ascii="仿宋" w:eastAsia="仿宋" w:hAnsi="仿宋" w:cs="仿宋" w:hint="eastAsia"/>
          <w:sz w:val="28"/>
          <w:lang w:eastAsia="zh-CN"/>
        </w:rPr>
        <w:t>一、消泡剂项目土建工程</w:t>
      </w:r>
      <w:bookmarkEnd w:id="2"/>
    </w:p>
    <w:p>
      <w:pPr>
        <w:pStyle w:val="Heading2"/>
        <w:rPr>
          <w:rFonts w:ascii="仿宋" w:eastAsia="仿宋" w:hAnsi="仿宋" w:cs="仿宋" w:hint="eastAsia"/>
          <w:lang w:eastAsia="zh-CN"/>
        </w:rPr>
      </w:pPr>
      <w:bookmarkStart w:id="3" w:name="_Toc93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在消泡剂项目的建筑工程设计中，我们将秉承一系列重要的设计原则，以确保消泡剂项目建筑在功能、美观、可持续性等方面达到最佳效果。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在建筑设计中，我们将综合考虑建设和运营成本。通过精细的经济效益分析，确保设计方案在高效利用资源的同时，对消泡剂项目的长期盈利能力有积极的贡献。</w:t>
      </w:r>
    </w:p>
    <w:p>
      <w:pPr>
        <w:pStyle w:val="Heading2"/>
        <w:ind w:firstLine="560" w:firstLineChars="200"/>
        <w:rPr>
          <w:rFonts w:ascii="仿宋" w:eastAsia="仿宋" w:hAnsi="仿宋" w:cs="仿宋" w:hint="eastAsia"/>
          <w:sz w:val="28"/>
          <w:lang w:eastAsia="zh-CN"/>
        </w:rPr>
      </w:pPr>
      <w:bookmarkStart w:id="4" w:name="_Toc7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土建工程设计中，我们将精准设定设计年限，结合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5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本期工程消泡剂项目预计总建筑面积XXX平方米，其中：计容建筑面积XXX平方米，计划建筑工程投资XX万元，占消泡剂项目总投资的XX%。</w:t>
      </w:r>
    </w:p>
    <w:p>
      <w:pPr>
        <w:pStyle w:val="Heading1"/>
        <w:ind w:firstLine="560" w:firstLineChars="200"/>
        <w:rPr>
          <w:rFonts w:ascii="仿宋" w:eastAsia="仿宋" w:hAnsi="仿宋" w:cs="仿宋" w:hint="eastAsia"/>
          <w:sz w:val="28"/>
          <w:lang w:eastAsia="zh-CN"/>
        </w:rPr>
      </w:pPr>
      <w:bookmarkStart w:id="7" w:name="_Toc12718"/>
      <w:r>
        <w:rPr>
          <w:rFonts w:ascii="仿宋" w:eastAsia="仿宋" w:hAnsi="仿宋" w:cs="仿宋" w:hint="eastAsia"/>
          <w:sz w:val="28"/>
          <w:lang w:eastAsia="zh-CN"/>
        </w:rPr>
        <w:t>二、消泡剂项目概论</w:t>
      </w:r>
      <w:bookmarkEnd w:id="7"/>
    </w:p>
    <w:p>
      <w:pPr>
        <w:pStyle w:val="Heading2"/>
        <w:rPr>
          <w:rFonts w:ascii="仿宋" w:eastAsia="仿宋" w:hAnsi="仿宋" w:cs="仿宋" w:hint="eastAsia"/>
          <w:lang w:eastAsia="zh-CN"/>
        </w:rPr>
      </w:pPr>
      <w:bookmarkStart w:id="8" w:name="_Toc10539"/>
      <w:r>
        <w:rPr>
          <w:rFonts w:ascii="仿宋" w:eastAsia="仿宋" w:hAnsi="仿宋" w:cs="仿宋" w:hint="eastAsia"/>
          <w:lang w:eastAsia="zh-CN"/>
        </w:rPr>
        <w:t>(一)、消泡剂项目概况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起源追溯至对市场的深入洞察。市场的不断演变与变革为消泡剂项目提供了难得的机遇。当前市场存在的需求缺口和变革的大环境共同构成了消泡剂项目的背景。这个消泡剂项目旨在充分利用市场机遇，填补行业中尚未满足的需求，为客户提供全新的解决方案。市场的变革和需求的增长使得这个消泡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消泡剂项目名称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正式命名为消泡剂。这个名称不仅仅是一个标识，更代表了消泡剂项目的核心理念和愿景。它蕴含着消泡剂项目所要解决问题的关键字，具有强烈的表达和辨识度，为消泡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消泡剂项目目标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核心目标是提供一种全新、高效的解决方案，满足客户日益增长的需求。消泡剂项目追求的不仅仅是满足市场需求，更是在市场中获得卓越的竞争优势。通过不断提升产品或服务的质量和创新水平，消泡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消泡剂项目范围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全面涵盖了产品研发、制造、市场推广和售后服务，确保从产品设计到最终用户体验的全方位关注。这一全面的消泡剂项目范围是为了确保消泡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消泡剂项目时间表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消泡剂项目计划在未来18个月内完成，包括研发、测试、市场试点和正式推出等不同阶段。这个时间表的合理设计是为了确保消泡剂项目各个阶段的顺利推进，以便按时交付高质量的成果。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消泡剂项目预算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消泡剂项目总预算估算为XX百万美元，主要分配在研发、市场推广、人员培训和运营等方面。这一充足的预算为消泡剂项目提供了充足的资源，确保消泡剂项目在各个方面都能取得优异的表现。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消泡剂项目风险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消泡剂项目可能面临的风险包括市场接受度低、技术难题、竞争激烈等。消泡剂项目团队已经制定了相应的风险应对计划，通过前瞻性的风险管理，确保消泡剂项目在面对不确定性时能够迅速做出应对。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消泡剂项目团队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消泡剂项目汇聚了一支经验丰富、多领域专业素养的核心团队，确保消泡剂项目在各个方面都能拥有高水平的执行力。团队的协同作战是消泡剂项目成功的关键因素之一。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消泡剂项目背景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消泡剂项目的背景根植于市场对更高效、创新产品的渴望，同时也受到科技发展对行业格局的深刻改变的影响。这为消泡剂项目提供了广阔的发展空间和市场需求。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消泡剂项目现状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截至目前，消泡剂项目已完成市场调研和技术验证，取得了初步的成功。这为消泡剂项目在未来的发展奠定了坚实的基础，为更远大的目标打下了坚实的基石。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9850"/>
      <w:r>
        <w:rPr>
          <w:rFonts w:ascii="仿宋" w:eastAsia="仿宋" w:hAnsi="仿宋" w:cs="仿宋" w:hint="eastAsia"/>
          <w:sz w:val="28"/>
          <w:lang w:eastAsia="zh-CN"/>
        </w:rPr>
        <w:t>(二)、消泡剂项目目标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keyword》消泡剂项目首要业务目标是在市场中占据有利地位，实现产品/服务的成功推广和销售。通过不断提升产品质量、创新性，消泡剂项目追求成为行业中的领导者，赢得更多客户的青睐。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在科技迅速发展的时代，消泡剂项目着眼于技术创新。通过持续的研发和技术升级，消泡剂项目旨在推出更具创新性的产品或服务，以满足市场对新鲜、先进解决方案的需求。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为了建立可持续的客户关系，消泡剂项目设定了客户满意度目标。通过提供卓越的产品质量和优质的客户服务，消泡剂项目追求赢得客户的信任和忠诚度，确保他们的满意度达到行业领先水平。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消泡剂项目注重社会责任和可持续发展。通过实施环保、社会责任消泡剂项目，消泡剂项目致力于在经济发展的同时保护环境，促进社会公平，实现可持续经营。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消泡剂项目的团队是实现目标的核心驱动力。因此，消泡剂项目设定了团队发展目标，包括提升团队成员的专业技能、培养领导力，以及搭建协同高效的团队工作氛围。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0725"/>
      <w:r>
        <w:rPr>
          <w:rFonts w:ascii="仿宋" w:eastAsia="仿宋" w:hAnsi="仿宋" w:cs="仿宋" w:hint="eastAsia"/>
          <w:sz w:val="28"/>
          <w:lang w:eastAsia="zh-CN"/>
        </w:rPr>
        <w:t>(三)、消泡剂项目提出的理由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消泡剂项目提出的理由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源于对市场机遇的深刻洞察。当前市场中存在的需求缺口和行业发展趋势表明，有巨大的商业机会等待被开发。通过准确捕捉市场机遇，消泡剂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理念基于对技术创新的信仰。通过持续的研发和技术投入，消泡剂项目有望推出更具创新性的产品或服务。在科技飞速发展的当下，消泡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是为了增强企业的行业竞争力。通过提升产品或服务的质量和独特性，消泡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响应了消费者需求的变化。随着社会和科技的不断发展，消费者对产品和服务的需求也在发生变化。通过深入了解并及时回应消费者的新需求，消泡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消泡剂项目的提出是企业战略发展规划的一部分。在面对日益激烈的市场竞争和不断变化的商业环境中，消泡剂项目作为企业战略的一环，旨在为企业开辟新的增长领域，巩固企业在行业中的地位。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消泡剂项目的提出不仅仅是基于商业考量，还注重社会责任。通过推出环保、社会责任等方面的消泡剂项目，消泡剂企业可以在社会中树立积极形象，为社会做出积极贡献，实现经济效益和社会效益的双赢。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消泡剂项目的提出反映了对利益相关者期望的关注。包括客户、员工、投资者等利益相关者在企业发展中都有着各自的期望，消泡剂项目力求在满足这些期望的同时，取得更大的共赢。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637"/>
      <w:r>
        <w:rPr>
          <w:rFonts w:ascii="仿宋" w:eastAsia="仿宋" w:hAnsi="仿宋" w:cs="仿宋" w:hint="eastAsia"/>
          <w:sz w:val="28"/>
          <w:lang w:eastAsia="zh-CN"/>
        </w:rPr>
        <w:t>(四)、消泡剂项目意义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在实施消泡剂项目的过程中，我们不仅仅是在追逐商业成功，更是为企业和社会的多个层面创造了深远的意义。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首要意义在于提升企业的市场竞争力。通过持续的创新和对产品质量的高标准要求，消泡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泡剂项目的推进将促使行业技术水平的提升。通过引入先进技术和创新性解决方案，消泡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在社会层面，消泡剂项目不仅创造了大量就业机会，提高了就业水平，还注重社会责任和环保。通过参与社会公益事业和推动环保消泡剂项目，消泡剂项目为社会贡献了一份力量，体现了企业对社会的积极回馈。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综合而言，消泡剂项目意义重大，不仅推动了企业的发展，也为行业和社会的进步贡献了积极力量。这是一个全面而深刻的影响，将在未来产生可持续的正面效应。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708"/>
      <w:r>
        <w:rPr>
          <w:rFonts w:ascii="仿宋" w:eastAsia="仿宋" w:hAnsi="仿宋" w:cs="仿宋" w:hint="eastAsia"/>
          <w:sz w:val="28"/>
          <w:lang w:eastAsia="zh-CN"/>
        </w:rPr>
        <w:t>(五)、消泡剂项目背景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在当今迅猛发展的商业环境中，消泡剂项目的动因根植于对多方面因素的审慎考量。这个消泡剂项目的提出并非孤立的决策，而是对企业所处背景深入思考的产物。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市场的不断演变是消泡剂项目背后的首要原因。科技的迅速发展和全球市场的快速变化使得企业必须灵活应对。消泡剂项目应运而生，旨在通过创新性的解决方案迎合市场的多变需求，赢得竞争中的先机。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竞争的激烈程度也是消泡剂项目背景中不可忽视的一环。企业需要在激烈竞争中脱颖而出，为此，消泡剂项目致力于打破常规，提供独特的价值主张，以吸引客户并确保市场份额的增长。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技术的迅速发展为企业带来了机遇与挑战。作为消泡剂项目启动的背景之一，对新兴技术的应用将有助于提升企业的技术水平，使其在不断演进的商业环境中保持竞争优势。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此外，社会对企业责任的期望也在逐渐升高。消泡剂项目充分融入了社会责任的理念，通过可持续经营和社会公益消泡剂项目，企图为社会贡献一份力量，在商业成功的同时关注社会价值。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1392"/>
      <w:r>
        <w:rPr>
          <w:rFonts w:ascii="仿宋" w:eastAsia="仿宋" w:hAnsi="仿宋" w:cs="仿宋" w:hint="eastAsia"/>
          <w:sz w:val="28"/>
          <w:lang w:eastAsia="zh-CN"/>
        </w:rPr>
        <w:t>三、消泡剂项目建设背景及必要性分析</w:t>
      </w:r>
      <w:bookmarkEnd w:id="13"/>
    </w:p>
    <w:p>
      <w:pPr>
        <w:pStyle w:val="Heading2"/>
        <w:rPr>
          <w:rFonts w:ascii="仿宋" w:eastAsia="仿宋" w:hAnsi="仿宋" w:cs="仿宋" w:hint="eastAsia"/>
          <w:lang w:eastAsia="zh-CN"/>
        </w:rPr>
      </w:pPr>
      <w:bookmarkStart w:id="14" w:name="_Toc3649"/>
      <w:r>
        <w:rPr>
          <w:rFonts w:ascii="仿宋" w:eastAsia="仿宋" w:hAnsi="仿宋" w:cs="仿宋" w:hint="eastAsia"/>
          <w:lang w:eastAsia="zh-CN"/>
        </w:rPr>
        <w:t>(一)、消泡剂项目背景分析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我们的背景分析将深入挖掘当前行业的发展趋势，通过对竞争态势的全面审视，找到消泡剂项目在这个潮流中的定位。同时，我们将关注行业内涌现的新兴机遇，以便消泡剂项目更好地融入行业发展的潮流中。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泡剂项目提供了强大的发展动力。我们将聚焦于行业内最新的技术发展趋势，包括但不限于人工智能、大数据分析、物联网等领域。通过深度的技术研究，我们将确保消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泡剂项目发展的源泉。我们将投入更多的精力对市场需求进行深入剖析，超越表面的需求，深入挖掘潜在的市场痛点和机遇。通过对市场需求的细致了解，消泡剂项目将更有针对性地设计解决方案，满足市场的多样化需求，从而更好地促进消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泡剂项目战略至关重要。我们将对竞争态势进行更为深入的分析，包括但不限于市场份额、产品特点、客户满意度等多个维度。通过深度的竞争分析，消泡剂项目将能够更准确地把握市场脉搏，制定具有竞争力的消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泡剂项目的发展具有直接的影响。我们将进行更为全面的法规和政策分析，了解行业发展中的潜在法律风险和合规挑战。通过充分了解和遵守相关法规，消泡剂项目将确保在法律框架内合法合规运营，为消泡剂项目的稳健发展提供有力支持。</w:t>
      </w:r>
    </w:p>
    <w:p>
      <w:pPr>
        <w:pStyle w:val="Heading2"/>
        <w:ind w:firstLine="560" w:firstLineChars="200"/>
        <w:rPr>
          <w:rFonts w:ascii="仿宋" w:eastAsia="仿宋" w:hAnsi="仿宋" w:cs="仿宋" w:hint="eastAsia"/>
          <w:sz w:val="28"/>
          <w:lang w:eastAsia="zh-CN"/>
        </w:rPr>
      </w:pPr>
      <w:bookmarkStart w:id="15" w:name="_Toc17172"/>
      <w:r>
        <w:rPr>
          <w:rFonts w:ascii="仿宋" w:eastAsia="仿宋" w:hAnsi="仿宋" w:cs="仿宋" w:hint="eastAsia"/>
          <w:sz w:val="28"/>
          <w:lang w:eastAsia="zh-CN"/>
        </w:rPr>
        <w:t>(二)、消泡剂项目建设必要性分析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的迫切性源于对行业发展趋势的深刻洞察。我们正处于一个行业变革的时代，科技创新、数字化转型成为企业发展的关键动力。消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不仅仅是为了跟上潮流，更是为了通过技术创新推动企业的持续发展。通过引入先进的技术和解决方案，消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泡剂项目的建设成为必然选择，通过提高产品质量、拓展服务领域，从而在竞争中获得更多的机会。消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泡剂项目建设的必要性体现在对客户需求更精准的满足。通过消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消泡剂项目建设的背后是对企业持续创新的追求。只有通过不断创新，企业才能在竞争中立于不败之地。消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21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069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技术管理特点体现在其创新导向。通过引入最先进的技术趋势和解决方案，消泡剂项目致力于提升科技含量、提高质量和效率水平。这意味着我们将采用最新的工具和方法，确保消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泡剂项目技术管理的显著特征。通过整合不同领域的技术资源，我们实现了跨学科的协同工作。这有助于优化技术架构，提高整体效能。此外，整合性策略还促进了不同技术团队之间的紧密沟通和高效合作，确保消泡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泡剂项目所采用的技术。通过不断优化技术方案，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泡剂项目团队将在消泡剂项目初期识别可能的技术风险，并采取相应的预防和应对措施。通过建立健全的风险评估机制，消泡剂项目能够在实施过程中及时发现并解决潜在的技术问题，保障消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https://d.book118.com/686132053214010032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8023F"/>
    <w:rsid w:val="02D802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320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2024-01-07T07:26:00Z</dcterms:created>
  <dcterms:modified xsi:type="dcterms:W3CDTF">2024-01-07T07:26:48Z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814CBC78C2B647EFB7CC7833287B656F_11</vt:lpwstr>
  </property>
  <property fmtid="{D5CDD505-2E9C-101B-9397-08002B2CF9AE}" pid="3" name="KSOProductBuildVer">
    <vt:lpwstr>2052-12.1.0.16120</vt:lpwstr>
  </property>
</Properties>
</file>