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60060">
      <w:pPr>
        <w:widowControl/>
        <w:jc w:val="left"/>
        <w:rPr>
          <w:rFonts w:ascii="仿宋" w:eastAsia="仿宋" w:hAnsi="仿宋"/>
          <w:b/>
          <w:sz w:val="40"/>
        </w:rPr>
      </w:pPr>
      <w:bookmarkStart w:id="0" w:name="_GoBack"/>
      <w:bookmarkEnd w:id="0"/>
    </w:p>
    <w:p w:rsidR="00160060">
      <w:pPr>
        <w:widowControl/>
        <w:jc w:val="left"/>
        <w:rPr>
          <w:rFonts w:ascii="仿宋" w:eastAsia="仿宋" w:hAnsi="仿宋"/>
          <w:b/>
          <w:sz w:val="40"/>
        </w:rPr>
      </w:pPr>
    </w:p>
    <w:p w:rsidR="00160060">
      <w:pPr>
        <w:widowControl/>
        <w:jc w:val="left"/>
        <w:rPr>
          <w:rFonts w:ascii="仿宋" w:eastAsia="仿宋" w:hAnsi="仿宋"/>
          <w:b/>
          <w:sz w:val="40"/>
        </w:rPr>
      </w:pPr>
    </w:p>
    <w:p w:rsidR="00160060" w:rsidRPr="00160060" w:rsidP="00160060">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160060">
        <w:rPr>
          <w:rFonts w:ascii="宋体" w:eastAsia="宋体" w:hAnsi="宋体" w:hint="eastAsia"/>
          <w:b/>
          <w:sz w:val="60"/>
        </w:rPr>
        <w:t>合成材料</w:t>
      </w:r>
      <w:r w:rsidRPr="00160060">
        <w:rPr>
          <w:rFonts w:ascii="宋体" w:eastAsia="宋体" w:hAnsi="宋体" w:hint="eastAsia"/>
          <w:b/>
          <w:sz w:val="60"/>
        </w:rPr>
        <w:t>项目深度研究分析报告</w:t>
      </w:r>
    </w:p>
    <w:p w:rsidR="00160060" w:rsidP="00160060">
      <w:pPr>
        <w:widowControl/>
        <w:jc w:val="center"/>
        <w:rPr>
          <w:rFonts w:ascii="仿宋" w:eastAsia="仿宋" w:hAnsi="仿宋" w:hint="eastAsia"/>
          <w:b/>
          <w:sz w:val="40"/>
        </w:rPr>
      </w:pPr>
      <w:r w:rsidRPr="00160060">
        <w:rPr>
          <w:rFonts w:ascii="仿宋" w:eastAsia="仿宋" w:hAnsi="仿宋" w:hint="eastAsia"/>
          <w:b/>
          <w:sz w:val="40"/>
        </w:rPr>
        <w:t>目录</w:t>
      </w:r>
    </w:p>
    <w:p w:rsidR="00160060">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_Toc153047657 \h </w:instrText>
      </w:r>
      <w:r>
        <w:rPr>
          <w:noProof/>
        </w:rPr>
        <w:fldChar w:fldCharType="separate"/>
      </w:r>
      <w:r>
        <w:rPr>
          <w:noProof/>
        </w:rPr>
        <w:t>3</w:t>
      </w:r>
      <w:r>
        <w:rPr>
          <w:noProof/>
        </w:rPr>
        <w:fldChar w:fldCharType="end"/>
      </w:r>
    </w:p>
    <w:p w:rsidR="00160060">
      <w:pPr>
        <w:pStyle w:val="TOC1"/>
        <w:tabs>
          <w:tab w:val="right" w:leader="dot" w:pos="8296"/>
        </w:tabs>
        <w:rPr>
          <w:noProof/>
        </w:rPr>
      </w:pPr>
      <w:r>
        <w:rPr>
          <w:rFonts w:hint="eastAsia"/>
          <w:noProof/>
        </w:rPr>
        <w:t>一、技术方案</w:t>
      </w:r>
      <w:r>
        <w:rPr>
          <w:noProof/>
        </w:rPr>
        <w:tab/>
      </w:r>
      <w:r>
        <w:rPr>
          <w:noProof/>
        </w:rPr>
        <w:fldChar w:fldCharType="begin"/>
      </w:r>
      <w:r>
        <w:rPr>
          <w:noProof/>
        </w:rPr>
        <w:instrText xml:space="preserve"> PAGEREF _Toc153047658 \h </w:instrText>
      </w:r>
      <w:r>
        <w:rPr>
          <w:noProof/>
        </w:rPr>
        <w:fldChar w:fldCharType="separate"/>
      </w:r>
      <w:r>
        <w:rPr>
          <w:noProof/>
        </w:rPr>
        <w:t>3</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_Toc153047659 \h </w:instrText>
      </w:r>
      <w:r>
        <w:rPr>
          <w:noProof/>
        </w:rPr>
        <w:fldChar w:fldCharType="separate"/>
      </w:r>
      <w:r>
        <w:rPr>
          <w:noProof/>
        </w:rPr>
        <w:t>3</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、合成材料项目技术工艺分析</w:t>
      </w:r>
      <w:r>
        <w:rPr>
          <w:noProof/>
        </w:rPr>
        <w:tab/>
      </w:r>
      <w:r>
        <w:rPr>
          <w:noProof/>
        </w:rPr>
        <w:fldChar w:fldCharType="begin"/>
      </w:r>
      <w:r>
        <w:rPr>
          <w:noProof/>
        </w:rPr>
        <w:instrText xml:space="preserve"> PAGEREF _Toc153047660 \h </w:instrText>
      </w:r>
      <w:r>
        <w:rPr>
          <w:noProof/>
        </w:rPr>
        <w:fldChar w:fldCharType="separate"/>
      </w:r>
      <w:r>
        <w:rPr>
          <w:noProof/>
        </w:rPr>
        <w:t>4</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、合成材料项目技术流程</w:t>
      </w:r>
      <w:r>
        <w:rPr>
          <w:noProof/>
        </w:rPr>
        <w:tab/>
      </w:r>
      <w:r>
        <w:rPr>
          <w:noProof/>
        </w:rPr>
        <w:fldChar w:fldCharType="begin"/>
      </w:r>
      <w:r>
        <w:rPr>
          <w:noProof/>
        </w:rPr>
        <w:instrText xml:space="preserve"> PAGEREF _Toc153047661 \h </w:instrText>
      </w:r>
      <w:r>
        <w:rPr>
          <w:noProof/>
        </w:rPr>
        <w:fldChar w:fldCharType="separate"/>
      </w:r>
      <w:r>
        <w:rPr>
          <w:noProof/>
        </w:rPr>
        <w:t>5</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_Toc153047662 \h </w:instrText>
      </w:r>
      <w:r>
        <w:rPr>
          <w:noProof/>
        </w:rPr>
        <w:fldChar w:fldCharType="separate"/>
      </w:r>
      <w:r>
        <w:rPr>
          <w:noProof/>
        </w:rPr>
        <w:t>7</w:t>
      </w:r>
      <w:r>
        <w:rPr>
          <w:noProof/>
        </w:rPr>
        <w:fldChar w:fldCharType="end"/>
      </w:r>
    </w:p>
    <w:p w:rsidR="00160060">
      <w:pPr>
        <w:pStyle w:val="TOC1"/>
        <w:tabs>
          <w:tab w:val="right" w:leader="dot" w:pos="8296"/>
        </w:tabs>
        <w:rPr>
          <w:noProof/>
        </w:rPr>
      </w:pPr>
      <w:r>
        <w:rPr>
          <w:rFonts w:hint="eastAsia"/>
          <w:noProof/>
        </w:rPr>
        <w:t>二、制度建设与员工手册</w:t>
      </w:r>
      <w:r>
        <w:rPr>
          <w:noProof/>
        </w:rPr>
        <w:tab/>
      </w:r>
      <w:r>
        <w:rPr>
          <w:noProof/>
        </w:rPr>
        <w:fldChar w:fldCharType="begin"/>
      </w:r>
      <w:r>
        <w:rPr>
          <w:noProof/>
        </w:rPr>
        <w:instrText xml:space="preserve"> PAGEREF _Toc153047663 \h </w:instrText>
      </w:r>
      <w:r>
        <w:rPr>
          <w:noProof/>
        </w:rPr>
        <w:fldChar w:fldCharType="separate"/>
      </w:r>
      <w:r>
        <w:rPr>
          <w:noProof/>
        </w:rPr>
        <w:t>9</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_Toc153047664 \h </w:instrText>
      </w:r>
      <w:r>
        <w:rPr>
          <w:noProof/>
        </w:rPr>
        <w:fldChar w:fldCharType="separate"/>
      </w:r>
      <w:r>
        <w:rPr>
          <w:noProof/>
        </w:rPr>
        <w:t>9</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_Toc153047665 \h </w:instrText>
      </w:r>
      <w:r>
        <w:rPr>
          <w:noProof/>
        </w:rPr>
        <w:fldChar w:fldCharType="separate"/>
      </w:r>
      <w:r>
        <w:rPr>
          <w:noProof/>
        </w:rPr>
        <w:t>10</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_Toc153047666 \h </w:instrText>
      </w:r>
      <w:r>
        <w:rPr>
          <w:noProof/>
        </w:rPr>
        <w:fldChar w:fldCharType="separate"/>
      </w:r>
      <w:r>
        <w:rPr>
          <w:noProof/>
        </w:rPr>
        <w:t>11</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_Toc153047667 \h </w:instrText>
      </w:r>
      <w:r>
        <w:rPr>
          <w:noProof/>
        </w:rPr>
        <w:fldChar w:fldCharType="separate"/>
      </w:r>
      <w:r>
        <w:rPr>
          <w:noProof/>
        </w:rPr>
        <w:t>13</w:t>
      </w:r>
      <w:r>
        <w:rPr>
          <w:noProof/>
        </w:rPr>
        <w:fldChar w:fldCharType="end"/>
      </w:r>
    </w:p>
    <w:p w:rsidR="00160060">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_Toc153047668 \h </w:instrText>
      </w:r>
      <w:r>
        <w:rPr>
          <w:noProof/>
        </w:rPr>
        <w:fldChar w:fldCharType="separate"/>
      </w:r>
      <w:r>
        <w:rPr>
          <w:noProof/>
        </w:rPr>
        <w:t>15</w:t>
      </w:r>
      <w:r>
        <w:rPr>
          <w:noProof/>
        </w:rPr>
        <w:fldChar w:fldCharType="end"/>
      </w:r>
    </w:p>
    <w:p w:rsidR="00160060">
      <w:pPr>
        <w:pStyle w:val="TOC1"/>
        <w:tabs>
          <w:tab w:val="right" w:leader="dot" w:pos="8296"/>
        </w:tabs>
        <w:rPr>
          <w:noProof/>
        </w:rPr>
      </w:pPr>
      <w:r>
        <w:rPr>
          <w:rFonts w:hint="eastAsia"/>
          <w:noProof/>
        </w:rPr>
        <w:t>三、原辅材料供应</w:t>
      </w:r>
      <w:r>
        <w:rPr>
          <w:noProof/>
        </w:rPr>
        <w:tab/>
      </w:r>
      <w:r>
        <w:rPr>
          <w:noProof/>
        </w:rPr>
        <w:fldChar w:fldCharType="begin"/>
      </w:r>
      <w:r>
        <w:rPr>
          <w:noProof/>
        </w:rPr>
        <w:instrText xml:space="preserve"> PAGEREF _Toc153047669 \h </w:instrText>
      </w:r>
      <w:r>
        <w:rPr>
          <w:noProof/>
        </w:rPr>
        <w:fldChar w:fldCharType="separate"/>
      </w:r>
      <w:r>
        <w:rPr>
          <w:noProof/>
        </w:rPr>
        <w:t>16</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、合成材料项目建设期原辅材料供应情况</w:t>
      </w:r>
      <w:r>
        <w:rPr>
          <w:noProof/>
        </w:rPr>
        <w:tab/>
      </w:r>
      <w:r>
        <w:rPr>
          <w:noProof/>
        </w:rPr>
        <w:fldChar w:fldCharType="begin"/>
      </w:r>
      <w:r>
        <w:rPr>
          <w:noProof/>
        </w:rPr>
        <w:instrText xml:space="preserve"> PAGEREF _Toc153047670 \h </w:instrText>
      </w:r>
      <w:r>
        <w:rPr>
          <w:noProof/>
        </w:rPr>
        <w:fldChar w:fldCharType="separate"/>
      </w:r>
      <w:r>
        <w:rPr>
          <w:noProof/>
        </w:rPr>
        <w:t>16</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、合成材料项目运营期原辅材料供应及质量管理</w:t>
      </w:r>
      <w:r>
        <w:rPr>
          <w:noProof/>
        </w:rPr>
        <w:tab/>
      </w:r>
      <w:r>
        <w:rPr>
          <w:noProof/>
        </w:rPr>
        <w:fldChar w:fldCharType="begin"/>
      </w:r>
      <w:r>
        <w:rPr>
          <w:noProof/>
        </w:rPr>
        <w:instrText xml:space="preserve"> PAGEREF _Toc153047671 \h </w:instrText>
      </w:r>
      <w:r>
        <w:rPr>
          <w:noProof/>
        </w:rPr>
        <w:fldChar w:fldCharType="separate"/>
      </w:r>
      <w:r>
        <w:rPr>
          <w:noProof/>
        </w:rPr>
        <w:t>17</w:t>
      </w:r>
      <w:r>
        <w:rPr>
          <w:noProof/>
        </w:rPr>
        <w:fldChar w:fldCharType="end"/>
      </w:r>
    </w:p>
    <w:p w:rsidR="00160060">
      <w:pPr>
        <w:pStyle w:val="TOC1"/>
        <w:tabs>
          <w:tab w:val="right" w:leader="dot" w:pos="8296"/>
        </w:tabs>
        <w:rPr>
          <w:noProof/>
        </w:rPr>
      </w:pPr>
      <w:r>
        <w:rPr>
          <w:rFonts w:hint="eastAsia"/>
          <w:noProof/>
        </w:rPr>
        <w:t>四、合成材料</w:t>
      </w:r>
      <w:r>
        <w:rPr>
          <w:rFonts w:hint="eastAsia"/>
          <w:noProof/>
        </w:rPr>
        <w:t>项目可行性研究报告</w:t>
      </w:r>
      <w:r>
        <w:rPr>
          <w:noProof/>
        </w:rPr>
        <w:tab/>
      </w:r>
      <w:r>
        <w:rPr>
          <w:noProof/>
        </w:rPr>
        <w:fldChar w:fldCharType="begin"/>
      </w:r>
      <w:r>
        <w:rPr>
          <w:noProof/>
        </w:rPr>
        <w:instrText xml:space="preserve"> PAGEREF _Toc153047672 \h </w:instrText>
      </w:r>
      <w:r>
        <w:rPr>
          <w:noProof/>
        </w:rPr>
        <w:fldChar w:fldCharType="separate"/>
      </w:r>
      <w:r>
        <w:rPr>
          <w:noProof/>
        </w:rPr>
        <w:t>18</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_Toc153047673 \h </w:instrText>
      </w:r>
      <w:r>
        <w:rPr>
          <w:noProof/>
        </w:rPr>
        <w:fldChar w:fldCharType="separate"/>
      </w:r>
      <w:r>
        <w:rPr>
          <w:noProof/>
        </w:rPr>
        <w:t>18</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_Toc153047674 \h </w:instrText>
      </w:r>
      <w:r>
        <w:rPr>
          <w:noProof/>
        </w:rPr>
        <w:fldChar w:fldCharType="separate"/>
      </w:r>
      <w:r>
        <w:rPr>
          <w:noProof/>
        </w:rPr>
        <w:t>19</w:t>
      </w:r>
      <w:r>
        <w:rPr>
          <w:noProof/>
        </w:rPr>
        <w:fldChar w:fldCharType="end"/>
      </w:r>
    </w:p>
    <w:p w:rsidR="00160060">
      <w:pPr>
        <w:pStyle w:val="TOC1"/>
        <w:tabs>
          <w:tab w:val="right" w:leader="dot" w:pos="8296"/>
        </w:tabs>
        <w:rPr>
          <w:noProof/>
        </w:rPr>
      </w:pPr>
      <w:r>
        <w:rPr>
          <w:rFonts w:hint="eastAsia"/>
          <w:noProof/>
        </w:rPr>
        <w:t>五、合成材料项目选址说明</w:t>
      </w:r>
      <w:r>
        <w:rPr>
          <w:noProof/>
        </w:rPr>
        <w:tab/>
      </w:r>
      <w:r>
        <w:rPr>
          <w:noProof/>
        </w:rPr>
        <w:fldChar w:fldCharType="begin"/>
      </w:r>
      <w:r>
        <w:rPr>
          <w:noProof/>
        </w:rPr>
        <w:instrText xml:space="preserve"> PAGEREF _Toc153047675 \h </w:instrText>
      </w:r>
      <w:r>
        <w:rPr>
          <w:noProof/>
        </w:rPr>
        <w:fldChar w:fldCharType="separate"/>
      </w:r>
      <w:r>
        <w:rPr>
          <w:noProof/>
        </w:rPr>
        <w:t>21</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、合成材料项目选址原则</w:t>
      </w:r>
      <w:r>
        <w:rPr>
          <w:noProof/>
        </w:rPr>
        <w:tab/>
      </w:r>
      <w:r>
        <w:rPr>
          <w:noProof/>
        </w:rPr>
        <w:fldChar w:fldCharType="begin"/>
      </w:r>
      <w:r>
        <w:rPr>
          <w:noProof/>
        </w:rPr>
        <w:instrText xml:space="preserve"> PAGEREF _Toc153047676 \h </w:instrText>
      </w:r>
      <w:r>
        <w:rPr>
          <w:noProof/>
        </w:rPr>
        <w:fldChar w:fldCharType="separate"/>
      </w:r>
      <w:r>
        <w:rPr>
          <w:noProof/>
        </w:rPr>
        <w:t>21</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、合成材料项目选址</w:t>
      </w:r>
      <w:r>
        <w:rPr>
          <w:noProof/>
        </w:rPr>
        <w:tab/>
      </w:r>
      <w:r>
        <w:rPr>
          <w:noProof/>
        </w:rPr>
        <w:fldChar w:fldCharType="begin"/>
      </w:r>
      <w:r>
        <w:rPr>
          <w:noProof/>
        </w:rPr>
        <w:instrText xml:space="preserve"> PAGEREF _Toc153047677 \h </w:instrText>
      </w:r>
      <w:r>
        <w:rPr>
          <w:noProof/>
        </w:rPr>
        <w:fldChar w:fldCharType="separate"/>
      </w:r>
      <w:r>
        <w:rPr>
          <w:noProof/>
        </w:rPr>
        <w:t>23</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_Toc153047678 \h </w:instrText>
      </w:r>
      <w:r>
        <w:rPr>
          <w:noProof/>
        </w:rPr>
        <w:fldChar w:fldCharType="separate"/>
      </w:r>
      <w:r>
        <w:rPr>
          <w:noProof/>
        </w:rPr>
        <w:t>24</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_Toc153047679 \h </w:instrText>
      </w:r>
      <w:r>
        <w:rPr>
          <w:noProof/>
        </w:rPr>
        <w:fldChar w:fldCharType="separate"/>
      </w:r>
      <w:r>
        <w:rPr>
          <w:noProof/>
        </w:rPr>
        <w:t>25</w:t>
      </w:r>
      <w:r>
        <w:rPr>
          <w:noProof/>
        </w:rPr>
        <w:fldChar w:fldCharType="end"/>
      </w:r>
    </w:p>
    <w:p w:rsidR="00160060">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_Toc153047680 \h </w:instrText>
      </w:r>
      <w:r>
        <w:rPr>
          <w:noProof/>
        </w:rPr>
        <w:fldChar w:fldCharType="separate"/>
      </w:r>
      <w:r>
        <w:rPr>
          <w:noProof/>
        </w:rPr>
        <w:t>27</w:t>
      </w:r>
      <w:r>
        <w:rPr>
          <w:noProof/>
        </w:rPr>
        <w:fldChar w:fldCharType="end"/>
      </w:r>
    </w:p>
    <w:p w:rsidR="00160060">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_Toc153047681 \h </w:instrText>
      </w:r>
      <w:r>
        <w:rPr>
          <w:noProof/>
        </w:rPr>
        <w:fldChar w:fldCharType="separate"/>
      </w:r>
      <w:r>
        <w:rPr>
          <w:noProof/>
        </w:rPr>
        <w:t>28</w:t>
      </w:r>
      <w:r>
        <w:rPr>
          <w:noProof/>
        </w:rPr>
        <w:fldChar w:fldCharType="end"/>
      </w:r>
    </w:p>
    <w:p w:rsidR="00160060">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_Toc153047682 \h </w:instrText>
      </w:r>
      <w:r>
        <w:rPr>
          <w:noProof/>
        </w:rPr>
        <w:fldChar w:fldCharType="separate"/>
      </w:r>
      <w:r>
        <w:rPr>
          <w:noProof/>
        </w:rPr>
        <w:t>29</w:t>
      </w:r>
      <w:r>
        <w:rPr>
          <w:noProof/>
        </w:rPr>
        <w:fldChar w:fldCharType="end"/>
      </w:r>
    </w:p>
    <w:p w:rsidR="00160060">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_Toc153047683 \h </w:instrText>
      </w:r>
      <w:r>
        <w:rPr>
          <w:noProof/>
        </w:rPr>
        <w:fldChar w:fldCharType="separate"/>
      </w:r>
      <w:r>
        <w:rPr>
          <w:noProof/>
        </w:rPr>
        <w:t>31</w:t>
      </w:r>
      <w:r>
        <w:rPr>
          <w:noProof/>
        </w:rPr>
        <w:fldChar w:fldCharType="end"/>
      </w:r>
    </w:p>
    <w:p w:rsidR="00160060">
      <w:pPr>
        <w:pStyle w:val="TOC1"/>
        <w:tabs>
          <w:tab w:val="right" w:leader="dot" w:pos="8296"/>
        </w:tabs>
        <w:rPr>
          <w:noProof/>
        </w:rPr>
      </w:pPr>
      <w:r>
        <w:rPr>
          <w:rFonts w:hint="eastAsia"/>
          <w:noProof/>
        </w:rPr>
        <w:t>六、组织架构分析</w:t>
      </w:r>
      <w:r>
        <w:rPr>
          <w:noProof/>
        </w:rPr>
        <w:tab/>
      </w:r>
      <w:r>
        <w:rPr>
          <w:noProof/>
        </w:rPr>
        <w:fldChar w:fldCharType="begin"/>
      </w:r>
      <w:r>
        <w:rPr>
          <w:noProof/>
        </w:rPr>
        <w:instrText xml:space="preserve"> PAGEREF _Toc153047684 \h </w:instrText>
      </w:r>
      <w:r>
        <w:rPr>
          <w:noProof/>
        </w:rPr>
        <w:fldChar w:fldCharType="separate"/>
      </w:r>
      <w:r>
        <w:rPr>
          <w:noProof/>
        </w:rPr>
        <w:t>32</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、人力资源配置</w:t>
      </w:r>
      <w:r>
        <w:rPr>
          <w:noProof/>
        </w:rPr>
        <w:tab/>
      </w:r>
      <w:r>
        <w:rPr>
          <w:noProof/>
        </w:rPr>
        <w:fldChar w:fldCharType="begin"/>
      </w:r>
      <w:r>
        <w:rPr>
          <w:noProof/>
        </w:rPr>
        <w:instrText xml:space="preserve"> PAGEREF _Toc153047685 \h </w:instrText>
      </w:r>
      <w:r>
        <w:rPr>
          <w:noProof/>
        </w:rPr>
        <w:fldChar w:fldCharType="separate"/>
      </w:r>
      <w:r>
        <w:rPr>
          <w:noProof/>
        </w:rPr>
        <w:t>32</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、员工技能培训</w:t>
      </w:r>
      <w:r>
        <w:rPr>
          <w:noProof/>
        </w:rPr>
        <w:tab/>
      </w:r>
      <w:r>
        <w:rPr>
          <w:noProof/>
        </w:rPr>
        <w:fldChar w:fldCharType="begin"/>
      </w:r>
      <w:r>
        <w:rPr>
          <w:noProof/>
        </w:rPr>
        <w:instrText xml:space="preserve"> PAGEREF _Toc153047686 \h </w:instrText>
      </w:r>
      <w:r>
        <w:rPr>
          <w:noProof/>
        </w:rPr>
        <w:fldChar w:fldCharType="separate"/>
      </w:r>
      <w:r>
        <w:rPr>
          <w:noProof/>
        </w:rPr>
        <w:t>33</w:t>
      </w:r>
      <w:r>
        <w:rPr>
          <w:noProof/>
        </w:rPr>
        <w:fldChar w:fldCharType="end"/>
      </w:r>
    </w:p>
    <w:p w:rsidR="00160060">
      <w:pPr>
        <w:pStyle w:val="TOC1"/>
        <w:tabs>
          <w:tab w:val="right" w:leader="dot" w:pos="8296"/>
        </w:tabs>
        <w:rPr>
          <w:noProof/>
        </w:rPr>
      </w:pPr>
      <w:r>
        <w:rPr>
          <w:rFonts w:hint="eastAsia"/>
          <w:noProof/>
        </w:rPr>
        <w:t>七、劳动安全生产分析</w:t>
      </w:r>
      <w:r>
        <w:rPr>
          <w:noProof/>
        </w:rPr>
        <w:tab/>
      </w:r>
      <w:r>
        <w:rPr>
          <w:noProof/>
        </w:rPr>
        <w:fldChar w:fldCharType="begin"/>
      </w:r>
      <w:r>
        <w:rPr>
          <w:noProof/>
        </w:rPr>
        <w:instrText xml:space="preserve"> PAGEREF _Toc153047687 \h </w:instrText>
      </w:r>
      <w:r>
        <w:rPr>
          <w:noProof/>
        </w:rPr>
        <w:fldChar w:fldCharType="separate"/>
      </w:r>
      <w:r>
        <w:rPr>
          <w:noProof/>
        </w:rPr>
        <w:t>35</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、设计依据</w:t>
      </w:r>
      <w:r>
        <w:rPr>
          <w:noProof/>
        </w:rPr>
        <w:tab/>
      </w:r>
      <w:r>
        <w:rPr>
          <w:noProof/>
        </w:rPr>
        <w:fldChar w:fldCharType="begin"/>
      </w:r>
      <w:r>
        <w:rPr>
          <w:noProof/>
        </w:rPr>
        <w:instrText xml:space="preserve"> PAGEREF _Toc153047688 \h </w:instrText>
      </w:r>
      <w:r>
        <w:rPr>
          <w:noProof/>
        </w:rPr>
        <w:fldChar w:fldCharType="separate"/>
      </w:r>
      <w:r>
        <w:rPr>
          <w:noProof/>
        </w:rPr>
        <w:t>35</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、主要防范措施</w:t>
      </w:r>
      <w:r>
        <w:rPr>
          <w:noProof/>
        </w:rPr>
        <w:tab/>
      </w:r>
      <w:r>
        <w:rPr>
          <w:noProof/>
        </w:rPr>
        <w:fldChar w:fldCharType="begin"/>
      </w:r>
      <w:r>
        <w:rPr>
          <w:noProof/>
        </w:rPr>
        <w:instrText xml:space="preserve"> PAGEREF _Toc153047689 \h </w:instrText>
      </w:r>
      <w:r>
        <w:rPr>
          <w:noProof/>
        </w:rPr>
        <w:fldChar w:fldCharType="separate"/>
      </w:r>
      <w:r>
        <w:rPr>
          <w:noProof/>
        </w:rPr>
        <w:t>36</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、劳动安全预期效果评价</w:t>
      </w:r>
      <w:r>
        <w:rPr>
          <w:noProof/>
        </w:rPr>
        <w:tab/>
      </w:r>
      <w:r>
        <w:rPr>
          <w:noProof/>
        </w:rPr>
        <w:fldChar w:fldCharType="begin"/>
      </w:r>
      <w:r>
        <w:rPr>
          <w:noProof/>
        </w:rPr>
        <w:instrText xml:space="preserve"> PAGEREF _Toc153047690 \h </w:instrText>
      </w:r>
      <w:r>
        <w:rPr>
          <w:noProof/>
        </w:rPr>
        <w:fldChar w:fldCharType="separate"/>
      </w:r>
      <w:r>
        <w:rPr>
          <w:noProof/>
        </w:rPr>
        <w:t>38</w:t>
      </w:r>
      <w:r>
        <w:rPr>
          <w:noProof/>
        </w:rPr>
        <w:fldChar w:fldCharType="end"/>
      </w:r>
    </w:p>
    <w:p w:rsidR="00160060">
      <w:pPr>
        <w:pStyle w:val="TOC1"/>
        <w:tabs>
          <w:tab w:val="right" w:leader="dot" w:pos="8296"/>
        </w:tabs>
        <w:rPr>
          <w:noProof/>
        </w:rPr>
      </w:pPr>
      <w:r>
        <w:rPr>
          <w:rFonts w:hint="eastAsia"/>
          <w:noProof/>
        </w:rPr>
        <w:t>八、财务管理与资金运作</w:t>
      </w:r>
      <w:r>
        <w:rPr>
          <w:noProof/>
        </w:rPr>
        <w:tab/>
      </w:r>
      <w:r>
        <w:rPr>
          <w:noProof/>
        </w:rPr>
        <w:fldChar w:fldCharType="begin"/>
      </w:r>
      <w:r>
        <w:rPr>
          <w:noProof/>
        </w:rPr>
        <w:instrText xml:space="preserve"> PAGEREF _Toc153047691 \h </w:instrText>
      </w:r>
      <w:r>
        <w:rPr>
          <w:noProof/>
        </w:rPr>
        <w:fldChar w:fldCharType="separate"/>
      </w:r>
      <w:r>
        <w:rPr>
          <w:noProof/>
        </w:rPr>
        <w:t>39</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_Toc153047692 \h </w:instrText>
      </w:r>
      <w:r>
        <w:rPr>
          <w:noProof/>
        </w:rPr>
        <w:fldChar w:fldCharType="separate"/>
      </w:r>
      <w:r>
        <w:rPr>
          <w:noProof/>
        </w:rPr>
        <w:t>39</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_Toc153047693 \h </w:instrText>
      </w:r>
      <w:r>
        <w:rPr>
          <w:noProof/>
        </w:rPr>
        <w:fldChar w:fldCharType="separate"/>
      </w:r>
      <w:r>
        <w:rPr>
          <w:noProof/>
        </w:rPr>
        <w:t>39</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_Toc153047694 \h </w:instrText>
      </w:r>
      <w:r>
        <w:rPr>
          <w:noProof/>
        </w:rPr>
        <w:fldChar w:fldCharType="separate"/>
      </w:r>
      <w:r>
        <w:rPr>
          <w:noProof/>
        </w:rPr>
        <w:t>40</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_Toc153047695 \h </w:instrText>
      </w:r>
      <w:r>
        <w:rPr>
          <w:noProof/>
        </w:rPr>
        <w:fldChar w:fldCharType="separate"/>
      </w:r>
      <w:r>
        <w:rPr>
          <w:noProof/>
        </w:rPr>
        <w:t>41</w:t>
      </w:r>
      <w:r>
        <w:rPr>
          <w:noProof/>
        </w:rPr>
        <w:fldChar w:fldCharType="end"/>
      </w:r>
    </w:p>
    <w:p w:rsidR="00160060">
      <w:pPr>
        <w:pStyle w:val="TOC1"/>
        <w:tabs>
          <w:tab w:val="right" w:leader="dot" w:pos="8296"/>
        </w:tabs>
        <w:rPr>
          <w:noProof/>
        </w:rPr>
      </w:pPr>
      <w:r>
        <w:rPr>
          <w:rFonts w:hint="eastAsia"/>
          <w:noProof/>
        </w:rPr>
        <w:t>九、环境影响评估</w:t>
      </w:r>
      <w:r>
        <w:rPr>
          <w:noProof/>
        </w:rPr>
        <w:tab/>
      </w:r>
      <w:r>
        <w:rPr>
          <w:noProof/>
        </w:rPr>
        <w:fldChar w:fldCharType="begin"/>
      </w:r>
      <w:r>
        <w:rPr>
          <w:noProof/>
        </w:rPr>
        <w:instrText xml:space="preserve"> PAGEREF _Toc153047696 \h </w:instrText>
      </w:r>
      <w:r>
        <w:rPr>
          <w:noProof/>
        </w:rPr>
        <w:fldChar w:fldCharType="separate"/>
      </w:r>
      <w:r>
        <w:rPr>
          <w:noProof/>
        </w:rPr>
        <w:t>42</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_Toc153047697 \h </w:instrText>
      </w:r>
      <w:r>
        <w:rPr>
          <w:noProof/>
        </w:rPr>
        <w:fldChar w:fldCharType="separate"/>
      </w:r>
      <w:r>
        <w:rPr>
          <w:noProof/>
        </w:rPr>
        <w:t>42</w:t>
      </w:r>
      <w:r>
        <w:rPr>
          <w:noProof/>
        </w:rPr>
        <w:fldChar w:fldCharType="end"/>
      </w:r>
    </w:p>
    <w:p w:rsidR="00160060">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_Toc153047698 \h </w:instrText>
      </w:r>
      <w:r>
        <w:rPr>
          <w:noProof/>
        </w:rPr>
        <w:fldChar w:fldCharType="separate"/>
      </w:r>
      <w:r>
        <w:rPr>
          <w:noProof/>
        </w:rPr>
        <w:t>42</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、合成材料项目对环境的主要影响</w:t>
      </w:r>
      <w:r>
        <w:rPr>
          <w:noProof/>
        </w:rPr>
        <w:tab/>
      </w:r>
      <w:r>
        <w:rPr>
          <w:noProof/>
        </w:rPr>
        <w:fldChar w:fldCharType="begin"/>
      </w:r>
      <w:r>
        <w:rPr>
          <w:noProof/>
        </w:rPr>
        <w:instrText xml:space="preserve"> PAGEREF _Toc153047699 \h </w:instrText>
      </w:r>
      <w:r>
        <w:rPr>
          <w:noProof/>
        </w:rPr>
        <w:fldChar w:fldCharType="separate"/>
      </w:r>
      <w:r>
        <w:rPr>
          <w:noProof/>
        </w:rPr>
        <w:t>42</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_Toc153047700 \h </w:instrText>
      </w:r>
      <w:r>
        <w:rPr>
          <w:noProof/>
        </w:rPr>
        <w:fldChar w:fldCharType="separate"/>
      </w:r>
      <w:r>
        <w:rPr>
          <w:noProof/>
        </w:rPr>
        <w:t>43</w:t>
      </w:r>
      <w:r>
        <w:rPr>
          <w:noProof/>
        </w:rPr>
        <w:fldChar w:fldCharType="end"/>
      </w:r>
    </w:p>
    <w:p w:rsidR="00160060">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_Toc153047701 \h </w:instrText>
      </w:r>
      <w:r>
        <w:rPr>
          <w:noProof/>
        </w:rPr>
        <w:fldChar w:fldCharType="separate"/>
      </w:r>
      <w:r>
        <w:rPr>
          <w:noProof/>
        </w:rPr>
        <w:t>43</w:t>
      </w:r>
      <w:r>
        <w:rPr>
          <w:noProof/>
        </w:rPr>
        <w:fldChar w:fldCharType="end"/>
      </w:r>
    </w:p>
    <w:p w:rsidR="00160060">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_Toc153047702 \h </w:instrText>
      </w:r>
      <w:r>
        <w:rPr>
          <w:noProof/>
        </w:rPr>
        <w:fldChar w:fldCharType="separate"/>
      </w:r>
      <w:r>
        <w:rPr>
          <w:noProof/>
        </w:rPr>
        <w:t>44</w:t>
      </w:r>
      <w:r>
        <w:rPr>
          <w:noProof/>
        </w:rPr>
        <w:fldChar w:fldCharType="end"/>
      </w:r>
    </w:p>
    <w:p w:rsidR="00160060">
      <w:pPr>
        <w:pStyle w:val="TOC1"/>
        <w:tabs>
          <w:tab w:val="right" w:leader="dot" w:pos="8296"/>
        </w:tabs>
        <w:rPr>
          <w:noProof/>
        </w:rPr>
      </w:pPr>
      <w:r>
        <w:rPr>
          <w:rFonts w:hint="eastAsia"/>
          <w:noProof/>
        </w:rPr>
        <w:t>十、质量管理与持续改进</w:t>
      </w:r>
      <w:r>
        <w:rPr>
          <w:noProof/>
        </w:rPr>
        <w:tab/>
      </w:r>
      <w:r>
        <w:rPr>
          <w:noProof/>
        </w:rPr>
        <w:fldChar w:fldCharType="begin"/>
      </w:r>
      <w:r>
        <w:rPr>
          <w:noProof/>
        </w:rPr>
        <w:instrText xml:space="preserve"> PAGEREF _Toc153047703 \h </w:instrText>
      </w:r>
      <w:r>
        <w:rPr>
          <w:noProof/>
        </w:rPr>
        <w:fldChar w:fldCharType="separate"/>
      </w:r>
      <w:r>
        <w:rPr>
          <w:noProof/>
        </w:rPr>
        <w:t>44</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、质量管理体系建设</w:t>
      </w:r>
      <w:r>
        <w:rPr>
          <w:noProof/>
        </w:rPr>
        <w:tab/>
      </w:r>
      <w:r>
        <w:rPr>
          <w:noProof/>
        </w:rPr>
        <w:fldChar w:fldCharType="begin"/>
      </w:r>
      <w:r>
        <w:rPr>
          <w:noProof/>
        </w:rPr>
        <w:instrText xml:space="preserve"> PAGEREF _Toc153047704 \h </w:instrText>
      </w:r>
      <w:r>
        <w:rPr>
          <w:noProof/>
        </w:rPr>
        <w:fldChar w:fldCharType="separate"/>
      </w:r>
      <w:r>
        <w:rPr>
          <w:noProof/>
        </w:rPr>
        <w:t>44</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、生产过程控制</w:t>
      </w:r>
      <w:r>
        <w:rPr>
          <w:noProof/>
        </w:rPr>
        <w:tab/>
      </w:r>
      <w:r>
        <w:rPr>
          <w:noProof/>
        </w:rPr>
        <w:fldChar w:fldCharType="begin"/>
      </w:r>
      <w:r>
        <w:rPr>
          <w:noProof/>
        </w:rPr>
        <w:instrText xml:space="preserve"> PAGEREF _Toc153047705 \h </w:instrText>
      </w:r>
      <w:r>
        <w:rPr>
          <w:noProof/>
        </w:rPr>
        <w:fldChar w:fldCharType="separate"/>
      </w:r>
      <w:r>
        <w:rPr>
          <w:noProof/>
        </w:rPr>
        <w:t>45</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、产品质量检验与测试</w:t>
      </w:r>
      <w:r>
        <w:rPr>
          <w:noProof/>
        </w:rPr>
        <w:tab/>
      </w:r>
      <w:r>
        <w:rPr>
          <w:noProof/>
        </w:rPr>
        <w:fldChar w:fldCharType="begin"/>
      </w:r>
      <w:r>
        <w:rPr>
          <w:noProof/>
        </w:rPr>
        <w:instrText xml:space="preserve"> PAGEREF _Toc153047706 \h </w:instrText>
      </w:r>
      <w:r>
        <w:rPr>
          <w:noProof/>
        </w:rPr>
        <w:fldChar w:fldCharType="separate"/>
      </w:r>
      <w:r>
        <w:rPr>
          <w:noProof/>
        </w:rPr>
        <w:t>46</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、用户反馈与质量改进</w:t>
      </w:r>
      <w:r>
        <w:rPr>
          <w:noProof/>
        </w:rPr>
        <w:tab/>
      </w:r>
      <w:r>
        <w:rPr>
          <w:noProof/>
        </w:rPr>
        <w:fldChar w:fldCharType="begin"/>
      </w:r>
      <w:r>
        <w:rPr>
          <w:noProof/>
        </w:rPr>
        <w:instrText xml:space="preserve"> PAGEREF _Toc153047707 \h </w:instrText>
      </w:r>
      <w:r>
        <w:rPr>
          <w:noProof/>
        </w:rPr>
        <w:fldChar w:fldCharType="separate"/>
      </w:r>
      <w:r>
        <w:rPr>
          <w:noProof/>
        </w:rPr>
        <w:t>47</w:t>
      </w:r>
      <w:r>
        <w:rPr>
          <w:noProof/>
        </w:rPr>
        <w:fldChar w:fldCharType="end"/>
      </w:r>
    </w:p>
    <w:p w:rsidR="00160060">
      <w:pPr>
        <w:pStyle w:val="TOC2"/>
        <w:tabs>
          <w:tab w:val="right" w:leader="dot" w:pos="8296"/>
        </w:tabs>
        <w:rPr>
          <w:noProof/>
        </w:rPr>
      </w:pPr>
      <w:r>
        <w:rPr>
          <w:noProof/>
        </w:rPr>
        <w:t>(</w:t>
      </w:r>
      <w:r>
        <w:rPr>
          <w:rFonts w:hint="eastAsia"/>
          <w:noProof/>
        </w:rPr>
        <w:t>五</w:t>
      </w:r>
      <w:r>
        <w:rPr>
          <w:noProof/>
        </w:rPr>
        <w:t>)</w:t>
      </w:r>
      <w:r>
        <w:rPr>
          <w:rFonts w:hint="eastAsia"/>
          <w:noProof/>
        </w:rPr>
        <w:t>、质量认证与标准化</w:t>
      </w:r>
      <w:r>
        <w:rPr>
          <w:noProof/>
        </w:rPr>
        <w:tab/>
      </w:r>
      <w:r>
        <w:rPr>
          <w:noProof/>
        </w:rPr>
        <w:fldChar w:fldCharType="begin"/>
      </w:r>
      <w:r>
        <w:rPr>
          <w:noProof/>
        </w:rPr>
        <w:instrText xml:space="preserve"> PAGEREF _Toc153047708 \h </w:instrText>
      </w:r>
      <w:r>
        <w:rPr>
          <w:noProof/>
        </w:rPr>
        <w:fldChar w:fldCharType="separate"/>
      </w:r>
      <w:r>
        <w:rPr>
          <w:noProof/>
        </w:rPr>
        <w:t>49</w:t>
      </w:r>
      <w:r>
        <w:rPr>
          <w:noProof/>
        </w:rPr>
        <w:fldChar w:fldCharType="end"/>
      </w:r>
    </w:p>
    <w:p w:rsidR="00160060">
      <w:pPr>
        <w:pStyle w:val="TOC1"/>
        <w:tabs>
          <w:tab w:val="right" w:leader="dot" w:pos="8296"/>
        </w:tabs>
        <w:rPr>
          <w:noProof/>
        </w:rPr>
      </w:pPr>
      <w:r>
        <w:rPr>
          <w:rFonts w:hint="eastAsia"/>
          <w:noProof/>
        </w:rPr>
        <w:t>十一、供应链管理</w:t>
      </w:r>
      <w:r>
        <w:rPr>
          <w:noProof/>
        </w:rPr>
        <w:tab/>
      </w:r>
      <w:r>
        <w:rPr>
          <w:noProof/>
        </w:rPr>
        <w:fldChar w:fldCharType="begin"/>
      </w:r>
      <w:r>
        <w:rPr>
          <w:noProof/>
        </w:rPr>
        <w:instrText xml:space="preserve"> PAGEREF _Toc153047709 \h </w:instrText>
      </w:r>
      <w:r>
        <w:rPr>
          <w:noProof/>
        </w:rPr>
        <w:fldChar w:fldCharType="separate"/>
      </w:r>
      <w:r>
        <w:rPr>
          <w:noProof/>
        </w:rPr>
        <w:t>50</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_Toc153047710 \h </w:instrText>
      </w:r>
      <w:r>
        <w:rPr>
          <w:noProof/>
        </w:rPr>
        <w:fldChar w:fldCharType="separate"/>
      </w:r>
      <w:r>
        <w:rPr>
          <w:noProof/>
        </w:rPr>
        <w:t>50</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_Toc153047711 \h </w:instrText>
      </w:r>
      <w:r>
        <w:rPr>
          <w:noProof/>
        </w:rPr>
        <w:fldChar w:fldCharType="separate"/>
      </w:r>
      <w:r>
        <w:rPr>
          <w:noProof/>
        </w:rPr>
        <w:t>51</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_Toc153047712 \h </w:instrText>
      </w:r>
      <w:r>
        <w:rPr>
          <w:noProof/>
        </w:rPr>
        <w:fldChar w:fldCharType="separate"/>
      </w:r>
      <w:r>
        <w:rPr>
          <w:noProof/>
        </w:rPr>
        <w:t>52</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_Toc153047713 \h </w:instrText>
      </w:r>
      <w:r>
        <w:rPr>
          <w:noProof/>
        </w:rPr>
        <w:fldChar w:fldCharType="separate"/>
      </w:r>
      <w:r>
        <w:rPr>
          <w:noProof/>
        </w:rPr>
        <w:t>54</w:t>
      </w:r>
      <w:r>
        <w:rPr>
          <w:noProof/>
        </w:rPr>
        <w:fldChar w:fldCharType="end"/>
      </w:r>
    </w:p>
    <w:p w:rsidR="00160060">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_Toc153047714 \h </w:instrText>
      </w:r>
      <w:r>
        <w:rPr>
          <w:noProof/>
        </w:rPr>
        <w:fldChar w:fldCharType="separate"/>
      </w:r>
      <w:r>
        <w:rPr>
          <w:noProof/>
        </w:rPr>
        <w:t>55</w:t>
      </w:r>
      <w:r>
        <w:rPr>
          <w:noProof/>
        </w:rPr>
        <w:fldChar w:fldCharType="end"/>
      </w:r>
    </w:p>
    <w:p w:rsidR="00160060">
      <w:pPr>
        <w:pStyle w:val="TOC1"/>
        <w:tabs>
          <w:tab w:val="right" w:leader="dot" w:pos="8296"/>
        </w:tabs>
        <w:rPr>
          <w:noProof/>
        </w:rPr>
      </w:pPr>
      <w:r>
        <w:rPr>
          <w:rFonts w:hint="eastAsia"/>
          <w:noProof/>
        </w:rPr>
        <w:t>十二、制度建设与员工手册</w:t>
      </w:r>
      <w:r>
        <w:rPr>
          <w:noProof/>
        </w:rPr>
        <w:tab/>
      </w:r>
      <w:r>
        <w:rPr>
          <w:noProof/>
        </w:rPr>
        <w:fldChar w:fldCharType="begin"/>
      </w:r>
      <w:r>
        <w:rPr>
          <w:noProof/>
        </w:rPr>
        <w:instrText xml:space="preserve"> PAGEREF _Toc153047715 \h </w:instrText>
      </w:r>
      <w:r>
        <w:rPr>
          <w:noProof/>
        </w:rPr>
        <w:fldChar w:fldCharType="separate"/>
      </w:r>
      <w:r>
        <w:rPr>
          <w:noProof/>
        </w:rPr>
        <w:t>56</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_Toc153047716 \h </w:instrText>
      </w:r>
      <w:r>
        <w:rPr>
          <w:noProof/>
        </w:rPr>
        <w:fldChar w:fldCharType="separate"/>
      </w:r>
      <w:r>
        <w:rPr>
          <w:noProof/>
        </w:rPr>
        <w:t>56</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_Toc153047717 \h </w:instrText>
      </w:r>
      <w:r>
        <w:rPr>
          <w:noProof/>
        </w:rPr>
        <w:fldChar w:fldCharType="separate"/>
      </w:r>
      <w:r>
        <w:rPr>
          <w:noProof/>
        </w:rPr>
        <w:t>58</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_Toc153047718 \h </w:instrText>
      </w:r>
      <w:r>
        <w:rPr>
          <w:noProof/>
        </w:rPr>
        <w:fldChar w:fldCharType="separate"/>
      </w:r>
      <w:r>
        <w:rPr>
          <w:noProof/>
        </w:rPr>
        <w:t>59</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_Toc153047719 \h </w:instrText>
      </w:r>
      <w:r>
        <w:rPr>
          <w:noProof/>
        </w:rPr>
        <w:fldChar w:fldCharType="separate"/>
      </w:r>
      <w:r>
        <w:rPr>
          <w:noProof/>
        </w:rPr>
        <w:t>61</w:t>
      </w:r>
      <w:r>
        <w:rPr>
          <w:noProof/>
        </w:rPr>
        <w:fldChar w:fldCharType="end"/>
      </w:r>
    </w:p>
    <w:p w:rsidR="00160060">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_Toc153047720 \h </w:instrText>
      </w:r>
      <w:r>
        <w:rPr>
          <w:noProof/>
        </w:rPr>
        <w:fldChar w:fldCharType="separate"/>
      </w:r>
      <w:r>
        <w:rPr>
          <w:noProof/>
        </w:rPr>
        <w:t>62</w:t>
      </w:r>
      <w:r>
        <w:rPr>
          <w:noProof/>
        </w:rPr>
        <w:fldChar w:fldCharType="end"/>
      </w:r>
    </w:p>
    <w:p w:rsidR="00160060">
      <w:pPr>
        <w:pStyle w:val="TOC1"/>
        <w:tabs>
          <w:tab w:val="right" w:leader="dot" w:pos="8296"/>
        </w:tabs>
        <w:rPr>
          <w:noProof/>
        </w:rPr>
      </w:pPr>
      <w:r>
        <w:rPr>
          <w:rFonts w:hint="eastAsia"/>
          <w:noProof/>
        </w:rPr>
        <w:t>十三、团队建设与领导力发展</w:t>
      </w:r>
      <w:r>
        <w:rPr>
          <w:noProof/>
        </w:rPr>
        <w:tab/>
      </w:r>
      <w:r>
        <w:rPr>
          <w:noProof/>
        </w:rPr>
        <w:fldChar w:fldCharType="begin"/>
      </w:r>
      <w:r>
        <w:rPr>
          <w:noProof/>
        </w:rPr>
        <w:instrText xml:space="preserve"> PAGEREF _Toc153047721 \h </w:instrText>
      </w:r>
      <w:r>
        <w:rPr>
          <w:noProof/>
        </w:rPr>
        <w:fldChar w:fldCharType="separate"/>
      </w:r>
      <w:r>
        <w:rPr>
          <w:noProof/>
        </w:rPr>
        <w:t>63</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_Toc153047722 \h </w:instrText>
      </w:r>
      <w:r>
        <w:rPr>
          <w:noProof/>
        </w:rPr>
        <w:fldChar w:fldCharType="separate"/>
      </w:r>
      <w:r>
        <w:rPr>
          <w:noProof/>
        </w:rPr>
        <w:t>63</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_Toc153047723 \h </w:instrText>
      </w:r>
      <w:r>
        <w:rPr>
          <w:noProof/>
        </w:rPr>
        <w:fldChar w:fldCharType="separate"/>
      </w:r>
      <w:r>
        <w:rPr>
          <w:noProof/>
        </w:rPr>
        <w:t>65</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_Toc153047724 \h </w:instrText>
      </w:r>
      <w:r>
        <w:rPr>
          <w:noProof/>
        </w:rPr>
        <w:fldChar w:fldCharType="separate"/>
      </w:r>
      <w:r>
        <w:rPr>
          <w:noProof/>
        </w:rPr>
        <w:t>67</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_Toc153047725 \h </w:instrText>
      </w:r>
      <w:r>
        <w:rPr>
          <w:noProof/>
        </w:rPr>
        <w:fldChar w:fldCharType="separate"/>
      </w:r>
      <w:r>
        <w:rPr>
          <w:noProof/>
        </w:rPr>
        <w:t>68</w:t>
      </w:r>
      <w:r>
        <w:rPr>
          <w:noProof/>
        </w:rPr>
        <w:fldChar w:fldCharType="end"/>
      </w:r>
    </w:p>
    <w:p w:rsidR="00160060">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_Toc153047726 \h </w:instrText>
      </w:r>
      <w:r>
        <w:rPr>
          <w:noProof/>
        </w:rPr>
        <w:fldChar w:fldCharType="separate"/>
      </w:r>
      <w:r>
        <w:rPr>
          <w:noProof/>
        </w:rPr>
        <w:t>69</w:t>
      </w:r>
      <w:r>
        <w:rPr>
          <w:noProof/>
        </w:rPr>
        <w:fldChar w:fldCharType="end"/>
      </w:r>
    </w:p>
    <w:p w:rsidR="00160060">
      <w:pPr>
        <w:pStyle w:val="TOC1"/>
        <w:tabs>
          <w:tab w:val="right" w:leader="dot" w:pos="8296"/>
        </w:tabs>
        <w:rPr>
          <w:noProof/>
        </w:rPr>
      </w:pPr>
      <w:r>
        <w:rPr>
          <w:rFonts w:hint="eastAsia"/>
          <w:noProof/>
        </w:rPr>
        <w:t>十四、公司治理与法律合规</w:t>
      </w:r>
      <w:r>
        <w:rPr>
          <w:noProof/>
        </w:rPr>
        <w:tab/>
      </w:r>
      <w:r>
        <w:rPr>
          <w:noProof/>
        </w:rPr>
        <w:fldChar w:fldCharType="begin"/>
      </w:r>
      <w:r>
        <w:rPr>
          <w:noProof/>
        </w:rPr>
        <w:instrText xml:space="preserve"> PAGEREF _Toc153047727 \h </w:instrText>
      </w:r>
      <w:r>
        <w:rPr>
          <w:noProof/>
        </w:rPr>
        <w:fldChar w:fldCharType="separate"/>
      </w:r>
      <w:r>
        <w:rPr>
          <w:noProof/>
        </w:rPr>
        <w:t>70</w:t>
      </w:r>
      <w:r>
        <w:rPr>
          <w:noProof/>
        </w:rPr>
        <w:fldChar w:fldCharType="end"/>
      </w:r>
    </w:p>
    <w:p w:rsidR="00160060">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_Toc153047728 \h </w:instrText>
      </w:r>
      <w:r>
        <w:rPr>
          <w:noProof/>
        </w:rPr>
        <w:fldChar w:fldCharType="separate"/>
      </w:r>
      <w:r>
        <w:rPr>
          <w:noProof/>
        </w:rPr>
        <w:t>70</w:t>
      </w:r>
      <w:r>
        <w:rPr>
          <w:noProof/>
        </w:rPr>
        <w:fldChar w:fldCharType="end"/>
      </w:r>
    </w:p>
    <w:p w:rsidR="00160060">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_Toc153047729 \h </w:instrText>
      </w:r>
      <w:r>
        <w:rPr>
          <w:noProof/>
        </w:rPr>
        <w:fldChar w:fldCharType="separate"/>
      </w:r>
      <w:r>
        <w:rPr>
          <w:noProof/>
        </w:rPr>
        <w:t>71</w:t>
      </w:r>
      <w:r>
        <w:rPr>
          <w:noProof/>
        </w:rPr>
        <w:fldChar w:fldCharType="end"/>
      </w:r>
    </w:p>
    <w:p w:rsidR="00160060">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_Toc153047730 \h </w:instrText>
      </w:r>
      <w:r>
        <w:rPr>
          <w:noProof/>
        </w:rPr>
        <w:fldChar w:fldCharType="separate"/>
      </w:r>
      <w:r>
        <w:rPr>
          <w:noProof/>
        </w:rPr>
        <w:t>73</w:t>
      </w:r>
      <w:r>
        <w:rPr>
          <w:noProof/>
        </w:rPr>
        <w:fldChar w:fldCharType="end"/>
      </w:r>
    </w:p>
    <w:p w:rsidR="00160060">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_Toc153047731 \h </w:instrText>
      </w:r>
      <w:r>
        <w:rPr>
          <w:noProof/>
        </w:rPr>
        <w:fldChar w:fldCharType="separate"/>
      </w:r>
      <w:r>
        <w:rPr>
          <w:noProof/>
        </w:rPr>
        <w:t>74</w:t>
      </w:r>
      <w:r>
        <w:rPr>
          <w:noProof/>
        </w:rPr>
        <w:fldChar w:fldCharType="end"/>
      </w:r>
    </w:p>
    <w:p w:rsidR="00160060">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_Toc153047732 \h </w:instrText>
      </w:r>
      <w:r>
        <w:rPr>
          <w:noProof/>
        </w:rPr>
        <w:fldChar w:fldCharType="separate"/>
      </w:r>
      <w:r>
        <w:rPr>
          <w:noProof/>
        </w:rPr>
        <w:t>76</w:t>
      </w:r>
      <w:r>
        <w:rPr>
          <w:noProof/>
        </w:rPr>
        <w:fldChar w:fldCharType="end"/>
      </w:r>
    </w:p>
    <w:p w:rsidR="00160060" w:rsidP="00160060">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160060" w:rsidP="00160060">
      <w:pPr>
        <w:pStyle w:val="Heading1"/>
        <w:jc w:val="center"/>
        <w:rPr>
          <w:rFonts w:hint="eastAsia"/>
        </w:rPr>
      </w:pPr>
      <w:bookmarkStart w:id="1" w:name="_Toc153047657"/>
      <w:r w:rsidRPr="00160060">
        <w:rPr>
          <w:rFonts w:hint="eastAsia"/>
        </w:rPr>
        <w:t>前言</w:t>
      </w:r>
      <w:bookmarkEnd w:id="1"/>
    </w:p>
    <w:p w:rsidR="00160060" w:rsidP="00160060">
      <w:pPr>
        <w:ind w:firstLine="560" w:firstLineChars="200"/>
        <w:rPr>
          <w:rFonts w:ascii="仿宋" w:eastAsia="仿宋" w:hAnsi="仿宋" w:hint="eastAsia"/>
          <w:sz w:val="28"/>
        </w:rPr>
      </w:pPr>
      <w:r w:rsidRPr="00160060">
        <w:rPr>
          <w:rFonts w:ascii="仿宋" w:eastAsia="仿宋" w:hAnsi="仿宋" w:hint="eastAsia"/>
          <w:sz w:val="28"/>
        </w:rPr>
        <w:t>本</w:t>
      </w:r>
      <w:r w:rsidRPr="00160060">
        <w:rPr>
          <w:rFonts w:ascii="仿宋" w:eastAsia="仿宋" w:hAnsi="仿宋" w:hint="eastAsia"/>
          <w:sz w:val="28"/>
        </w:rPr>
        <w:t>项目投资分析及可行性报告</w:t>
      </w:r>
      <w:r w:rsidRPr="00160060">
        <w:rPr>
          <w:rFonts w:ascii="仿宋" w:eastAsia="仿宋" w:hAnsi="仿宋" w:hint="eastAsia"/>
          <w:sz w:val="28"/>
        </w:rPr>
        <w:t>是为了规范合成材料项目的实施步骤和计划而编写的。通过详细描述合成材料项目的背景和目标，分析项目的可行性和可行方案，并设计实施计划和评估方法，本方案旨在为项目相关人员提供一个清晰的指导和参考。请注意，本方案不可做为商业用途，只用作学习交流。</w:t>
      </w:r>
    </w:p>
    <w:p w:rsidR="00160060" w:rsidP="00160060">
      <w:pPr>
        <w:pStyle w:val="Heading1"/>
        <w:rPr>
          <w:rFonts w:hint="eastAsia"/>
        </w:rPr>
      </w:pPr>
      <w:bookmarkStart w:id="2" w:name="_Toc153047658"/>
      <w:r w:rsidRPr="00160060">
        <w:rPr>
          <w:rFonts w:hint="eastAsia"/>
        </w:rPr>
        <w:t>一、技术方案</w:t>
      </w:r>
      <w:bookmarkEnd w:id="2"/>
    </w:p>
    <w:p w:rsidR="00160060" w:rsidP="00160060">
      <w:pPr>
        <w:pStyle w:val="Heading2"/>
        <w:rPr>
          <w:rFonts w:hint="eastAsia"/>
        </w:rPr>
      </w:pPr>
      <w:bookmarkStart w:id="3" w:name="_Toc153047659"/>
      <w:r w:rsidRPr="00160060">
        <w:rPr>
          <w:rFonts w:hint="eastAsia"/>
        </w:rPr>
        <w:t>(</w:t>
      </w:r>
      <w:r w:rsidRPr="00160060">
        <w:rPr>
          <w:rFonts w:hint="eastAsia"/>
        </w:rPr>
        <w:t>一</w:t>
      </w:r>
      <w:r w:rsidRPr="00160060">
        <w:rPr>
          <w:rFonts w:hint="eastAsia"/>
        </w:rPr>
        <w:t>)</w:t>
      </w:r>
      <w:r w:rsidRPr="00160060">
        <w:rPr>
          <w:rFonts w:hint="eastAsia"/>
        </w:rPr>
        <w:t>、企业技术研发分析</w:t>
      </w:r>
      <w:bookmarkEnd w:id="3"/>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在新产品开发领域，我们将贯彻市场占有率最大化和核心业务跨越式发展的战略，以技术创新、市场营销、人才培养和品牌建设为核心，全面推进企业技术研发的管理和实践。</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技术创新战略</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我们将坚持技术创新的前瞻性，将其纳入企业发展规划的核心。通过引入现代国际化的管理方法，建立全方位的科研管理体系，涵盖规划、开发、技术、工艺、试制等各个环节。这一闭环管理体系旨在保障新产品研发过程中市场调研、产品规划、产品开发、新产品试制、性能验证、产品完善和批量生产等工作的有序展开。</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市场营销战略</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160060">
        <w:rPr>
          <w:rFonts w:ascii="仿宋" w:eastAsia="仿宋" w:hAnsi="仿宋" w:hint="eastAsia"/>
          <w:sz w:val="28"/>
        </w:rPr>
        <w:t>我们将在市场营销战略上寻求跨足式发展，确保新产品不仅具备技术创新的优势，也能在市场上获得广泛认可。通过深入分析市场需</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求，精准定位产品，实施差异化营销策略，提升产品在竞争激烈市场中的竞争力。</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人才战略</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人才是技术创新的核心推动力。我们将建设具备创新能力和协同精神的研发团队，通过人才培养、引进和激励等手段，搭建一个有利于创新的人才生态系统。通过不断提升员工的技术水平和创新意识，实现企业长期可持续发展。</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品牌战略</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在新产品推向市场时，我们将注重品牌建设，打造具有良好口碑和品牌影响力的产品。通过品牌战略的持续实施，我们的产品将更好地满足消费者需求，提升品牌在市场中的竞争力。</w:t>
      </w:r>
    </w:p>
    <w:p w:rsidR="00160060" w:rsidP="00160060">
      <w:pPr>
        <w:ind w:firstLine="560" w:firstLineChars="200"/>
        <w:rPr>
          <w:rFonts w:ascii="仿宋" w:eastAsia="仿宋" w:hAnsi="仿宋" w:hint="eastAsia"/>
          <w:sz w:val="28"/>
        </w:rPr>
      </w:pPr>
      <w:r w:rsidRPr="00160060">
        <w:rPr>
          <w:rFonts w:ascii="仿宋" w:eastAsia="仿宋" w:hAnsi="仿宋" w:hint="eastAsia"/>
          <w:sz w:val="28"/>
        </w:rPr>
        <w:t>通过全面协调技术创新、市场营销、人才和品牌等方面的战略，我们致力于构建一个能够持续进行科技创新的企业体系，推动企业技术研发工作在高效、有序、创新的环境中蓬勃发展。</w:t>
      </w:r>
    </w:p>
    <w:p w:rsidR="00160060" w:rsidP="00160060">
      <w:pPr>
        <w:pStyle w:val="Heading2"/>
      </w:pPr>
      <w:bookmarkStart w:id="4" w:name="_Toc153047660"/>
      <w:r w:rsidRPr="00160060">
        <w:t>(</w:t>
      </w:r>
      <w:r w:rsidRPr="00160060">
        <w:t>二</w:t>
      </w:r>
      <w:r w:rsidRPr="00160060">
        <w:t>)</w:t>
      </w:r>
      <w:r w:rsidRPr="00160060">
        <w:t>、合成材料项目技术工艺分析</w:t>
      </w:r>
      <w:bookmarkEnd w:id="4"/>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在选择生产技术方案时，我们遵循以下原则，以确保技术先进、经济合理、资源综合利用：</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 技术先进可行： 采用先进的集散型控制系统，由计算机统一控制整个生产线的各工艺参数，以提高产品质量稳定性，同时降低物料消耗。</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160060">
        <w:rPr>
          <w:rFonts w:ascii="仿宋" w:eastAsia="仿宋" w:hAnsi="仿宋" w:hint="eastAsia"/>
          <w:sz w:val="28"/>
        </w:rPr>
        <w:t>2. 经济上合理有利： 在工艺设备的配置上，依据节能原则选择</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新型节能设备，优先考虑环境保护型设备，以满足产品方案的要求。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3. 综合利用资源： 严格按行业规范组织生产经营活动，有效控制产品质量，提供优质产品和服务。保障工艺流程能够满足合成材料项目产品要求，加强员工技术培训，严格按照工艺流程技术要求进行操作，提高产品合格率。</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4. 高起点、优质量、专业化、经济规模： 采用新技术、新工艺和高效率专用设备，使用高质量的原辅材料，稳定和提高产品质量，制造高附加值的产品，不断提高企业市场竞争力。</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5. 三同时原则： 合成材料项目建设贯彻“三同时”的原则，注重环境保护、职业安全卫生、消防及节能等各项措施的落实。</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工艺技术来源及特点</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合成材料项目拟采用国内成熟的生产工艺，生产技术由生产技术人员和研发技术人员共同制定。所采用的技术具有能耗低、高质量、高环保性的特点，所生产的产品已经在国内外市场获得认可。</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技术保障措施</w:t>
      </w:r>
    </w:p>
    <w:p w:rsidR="00160060" w:rsidP="00160060">
      <w:pPr>
        <w:ind w:firstLine="560" w:firstLineChars="200"/>
        <w:rPr>
          <w:rFonts w:ascii="仿宋" w:eastAsia="仿宋" w:hAnsi="仿宋" w:hint="eastAsia"/>
          <w:sz w:val="28"/>
        </w:rPr>
      </w:pPr>
      <w:r w:rsidRPr="00160060">
        <w:rPr>
          <w:rFonts w:ascii="仿宋" w:eastAsia="仿宋" w:hAnsi="仿宋" w:hint="eastAsia"/>
          <w:sz w:val="28"/>
        </w:rPr>
        <w:t>合成材料项目的技术保障措施从设计、施工、试运行到投产、销售等各个环节，都聘请专家进行专门指导，以确保合成材料项目在技术开发和生产技术应用上达到现代化生产水平。这种综合的技术支持将确保合成材料项目的可持续发展和高效运营。</w:t>
      </w:r>
    </w:p>
    <w:p w:rsidR="00160060" w:rsidP="00160060">
      <w:pPr>
        <w:pStyle w:val="Heading2"/>
      </w:pPr>
      <w:bookmarkStart w:id="5" w:name="_Toc153047661"/>
      <w:r w:rsidRPr="00160060">
        <w:t>(</w:t>
      </w:r>
      <w:r w:rsidRPr="00160060">
        <w:t>三</w:t>
      </w:r>
      <w:r w:rsidRPr="00160060">
        <w:t>)</w:t>
      </w:r>
      <w:r w:rsidRPr="00160060">
        <w:t>、合成材料项目技术流程</w:t>
      </w:r>
      <w:bookmarkEnd w:id="5"/>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160060">
        <w:rPr>
          <w:rFonts w:ascii="仿宋" w:eastAsia="仿宋" w:hAnsi="仿宋" w:hint="eastAsia"/>
          <w:sz w:val="28"/>
        </w:rPr>
        <w:t>1. 产品研发阶段:</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进行市场调研，明确市场需求。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制定产品规划和技术验证计划。</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 工艺设计:</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基于研发成果，设计生产工艺。</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确保工艺流程高效、稳定。</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3. 设备选型:</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根据工艺设计，选择先进可靠的生产设备。</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提高生产效率和产品质量。</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4. 试制阶段:</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进行小规模试制，验证工艺和设备可行性。</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调整和优化流程。</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5. 批量生产:</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在试制成功后，进行正式批量生产。</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确保生产过程的稳定性。</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6. 质量控制:</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建立完善的质量控制体系。</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通过质量检测、过程监控确保产品符合标准。</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7. 产品交付:</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进行产品包装和入库。</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确保产品完好无损，满足客户需求。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8. 售后服务:</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160060">
        <w:rPr>
          <w:rFonts w:ascii="仿宋" w:eastAsia="仿宋" w:hAnsi="仿宋" w:hint="eastAsia"/>
          <w:sz w:val="28"/>
        </w:rPr>
        <w:t xml:space="preserve">    提供售后服务，解决客户使用过程中的问题。</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建立客户满意度体系。</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9. 技术持续改进:</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在合成材料项目运营中，进行技术持续改进。</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通过技术评估、市场反馈优化技术流程。</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10. 数据分析与反馈:</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运用数据分析工具监测和分析合成材料项目各环节数据。</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通过数据反馈及时调整和改进技术流程。</w:t>
      </w:r>
    </w:p>
    <w:p w:rsidR="00160060" w:rsidP="00160060">
      <w:pPr>
        <w:ind w:firstLine="560" w:firstLineChars="200"/>
        <w:rPr>
          <w:rFonts w:ascii="仿宋" w:eastAsia="仿宋" w:hAnsi="仿宋" w:hint="eastAsia"/>
          <w:sz w:val="28"/>
        </w:rPr>
      </w:pPr>
      <w:r w:rsidRPr="00160060">
        <w:rPr>
          <w:rFonts w:ascii="仿宋" w:eastAsia="仿宋" w:hAnsi="仿宋" w:hint="eastAsia"/>
          <w:sz w:val="28"/>
        </w:rPr>
        <w:t>以上技术流程环环相扣，共同构建了高效、稳定的合成材料项目技术实施框架，确保合成材料项目顺利推进。</w:t>
      </w:r>
    </w:p>
    <w:p w:rsidR="00160060" w:rsidP="00160060">
      <w:pPr>
        <w:pStyle w:val="Heading2"/>
      </w:pPr>
      <w:bookmarkStart w:id="6" w:name="_Toc153047662"/>
      <w:r w:rsidRPr="00160060">
        <w:t>(</w:t>
      </w:r>
      <w:r w:rsidRPr="00160060">
        <w:t>四</w:t>
      </w:r>
      <w:r w:rsidRPr="00160060">
        <w:t>)</w:t>
      </w:r>
      <w:r w:rsidRPr="00160060">
        <w:t>、设备选型方案</w:t>
      </w:r>
      <w:bookmarkEnd w:id="6"/>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 技术要求明确:</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确保选用的设备能够满足合成材料项目的技术要求，例如：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设备应具备先进的自动控制系统，以确保生产过程的精准控制。</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考虑设备是否支持工艺流程中所需的特殊功能，如温度、压力等参数的准确控制。</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 设备功能匹配:</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确保所选设备与合成材料项目工艺流程相匹配，例如：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确认设备的生产能力是否符合合成材料项目的产能需求。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检查设备是否能够适应不同产品规格和生产要求。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3. 先进性与可靠性:</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160060">
        <w:rPr>
          <w:rFonts w:ascii="仿宋" w:eastAsia="仿宋" w:hAnsi="仿宋" w:hint="eastAsia"/>
          <w:sz w:val="28"/>
        </w:rPr>
        <w:t>选择具备现代化技术和可靠性的设备，例如：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优先考虑采用具有智能化控制系统的设备。</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确保设备的故障率低，可靠性高，以减少生产中的停机时间。</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4. 能效与节能考虑:</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优先选择能效高且符合节能要求的设备，例如：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考虑设备是否具备节能功能，如能源回收系统。</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选择能效高的设备以降低生产成本和环境影响。</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5. 成本效益分析:</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进行详细的成本效益分析，例如：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考虑设备的购置、运营和维护成本。</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比较不同供应商的报价和售后服务，确保选择成本效益最优的方案。</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6. 厂家信誉与服务:</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选择具有良好信誉和提供及时售后服务的设备厂家，例如：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查阅厂家的客户评价和历史业绩。</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确认设备厂家是否提供培训、定期维护和紧急维修服务。</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7. 设备技术支持:</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确保设备供应商能够提供必要的技术支持，例如：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确认供应商是否提供培训计划，以提升员工的操作技能。</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确保设备技术支持团队能够及时解决技术难题和提供远程支持。</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8. 合规性和标准符合:</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确保选用的设备符合国家和行业的相关标准，例如：</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160060">
        <w:rPr>
          <w:rFonts w:ascii="仿宋" w:eastAsia="仿宋" w:hAnsi="仿宋" w:hint="eastAsia"/>
          <w:sz w:val="28"/>
        </w:rPr>
        <w:t xml:space="preserve"> 检查设备是否获得必要的认证和资质。</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确认设备是否符合安全、环保和质量标准。</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9. 可拓展性与适应性:</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选择具有良好可拓展性和适应性的设备，例如：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确认设备是否支持未来的产能扩展。</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考虑设备是否能够适应市场和技术的快速变化。</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10. 风险评估:</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进行全面的风险评估，例如：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评估供应商的稳定性和可靠性。</w:t>
      </w:r>
    </w:p>
    <w:p w:rsidR="00160060" w:rsidP="00160060">
      <w:pPr>
        <w:ind w:firstLine="560" w:firstLineChars="200"/>
        <w:rPr>
          <w:rFonts w:ascii="仿宋" w:eastAsia="仿宋" w:hAnsi="仿宋" w:hint="eastAsia"/>
          <w:sz w:val="28"/>
        </w:rPr>
      </w:pPr>
      <w:r w:rsidRPr="00160060">
        <w:rPr>
          <w:rFonts w:ascii="仿宋" w:eastAsia="仿宋" w:hAnsi="仿宋" w:hint="eastAsia"/>
          <w:sz w:val="28"/>
        </w:rPr>
        <w:t xml:space="preserve"> 考虑设备供应链的风险，确保供应链的稳定性。</w:t>
      </w:r>
    </w:p>
    <w:p w:rsidR="00160060" w:rsidP="00160060">
      <w:pPr>
        <w:pStyle w:val="Heading1"/>
        <w:rPr>
          <w:rFonts w:hint="eastAsia"/>
        </w:rPr>
      </w:pPr>
      <w:bookmarkStart w:id="7" w:name="_Toc153047663"/>
      <w:r w:rsidRPr="00160060">
        <w:rPr>
          <w:rFonts w:hint="eastAsia"/>
        </w:rPr>
        <w:t>二、制度建设与员工手册</w:t>
      </w:r>
      <w:bookmarkEnd w:id="7"/>
    </w:p>
    <w:p w:rsidR="00160060" w:rsidP="00160060">
      <w:pPr>
        <w:pStyle w:val="Heading2"/>
        <w:rPr>
          <w:rFonts w:hint="eastAsia"/>
        </w:rPr>
      </w:pPr>
      <w:bookmarkStart w:id="8" w:name="_Toc153047664"/>
      <w:r w:rsidRPr="00160060">
        <w:rPr>
          <w:rFonts w:hint="eastAsia"/>
        </w:rPr>
        <w:t>(</w:t>
      </w:r>
      <w:r w:rsidRPr="00160060">
        <w:rPr>
          <w:rFonts w:hint="eastAsia"/>
        </w:rPr>
        <w:t>一</w:t>
      </w:r>
      <w:r w:rsidRPr="00160060">
        <w:rPr>
          <w:rFonts w:hint="eastAsia"/>
        </w:rPr>
        <w:t>)</w:t>
      </w:r>
      <w:r w:rsidRPr="00160060">
        <w:rPr>
          <w:rFonts w:hint="eastAsia"/>
        </w:rPr>
        <w:t>、公司制度体系规划</w:t>
      </w:r>
      <w:bookmarkEnd w:id="8"/>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公司制度体系规划包括组织架构设计、流程规范、员工权益保障、信息安全与保密、激励机制、文化建设等多个关键方面。首先，组织架构设计是核心，通过建立清晰而灵活的结构，实现高效内外部协同工作。其次，流程规范着重于设计明确、高效的业务流程，以提高整体运作效果。</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160060">
        <w:rPr>
          <w:rFonts w:ascii="仿宋" w:eastAsia="仿宋" w:hAnsi="仿宋" w:hint="eastAsia"/>
          <w:sz w:val="28"/>
        </w:rPr>
        <w:t>另一方面，员工权益保障涵盖薪酬福利、工作条件和职业发展机会，激发员工积极性。信息安全与保密方面，公司需要制定科学的信息管理政策，确保公司数据的安全性和机密性。激励机制通过建立科学的激励和奖惯机制，鼓励员工创新和高效工作。文化建设则注重塑</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造积极向上、开放包容的公司文化，增强员工的集体认同感。</w:t>
      </w:r>
    </w:p>
    <w:p w:rsidR="00160060" w:rsidP="00160060">
      <w:pPr>
        <w:ind w:firstLine="560" w:firstLineChars="200"/>
        <w:rPr>
          <w:rFonts w:ascii="仿宋" w:eastAsia="仿宋" w:hAnsi="仿宋" w:hint="eastAsia"/>
          <w:sz w:val="28"/>
        </w:rPr>
      </w:pPr>
      <w:r w:rsidRPr="00160060">
        <w:rPr>
          <w:rFonts w:ascii="仿宋" w:eastAsia="仿宋" w:hAnsi="仿宋" w:hint="eastAsia"/>
          <w:sz w:val="28"/>
        </w:rPr>
        <w:t>最后，风险管理是保障企业长期发展的关键。制定全面的风险管理策略，包括风险的识别、评估和应对方法，确保公司在面对不确定性时能够做出明智的决策。这些方面的有机结合构建了公司健康的制度体系，为企业在竞争激烈的市场中保持灵活性和适应性提供了坚实的基础。在实际规划中，需要根据公司的具体情况进行差异化的调整和优化。</w:t>
      </w:r>
    </w:p>
    <w:p w:rsidR="00160060" w:rsidP="00160060">
      <w:pPr>
        <w:pStyle w:val="Heading2"/>
      </w:pPr>
      <w:bookmarkStart w:id="9" w:name="_Toc153047665"/>
      <w:r w:rsidRPr="00160060">
        <w:t>(</w:t>
      </w:r>
      <w:r w:rsidRPr="00160060">
        <w:t>二</w:t>
      </w:r>
      <w:r w:rsidRPr="00160060">
        <w:t>)</w:t>
      </w:r>
      <w:r w:rsidRPr="00160060">
        <w:t>、员工手册编制与更新</w:t>
      </w:r>
      <w:bookmarkEnd w:id="9"/>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员工手册编制：</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员工手册是企业管理的重要组成部分，其编制应当注重细节和全面性，以确保员工对企业文化和管理规定有清晰的认识。下面是员工手册编制的具体步骤：</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 企业概况介绍： 在员工手册中应当包括企业的发展历程、组织结构、核心价值观等信息，帮助员工更好地理解企业的使命和愿景。</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 员工权益和职责明确： 在手册中明确员工的权益，包括但不限于薪资福利、工时制度、休假政策、培训机会等，同时阐述员工在企业中的基本职责和期望。</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3. 薪酬福利说明： 提供详细的薪资结构、绩效考核标准、奖惩机制等内容，使员工清晰了解薪酬体系和激励政策。</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160060">
        <w:rPr>
          <w:rFonts w:ascii="仿宋" w:eastAsia="仿宋" w:hAnsi="仿宋" w:hint="eastAsia"/>
          <w:sz w:val="28"/>
        </w:rPr>
        <w:t>4. 工时制度和休假政策规定： 清晰规定工作时间、加班制度、以及各类休假的申请和使用流程，确保员工工作生活平衡。</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5. 公司文化阐释： 强调企业的文化理念、核心价值观，通过实际案例或故事形式生动展示，帮助员工更好地融入企业文化。</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员工手册更新：</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员工手册是动态的文件，需要随着法规的变化、企业发展的需要和员工反馈的情况进行及时更新。下面是员工手册更新的一些建议：</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 法规跟踪： 建立专业团队负责跟踪国家和地方的法规变化，确保员工手册的内容符合最新的法规要求。</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 员工反馈机制： 设立员工反馈通道，定期收集员工对手册的建议和意见，以便及时调整和更新相关内容。</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3. 内外部审查： 定期邀请内外部专业人员对员工手册进行审查，确保其中的规定与企业实际运作一致。</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4. 多媒体形式运用： 利用图文并茂、多媒体的方式，使员工手册更生动直观，提高员工对内容的理解和记忆。</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5. 定期培训： 针对员工手册的更新内容，组织相关培训，确保员工了解新的规定和政策，降低信息误解的风险。</w:t>
      </w:r>
    </w:p>
    <w:p w:rsidR="00160060" w:rsidP="00160060">
      <w:pPr>
        <w:ind w:firstLine="560" w:firstLineChars="200"/>
        <w:rPr>
          <w:rFonts w:ascii="仿宋" w:eastAsia="仿宋" w:hAnsi="仿宋" w:hint="eastAsia"/>
          <w:sz w:val="28"/>
        </w:rPr>
      </w:pPr>
      <w:r w:rsidRPr="00160060">
        <w:rPr>
          <w:rFonts w:ascii="仿宋" w:eastAsia="仿宋" w:hAnsi="仿宋" w:hint="eastAsia"/>
          <w:sz w:val="28"/>
        </w:rPr>
        <w:t>通过以上措施，企业可以更好地维护员工手册的实用性和适应性，使其成为企业管理的有效工具。</w:t>
      </w:r>
    </w:p>
    <w:p w:rsidR="00160060" w:rsidP="00160060">
      <w:pPr>
        <w:pStyle w:val="Heading2"/>
      </w:pPr>
      <w:bookmarkStart w:id="10" w:name="_Toc153047666"/>
      <w:r w:rsidRPr="00160060">
        <w:t>(</w:t>
      </w:r>
      <w:r w:rsidRPr="00160060">
        <w:t>三</w:t>
      </w:r>
      <w:r w:rsidRPr="00160060">
        <w:t>)</w:t>
      </w:r>
      <w:r w:rsidRPr="00160060">
        <w:t>、制度宣导与培训</w:t>
      </w:r>
      <w:bookmarkEnd w:id="10"/>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 制度宣导</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1.1 目标设定</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160060">
        <w:rPr>
          <w:rFonts w:ascii="仿宋" w:eastAsia="仿宋" w:hAnsi="仿宋" w:hint="eastAsia"/>
          <w:sz w:val="28"/>
        </w:rPr>
        <w:t>本公司坚持通过制度宣导加强员工对企业规章制度的理解和遵</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循。目标是确保员工充分了解公司的各项制度，并在实际工作中正确应用，从而提高公司整体管理水平。</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1.2 宣导途径</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宣导途径包括但不限于公司内部邮件通知、内部社交平台发布、公司内刊宣传，以及定期例会强调。通过多途径宣导，公司可以确保信息覆盖全员，提高制度知晓率。</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1.3 实例说明</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为了更生动地解释制度的重要性，宣导过程中将使用实际案例。通过分享公司成功应用制度的经验和相关案例，使员工更容易理解制度的实际应用场景。</w:t>
      </w:r>
    </w:p>
    <w:p w:rsidR="00160060" w:rsidRPr="00160060" w:rsidP="00160060">
      <w:pPr>
        <w:ind w:firstLine="560" w:firstLineChars="200"/>
        <w:rPr>
          <w:rFonts w:ascii="仿宋" w:eastAsia="仿宋" w:hAnsi="仿宋" w:hint="eastAsia"/>
          <w:sz w:val="28"/>
        </w:rPr>
      </w:pPr>
      <w:r w:rsidRPr="00160060">
        <w:rPr>
          <w:rFonts w:ascii="仿宋" w:eastAsia="仿宋" w:hAnsi="仿宋"/>
          <w:sz w:val="28"/>
        </w:rPr>
        <w:t xml:space="preserve">1.4 </w:t>
      </w:r>
      <w:r w:rsidRPr="00160060">
        <w:rPr>
          <w:rFonts w:ascii="仿宋" w:eastAsia="仿宋" w:hAnsi="仿宋" w:hint="eastAsia"/>
          <w:sz w:val="28"/>
        </w:rPr>
        <w:t>制度手册分发</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为了让员工更好地理解和记忆制度内容，公司将准备清晰简明的制度手册，并通过内部渠道进行全员分发。手册内容将包含易懂的语言、生动的案例，以提高员工的学习兴趣。</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 制度培训</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2.1 需求评估</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在进行制度培训前，将通过员工调查、小组讨论等方式，充分了解员工对制度的认知和存在的疑问。这有助于制定有针对性的培训计划。</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2.2 计划制定</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160060">
        <w:rPr>
          <w:rFonts w:ascii="仿宋" w:eastAsia="仿宋" w:hAnsi="仿宋" w:hint="eastAsia"/>
          <w:sz w:val="28"/>
        </w:rPr>
        <w:t>制定全面、有层次的培训计划，明确培训的内容、形式、时间和地点。确保培训计划覆盖所有关键点，确保培训的全面性。</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2.3 培训方式选择</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根据员工的特点和制度内容的复杂程度，选择内部员工培训、专业外部培训或在线学习平台等多种培训方式，以确保培训的全面性和有效性。</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2.4 材料准备</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为培训准备相关材料，包括PPT、案例分析、讲义等。材料要生动有趣，能够引发员工的兴趣，提高培训效果。</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2.5 互动开展</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在培训中注重互动，通过讨论、小组活动等方式，激发员工的学习兴趣，促进信息的传递和消化。</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2.6 测验与反馈</w:t>
      </w:r>
    </w:p>
    <w:p w:rsidR="00160060" w:rsidP="00160060">
      <w:pPr>
        <w:ind w:firstLine="560" w:firstLineChars="200"/>
        <w:rPr>
          <w:rFonts w:ascii="仿宋" w:eastAsia="仿宋" w:hAnsi="仿宋" w:hint="eastAsia"/>
          <w:sz w:val="28"/>
        </w:rPr>
      </w:pPr>
      <w:r w:rsidRPr="00160060">
        <w:rPr>
          <w:rFonts w:ascii="仿宋" w:eastAsia="仿宋" w:hAnsi="仿宋" w:hint="eastAsia"/>
          <w:sz w:val="28"/>
        </w:rPr>
        <w:t>培训结束后进行小测验，检验员工的学习效果。同时，收集员工的反馈，了解培训的不足之处，为日后的改进提供依据。</w:t>
      </w:r>
    </w:p>
    <w:p w:rsidR="00160060" w:rsidP="00160060">
      <w:pPr>
        <w:pStyle w:val="Heading2"/>
      </w:pPr>
      <w:bookmarkStart w:id="11" w:name="_Toc153047667"/>
      <w:r w:rsidRPr="00160060">
        <w:t>(</w:t>
      </w:r>
      <w:r w:rsidRPr="00160060">
        <w:t>四</w:t>
      </w:r>
      <w:r w:rsidRPr="00160060">
        <w:t>)</w:t>
      </w:r>
      <w:r w:rsidRPr="00160060">
        <w:t>、制度执行与监督</w:t>
      </w:r>
      <w:bookmarkEnd w:id="11"/>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 制度执行</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1.1 落实责任</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确保每位员工了解其岗位上的相关制度，并明确制度执行的责任人。明确责任有助于保持制度的实施效果。</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1.2 制度执行考核</w:t>
      </w:r>
    </w:p>
    <w:p w:rsidR="00160060" w:rsidRPr="00160060" w:rsidP="00160060">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160060">
        <w:rPr>
          <w:rFonts w:ascii="仿宋" w:eastAsia="仿宋" w:hAnsi="仿宋" w:hint="eastAsia"/>
          <w:sz w:val="28"/>
        </w:rPr>
        <w:t>建立制度执行的考核机制，通过定期的内部审核和检查，检验制度的执行情况。对执行不到位的情况进行及时纠正。</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1.3 奖惩机制</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建立奖惩机制，对执行良好的员工给予表扬和奖励，对于违反制度的行为要有明确的处罚措施。奖惩机制有助于激发员工的积极性，保持制度的有效性。</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1.4 制度执行监控系统</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引入信息化手段，建立制度执行的监控系统。通过系统记录制度执行的各个环节，及时发现和解决执行中的问题。</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 制度监督</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2.1 内部监督机制</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设立专门的内部监察组织，对公司内部的各个岗位进行监督。通过巡查、检查、抽查等方式，确保制度得到有效执行。</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2.2 外部监督</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引入外部专业机构，对公司的制度执行情况进行独立评估。外部监督有助于提高公司对自身问题的认识，促进制度执行的进一步完善。</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2.3 员工反馈机制</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建立员工制度反馈机制，鼓励员工对制度的执行提出建议和意见。通过及时了解员工的反馈，有助于及时调整和改进制度。</w:t>
      </w:r>
    </w:p>
    <w:p w:rsidR="00160060" w:rsidRPr="00160060" w:rsidP="00160060">
      <w:pPr>
        <w:ind w:firstLine="560" w:firstLineChars="200"/>
        <w:rPr>
          <w:rFonts w:ascii="仿宋" w:eastAsia="仿宋" w:hAnsi="仿宋" w:hint="eastAsia"/>
          <w:sz w:val="28"/>
        </w:rPr>
      </w:pPr>
      <w:r w:rsidRPr="00160060">
        <w:rPr>
          <w:rFonts w:ascii="仿宋" w:eastAsia="仿宋" w:hAnsi="仿宋" w:hint="eastAsia"/>
          <w:sz w:val="28"/>
        </w:rPr>
        <w:t>2.4 制度监督培训</w:t>
      </w:r>
    </w:p>
    <w:p w:rsidR="00160060" w:rsidP="00160060">
      <w:pPr>
        <w:ind w:firstLine="560" w:firstLineChars="200"/>
        <w:rPr>
          <w:rFonts w:ascii="仿宋" w:eastAsia="仿宋" w:hAnsi="仿宋" w:hint="eastAsia"/>
          <w:sz w:val="28"/>
        </w:rPr>
      </w:pPr>
      <w:r w:rsidRPr="00160060">
        <w:rPr>
          <w:rFonts w:ascii="仿宋" w:eastAsia="仿宋" w:hAnsi="仿宋" w:hint="eastAsia"/>
          <w:sz w:val="28"/>
        </w:rPr>
        <w:t>定期对公司内部的监察人员进行培训，提高他们的监察水平，确保监察工作的专业性和有效性。</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https://d.book118.com/686134233110010054</w:t>
        </w:r>
      </w:hyperlink>
    </w:p>
    <w:p w:rsidR="00160060" w:rsidP="00160060">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060"/>
    <w:rsid w:val="00160060"/>
    <w:rsid w:val="00D140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6006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600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60060"/>
    <w:rPr>
      <w:b/>
      <w:bCs/>
      <w:kern w:val="44"/>
      <w:sz w:val="44"/>
      <w:szCs w:val="44"/>
    </w:rPr>
  </w:style>
  <w:style w:type="character" w:customStyle="1" w:styleId="2Char">
    <w:name w:val="标题 2 Char"/>
    <w:basedOn w:val="DefaultParagraphFont"/>
    <w:link w:val="Heading2"/>
    <w:uiPriority w:val="9"/>
    <w:rsid w:val="00160060"/>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160060"/>
  </w:style>
  <w:style w:type="paragraph" w:styleId="TOC2">
    <w:name w:val="toc 2"/>
    <w:basedOn w:val="Normal"/>
    <w:next w:val="Normal"/>
    <w:autoRedefine/>
    <w:uiPriority w:val="39"/>
    <w:unhideWhenUsed/>
    <w:rsid w:val="0016006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8613423311001005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5801</Words>
  <Characters>33068</Characters>
  <Application>Microsoft Office Word</Application>
  <DocSecurity>0</DocSecurity>
  <Lines>275</Lines>
  <Paragraphs>77</Paragraphs>
  <ScaleCrop>false</ScaleCrop>
  <Company/>
  <LinksUpToDate>false</LinksUpToDate>
  <CharactersWithSpaces>38792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2023-12-09T12:53:00Z</dcterms:created>
  <dcterms:modified xsi:type="dcterms:W3CDTF">2023-12-09T12:54:00Z</dcterms:modified>
</cp:coreProperties>
</file>