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A1014" w14:paraId="2106449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1014" w14:paraId="6DF6C0D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1014" w14:paraId="4B0ED03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A1014" w:rsidRPr="009A1014" w14:paraId="466A0543" w14:textId="47FA472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A1014">
        <w:rPr>
          <w:rFonts w:ascii="宋体" w:eastAsia="宋体" w:hAnsi="宋体" w:hint="eastAsia"/>
          <w:b/>
          <w:sz w:val="60"/>
        </w:rPr>
        <w:t>光学、电子测量仪器项目效益评估报告</w:t>
      </w:r>
    </w:p>
    <w:p w:rsidR="009A1014" w:rsidP="009A1014" w14:paraId="5080B7F3" w14:textId="6F8E6FF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A1014">
        <w:rPr>
          <w:rFonts w:ascii="仿宋" w:eastAsia="仿宋" w:hAnsi="仿宋" w:hint="eastAsia"/>
          <w:b/>
          <w:sz w:val="40"/>
        </w:rPr>
        <w:t>目录</w:t>
      </w:r>
    </w:p>
    <w:p w:rsidR="009A1014" w14:paraId="5B54E033" w14:textId="0D23472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9A1014" w14:paraId="6229FAD6" w14:textId="524C27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一、光学、电子测量仪器项目概论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1014" w14:paraId="7F88DCAC" w14:textId="021812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(一)、光学、电子测量仪器项目名称及投资人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_Toc153741883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1014" w14:paraId="4086B921" w14:textId="1E9AD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A1014" w14:paraId="0B791091" w14:textId="3EB82E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A1014" w14:paraId="3E7D3B88" w14:textId="67E878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_Toc153741886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A1014" w14:paraId="6561945D" w14:textId="06D00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(五)、光学、电子测量仪器项目建设背景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_Toc153741887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A1014" w14:paraId="6B85AA52" w14:textId="7204CB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A1014" w14:paraId="01E3F345" w14:textId="25E1095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1014" w14:paraId="20F84BB3" w14:textId="3C45E1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A1014" w14:paraId="707CDD41" w14:textId="0C787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A1014" w14:paraId="0141058C" w14:textId="7C78DF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A1014" w14:paraId="367E73F2" w14:textId="11EA6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A1014" w14:paraId="2C32EB93" w14:textId="71B2DC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1014" w14:paraId="3884317B" w14:textId="4B622C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(一)、光学、电子测量仪器项目选址原则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1014" w14:paraId="426B15AC" w14:textId="671A7D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A1014" w14:paraId="212B4718" w14:textId="58BD45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A1014" w14:paraId="145334DE" w14:textId="0FDDDF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A1014" w14:paraId="571FF79F" w14:textId="7201F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(五)、光学、电子测量仪器项目选址综合评价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_Toc153741899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A1014" w14:paraId="006B79D7" w14:textId="4227DC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1014" w14:paraId="362DCFE0" w14:textId="1991C8B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A1014" w14:paraId="168C82A5" w14:textId="4A9216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(二)、光学、电子测量仪器项目技术工艺简要分析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A1014" w14:paraId="277CB0B6" w14:textId="5FDDC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A1014" w14:paraId="7593F581" w14:textId="48EEC8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(四)、光学、电子测量仪器项目技术流程简述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A1014" w14:paraId="483E4954" w14:textId="60A10A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A1014" w14:paraId="188FF1E9" w14:textId="75C5FE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五、光学、电子测量仪器项目承办单位基本情况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A1014" w14:paraId="65403BAD" w14:textId="64053D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A1014" w14:paraId="6C3E595A" w14:textId="3F7D55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A1014" w14:paraId="2EF6B50D" w14:textId="3709AA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_Toc153741909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A1014" w14:paraId="498C882B" w14:textId="6F694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A1014" w14:paraId="2F50A84C" w14:textId="2D8FF1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A1014" w14:paraId="44553ACF" w14:textId="3B3C7E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A1014" w14:paraId="14BDF0D1" w14:textId="22BD67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A1014" w14:paraId="55CC3EB1" w14:textId="34AA5D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A1014" w14:paraId="178DF20E" w14:textId="210958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A1014" w14:paraId="3B8BD030" w14:textId="5D1FD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A1014" w14:paraId="7DBE97C0" w14:textId="605127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A1014" w14:paraId="13D0AA8C" w14:textId="51003AF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_Toc153741918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1014" w14:paraId="472B71D5" w14:textId="760E36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_Toc153741919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1014" w14:paraId="68BAE253" w14:textId="08F4BB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A1014" w14:paraId="64898435" w14:textId="3D06EFB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1014" w14:paraId="0AA1E157" w14:textId="1621A5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1014" w14:paraId="7F4E7249" w14:textId="4D714387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A1014" w14:paraId="7F8356BF" w14:textId="522BCB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A1014" w14:paraId="6CA3E3E1" w14:textId="2FD14A4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1014" w14:paraId="666A30BD" w14:textId="38BE27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A1014" w14:paraId="12DCA232" w14:textId="3F36FC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1014" w14:paraId="35472258" w14:textId="684E7C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A1014" w14:paraId="04FD5D11" w14:textId="0C8FE1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_Toc153741929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1014" w14:paraId="06E81984" w14:textId="1F4A7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1014" w14:paraId="1127833F" w14:textId="628A2B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_Toc153741931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A1014" w14:paraId="33E2B465" w14:textId="278965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1014" w14:paraId="1B2F5C7D" w14:textId="34F0E5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A1014" w14:paraId="02FBDA11" w14:textId="609BC2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A1014" w14:paraId="12E96990" w14:textId="3FEB49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A1014" w14:paraId="1F837350" w14:textId="39C886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A1014" w14:paraId="10EB7ECF" w14:textId="68E0EF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9A1014" w14:paraId="356C8E43" w14:textId="3A52A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9A1014" w14:paraId="209A699F" w14:textId="51DCFC9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_Toc153741939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A1014" w14:paraId="5ED2C4F6" w14:textId="66901D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_Toc153741940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A1014" w14:paraId="56DB0727" w14:textId="5113C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9A1014" w14:paraId="2BAE51B0" w14:textId="0265F7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1014" w14:paraId="5980A3B4" w14:textId="56F707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1014" w14:paraId="37151745" w14:textId="6E47BF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9A1014" w14:paraId="3F2A749A" w14:textId="46CA96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_Toc153741945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https://d.book118.com/686152013020010033</w:t>
        </w:r>
      </w:hyperlink>
    </w:p>
    <w:p w:rsidR="009A101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P="0077551A" w14:paraId="32BA013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1014" w14:paraId="7950F68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P="0077551A" w14:paraId="24CCC890" w14:textId="5AB95D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A1014" w14:paraId="5BE329F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paraId="0B90A59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P="007755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101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P="0077551A" w14:textId="5AB95D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A101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P="007755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101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P="0077551A" w14:textId="5AB95D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A101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P="0077551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A101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P="0077551A" w14:textId="5AB95D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A101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paraId="66942CA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RPr="009A1014" w:rsidP="009A1014" w14:paraId="01A0CFFF" w14:textId="472DD605">
    <w:pPr>
      <w:pStyle w:val="Header"/>
      <w:rPr>
        <w:rFonts w:ascii="仿宋" w:eastAsia="仿宋" w:hAnsi="仿宋"/>
      </w:rPr>
    </w:pPr>
    <w:r w:rsidRPr="009A1014">
      <w:rPr>
        <w:rFonts w:ascii="仿宋" w:eastAsia="仿宋" w:hAnsi="仿宋" w:hint="eastAsia"/>
      </w:rPr>
      <w:t>光学、电子测量仪器项目效益评估报告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paraId="045E277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RPr="009A1014" w:rsidP="009A1014" w14:textId="472DD605">
    <w:pPr>
      <w:pStyle w:val="Header"/>
      <w:rPr>
        <w:rFonts w:ascii="仿宋" w:eastAsia="仿宋" w:hAnsi="仿宋"/>
      </w:rPr>
    </w:pPr>
    <w:r w:rsidRPr="009A1014">
      <w:rPr>
        <w:rFonts w:ascii="仿宋" w:eastAsia="仿宋" w:hAnsi="仿宋" w:hint="eastAsia"/>
      </w:rPr>
      <w:t>光学、电子测量仪器项目效益评估报告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RPr="009A1014" w:rsidP="009A1014" w14:textId="472DD605">
    <w:pPr>
      <w:pStyle w:val="Header"/>
      <w:rPr>
        <w:rFonts w:ascii="仿宋" w:eastAsia="仿宋" w:hAnsi="仿宋"/>
      </w:rPr>
    </w:pPr>
    <w:r w:rsidRPr="009A1014">
      <w:rPr>
        <w:rFonts w:ascii="仿宋" w:eastAsia="仿宋" w:hAnsi="仿宋" w:hint="eastAsia"/>
      </w:rPr>
      <w:t>光学、电子测量仪器项目效益评估报告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:rsidRPr="009A1014" w:rsidP="009A1014" w14:textId="472DD605">
    <w:pPr>
      <w:pStyle w:val="Header"/>
      <w:rPr>
        <w:rFonts w:ascii="仿宋" w:eastAsia="仿宋" w:hAnsi="仿宋"/>
      </w:rPr>
    </w:pPr>
    <w:r w:rsidRPr="009A1014">
      <w:rPr>
        <w:rFonts w:ascii="仿宋" w:eastAsia="仿宋" w:hAnsi="仿宋" w:hint="eastAsia"/>
      </w:rPr>
      <w:t>光学、电子测量仪器项目效益评估报告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A101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14"/>
    <w:rsid w:val="0077551A"/>
    <w:rsid w:val="009A1014"/>
    <w:rsid w:val="00DC21C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27392F5"/>
  <w15:chartTrackingRefBased/>
  <w15:docId w15:val="{CFCE41EF-027A-4E3F-AC4A-6A41BC49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A101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A101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A101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A101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A101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A101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A10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A101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A1014"/>
  </w:style>
  <w:style w:type="paragraph" w:styleId="TOC1">
    <w:name w:val="toc 1"/>
    <w:basedOn w:val="Normal"/>
    <w:next w:val="Normal"/>
    <w:autoRedefine/>
    <w:uiPriority w:val="39"/>
    <w:unhideWhenUsed/>
    <w:rsid w:val="009A1014"/>
  </w:style>
  <w:style w:type="paragraph" w:styleId="TOC2">
    <w:name w:val="toc 2"/>
    <w:basedOn w:val="Normal"/>
    <w:next w:val="Normal"/>
    <w:autoRedefine/>
    <w:uiPriority w:val="39"/>
    <w:unhideWhenUsed/>
    <w:rsid w:val="009A101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86152013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3770</Words>
  <Characters>21495</Characters>
  <Application>Microsoft Office Word</Application>
  <DocSecurity>0</DocSecurity>
  <Lines>179</Lines>
  <Paragraphs>50</Paragraphs>
  <ScaleCrop>false</ScaleCrop>
  <Company/>
  <LinksUpToDate>false</LinksUpToDate>
  <CharactersWithSpaces>25215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2023-12-17T13:44:00Z</dcterms:created>
  <dcterms:modified xsi:type="dcterms:W3CDTF">2023-12-17T13:44:00Z</dcterms:modified>
</cp:coreProperties>
</file>