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水质检测项目规划设计纲要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4" w:history="1">
        <w:r>
          <w:rPr>
            <w:rFonts w:ascii="仿宋" w:eastAsia="仿宋" w:hAnsi="仿宋" w:cs="仿宋" w:hint="eastAsia"/>
            <w:lang w:eastAsia="zh-CN"/>
          </w:rPr>
          <w:t>前言</w:t>
        </w:r>
        <w:r>
          <w:tab/>
        </w:r>
        <w:r>
          <w:fldChar w:fldCharType="begin"/>
        </w:r>
        <w:r>
          <w:instrText xml:space="preserve"> PAGEREF _Toc1874 \h </w:instrText>
        </w:r>
        <w:r>
          <w:fldChar w:fldCharType="separate"/>
        </w:r>
        <w:r>
          <w:t>3</w:t>
        </w:r>
        <w:r>
          <w:fldChar w:fldCharType="end"/>
        </w:r>
      </w:hyperlink>
    </w:p>
    <w:p>
      <w:pPr>
        <w:pStyle w:val="TOC1"/>
        <w:tabs>
          <w:tab w:val="right" w:leader="dot" w:pos="8306"/>
        </w:tabs>
      </w:pPr>
      <w:hyperlink w:anchor="_Toc4361" w:history="1">
        <w:r>
          <w:rPr>
            <w:rFonts w:ascii="仿宋" w:eastAsia="仿宋" w:hAnsi="仿宋" w:cs="仿宋" w:hint="eastAsia"/>
            <w:lang w:eastAsia="zh-CN"/>
          </w:rPr>
          <w:t>一、产品规划分析</w:t>
        </w:r>
        <w:r>
          <w:tab/>
        </w:r>
        <w:r>
          <w:fldChar w:fldCharType="begin"/>
        </w:r>
        <w:r>
          <w:instrText xml:space="preserve"> PAGEREF _Toc4361 \h </w:instrText>
        </w:r>
        <w:r>
          <w:fldChar w:fldCharType="separate"/>
        </w:r>
        <w:r>
          <w:t>3</w:t>
        </w:r>
        <w:r>
          <w:fldChar w:fldCharType="end"/>
        </w:r>
      </w:hyperlink>
    </w:p>
    <w:p>
      <w:pPr>
        <w:pStyle w:val="TOC2"/>
        <w:tabs>
          <w:tab w:val="right" w:leader="dot" w:pos="8306"/>
        </w:tabs>
      </w:pPr>
      <w:hyperlink w:anchor="_Toc3570" w:history="1">
        <w:r>
          <w:rPr>
            <w:rFonts w:ascii="仿宋" w:eastAsia="仿宋" w:hAnsi="仿宋" w:cs="仿宋" w:hint="eastAsia"/>
            <w:lang w:eastAsia="zh-CN"/>
          </w:rPr>
          <w:t>(一)、产品规划</w:t>
        </w:r>
        <w:r>
          <w:tab/>
        </w:r>
        <w:r>
          <w:fldChar w:fldCharType="begin"/>
        </w:r>
        <w:r>
          <w:instrText xml:space="preserve"> PAGEREF _Toc3570 \h </w:instrText>
        </w:r>
        <w:r>
          <w:fldChar w:fldCharType="separate"/>
        </w:r>
        <w:r>
          <w:t>3</w:t>
        </w:r>
        <w:r>
          <w:fldChar w:fldCharType="end"/>
        </w:r>
      </w:hyperlink>
    </w:p>
    <w:p>
      <w:pPr>
        <w:pStyle w:val="TOC2"/>
        <w:tabs>
          <w:tab w:val="right" w:leader="dot" w:pos="8306"/>
        </w:tabs>
      </w:pPr>
      <w:hyperlink w:anchor="_Toc22332" w:history="1">
        <w:r>
          <w:rPr>
            <w:rFonts w:ascii="仿宋" w:eastAsia="仿宋" w:hAnsi="仿宋" w:cs="仿宋" w:hint="eastAsia"/>
            <w:lang w:eastAsia="zh-CN"/>
          </w:rPr>
          <w:t>(二)、建设规模</w:t>
        </w:r>
        <w:r>
          <w:tab/>
        </w:r>
        <w:r>
          <w:fldChar w:fldCharType="begin"/>
        </w:r>
        <w:r>
          <w:instrText xml:space="preserve"> PAGEREF _Toc22332 \h </w:instrText>
        </w:r>
        <w:r>
          <w:fldChar w:fldCharType="separate"/>
        </w:r>
        <w:r>
          <w:t>4</w:t>
        </w:r>
        <w:r>
          <w:fldChar w:fldCharType="end"/>
        </w:r>
      </w:hyperlink>
    </w:p>
    <w:p>
      <w:pPr>
        <w:pStyle w:val="TOC1"/>
        <w:tabs>
          <w:tab w:val="right" w:leader="dot" w:pos="8306"/>
        </w:tabs>
      </w:pPr>
      <w:hyperlink w:anchor="_Toc20668" w:history="1">
        <w:r>
          <w:rPr>
            <w:rFonts w:ascii="仿宋" w:eastAsia="仿宋" w:hAnsi="仿宋" w:cs="仿宋" w:hint="eastAsia"/>
            <w:lang w:eastAsia="zh-CN"/>
          </w:rPr>
          <w:t>二、水质检测项目概论</w:t>
        </w:r>
        <w:r>
          <w:tab/>
        </w:r>
        <w:r>
          <w:fldChar w:fldCharType="begin"/>
        </w:r>
        <w:r>
          <w:instrText xml:space="preserve"> PAGEREF _Toc20668 \h </w:instrText>
        </w:r>
        <w:r>
          <w:fldChar w:fldCharType="separate"/>
        </w:r>
        <w:r>
          <w:t>5</w:t>
        </w:r>
        <w:r>
          <w:fldChar w:fldCharType="end"/>
        </w:r>
      </w:hyperlink>
    </w:p>
    <w:p>
      <w:pPr>
        <w:pStyle w:val="TOC2"/>
        <w:tabs>
          <w:tab w:val="right" w:leader="dot" w:pos="8306"/>
        </w:tabs>
      </w:pPr>
      <w:hyperlink w:anchor="_Toc25560" w:history="1">
        <w:r>
          <w:rPr>
            <w:rFonts w:ascii="仿宋" w:eastAsia="仿宋" w:hAnsi="仿宋" w:cs="仿宋" w:hint="eastAsia"/>
            <w:lang w:eastAsia="zh-CN"/>
          </w:rPr>
          <w:t>(一)、水质检测项目概况</w:t>
        </w:r>
        <w:r>
          <w:tab/>
        </w:r>
        <w:r>
          <w:fldChar w:fldCharType="begin"/>
        </w:r>
        <w:r>
          <w:instrText xml:space="preserve"> PAGEREF _Toc25560 \h </w:instrText>
        </w:r>
        <w:r>
          <w:fldChar w:fldCharType="separate"/>
        </w:r>
        <w:r>
          <w:t>5</w:t>
        </w:r>
        <w:r>
          <w:fldChar w:fldCharType="end"/>
        </w:r>
      </w:hyperlink>
    </w:p>
    <w:p>
      <w:pPr>
        <w:pStyle w:val="TOC2"/>
        <w:tabs>
          <w:tab w:val="right" w:leader="dot" w:pos="8306"/>
        </w:tabs>
      </w:pPr>
      <w:hyperlink w:anchor="_Toc27809" w:history="1">
        <w:r>
          <w:rPr>
            <w:rFonts w:ascii="仿宋" w:eastAsia="仿宋" w:hAnsi="仿宋" w:cs="仿宋" w:hint="eastAsia"/>
            <w:lang w:eastAsia="zh-CN"/>
          </w:rPr>
          <w:t>(二)、水质检测项目目标</w:t>
        </w:r>
        <w:r>
          <w:tab/>
        </w:r>
        <w:r>
          <w:fldChar w:fldCharType="begin"/>
        </w:r>
        <w:r>
          <w:instrText xml:space="preserve"> PAGEREF _Toc27809 \h </w:instrText>
        </w:r>
        <w:r>
          <w:fldChar w:fldCharType="separate"/>
        </w:r>
        <w:r>
          <w:t>7</w:t>
        </w:r>
        <w:r>
          <w:fldChar w:fldCharType="end"/>
        </w:r>
      </w:hyperlink>
    </w:p>
    <w:p>
      <w:pPr>
        <w:pStyle w:val="TOC2"/>
        <w:tabs>
          <w:tab w:val="right" w:leader="dot" w:pos="8306"/>
        </w:tabs>
      </w:pPr>
      <w:hyperlink w:anchor="_Toc2332" w:history="1">
        <w:r>
          <w:rPr>
            <w:rFonts w:ascii="仿宋" w:eastAsia="仿宋" w:hAnsi="仿宋" w:cs="仿宋" w:hint="eastAsia"/>
            <w:lang w:eastAsia="zh-CN"/>
          </w:rPr>
          <w:t>(三)、水质检测项目提出的理由</w:t>
        </w:r>
        <w:r>
          <w:tab/>
        </w:r>
        <w:r>
          <w:fldChar w:fldCharType="begin"/>
        </w:r>
        <w:r>
          <w:instrText xml:space="preserve"> PAGEREF _Toc2332 \h </w:instrText>
        </w:r>
        <w:r>
          <w:fldChar w:fldCharType="separate"/>
        </w:r>
        <w:r>
          <w:t>8</w:t>
        </w:r>
        <w:r>
          <w:fldChar w:fldCharType="end"/>
        </w:r>
      </w:hyperlink>
    </w:p>
    <w:p>
      <w:pPr>
        <w:pStyle w:val="TOC2"/>
        <w:tabs>
          <w:tab w:val="right" w:leader="dot" w:pos="8306"/>
        </w:tabs>
      </w:pPr>
      <w:hyperlink w:anchor="_Toc22423" w:history="1">
        <w:r>
          <w:rPr>
            <w:rFonts w:ascii="仿宋" w:eastAsia="仿宋" w:hAnsi="仿宋" w:cs="仿宋" w:hint="eastAsia"/>
            <w:lang w:eastAsia="zh-CN"/>
          </w:rPr>
          <w:t>(四)、水质检测项目意义</w:t>
        </w:r>
        <w:r>
          <w:tab/>
        </w:r>
        <w:r>
          <w:fldChar w:fldCharType="begin"/>
        </w:r>
        <w:r>
          <w:instrText xml:space="preserve"> PAGEREF _Toc22423 \h </w:instrText>
        </w:r>
        <w:r>
          <w:fldChar w:fldCharType="separate"/>
        </w:r>
        <w:r>
          <w:t>10</w:t>
        </w:r>
        <w:r>
          <w:fldChar w:fldCharType="end"/>
        </w:r>
      </w:hyperlink>
    </w:p>
    <w:p>
      <w:pPr>
        <w:pStyle w:val="TOC2"/>
        <w:tabs>
          <w:tab w:val="right" w:leader="dot" w:pos="8306"/>
        </w:tabs>
      </w:pPr>
      <w:hyperlink w:anchor="_Toc26391" w:history="1">
        <w:r>
          <w:rPr>
            <w:rFonts w:ascii="仿宋" w:eastAsia="仿宋" w:hAnsi="仿宋" w:cs="仿宋" w:hint="eastAsia"/>
            <w:lang w:eastAsia="zh-CN"/>
          </w:rPr>
          <w:t>(五)、水质检测项目背景</w:t>
        </w:r>
        <w:r>
          <w:tab/>
        </w:r>
        <w:r>
          <w:fldChar w:fldCharType="begin"/>
        </w:r>
        <w:r>
          <w:instrText xml:space="preserve"> PAGEREF _Toc26391 \h </w:instrText>
        </w:r>
        <w:r>
          <w:fldChar w:fldCharType="separate"/>
        </w:r>
        <w:r>
          <w:t>10</w:t>
        </w:r>
        <w:r>
          <w:fldChar w:fldCharType="end"/>
        </w:r>
      </w:hyperlink>
    </w:p>
    <w:p>
      <w:pPr>
        <w:pStyle w:val="TOC1"/>
        <w:tabs>
          <w:tab w:val="right" w:leader="dot" w:pos="8306"/>
        </w:tabs>
      </w:pPr>
      <w:hyperlink w:anchor="_Toc21423" w:history="1">
        <w:r>
          <w:rPr>
            <w:rFonts w:ascii="仿宋" w:eastAsia="仿宋" w:hAnsi="仿宋" w:cs="仿宋" w:hint="eastAsia"/>
            <w:lang w:eastAsia="zh-CN"/>
          </w:rPr>
          <w:t>三、水质检测项目建设背景及必要性分析</w:t>
        </w:r>
        <w:r>
          <w:tab/>
        </w:r>
        <w:r>
          <w:fldChar w:fldCharType="begin"/>
        </w:r>
        <w:r>
          <w:instrText xml:space="preserve"> PAGEREF _Toc21423 \h </w:instrText>
        </w:r>
        <w:r>
          <w:fldChar w:fldCharType="separate"/>
        </w:r>
        <w:r>
          <w:t>11</w:t>
        </w:r>
        <w:r>
          <w:fldChar w:fldCharType="end"/>
        </w:r>
      </w:hyperlink>
    </w:p>
    <w:p>
      <w:pPr>
        <w:pStyle w:val="TOC2"/>
        <w:tabs>
          <w:tab w:val="right" w:leader="dot" w:pos="8306"/>
        </w:tabs>
      </w:pPr>
      <w:hyperlink w:anchor="_Toc22732" w:history="1">
        <w:r>
          <w:rPr>
            <w:rFonts w:ascii="仿宋" w:eastAsia="仿宋" w:hAnsi="仿宋" w:cs="仿宋" w:hint="eastAsia"/>
            <w:lang w:eastAsia="zh-CN"/>
          </w:rPr>
          <w:t>(一)、水质检测项目背景分析</w:t>
        </w:r>
        <w:r>
          <w:tab/>
        </w:r>
        <w:r>
          <w:fldChar w:fldCharType="begin"/>
        </w:r>
        <w:r>
          <w:instrText xml:space="preserve"> PAGEREF _Toc22732 \h </w:instrText>
        </w:r>
        <w:r>
          <w:fldChar w:fldCharType="separate"/>
        </w:r>
        <w:r>
          <w:t>11</w:t>
        </w:r>
        <w:r>
          <w:fldChar w:fldCharType="end"/>
        </w:r>
      </w:hyperlink>
    </w:p>
    <w:p>
      <w:pPr>
        <w:pStyle w:val="TOC2"/>
        <w:tabs>
          <w:tab w:val="right" w:leader="dot" w:pos="8306"/>
        </w:tabs>
      </w:pPr>
      <w:hyperlink w:anchor="_Toc21561" w:history="1">
        <w:r>
          <w:rPr>
            <w:rFonts w:ascii="仿宋" w:eastAsia="仿宋" w:hAnsi="仿宋" w:cs="仿宋" w:hint="eastAsia"/>
            <w:lang w:eastAsia="zh-CN"/>
          </w:rPr>
          <w:t>(二)、水质检测项目建设必要性分析</w:t>
        </w:r>
        <w:r>
          <w:tab/>
        </w:r>
        <w:r>
          <w:fldChar w:fldCharType="begin"/>
        </w:r>
        <w:r>
          <w:instrText xml:space="preserve"> PAGEREF _Toc21561 \h </w:instrText>
        </w:r>
        <w:r>
          <w:fldChar w:fldCharType="separate"/>
        </w:r>
        <w:r>
          <w:t>13</w:t>
        </w:r>
        <w:r>
          <w:fldChar w:fldCharType="end"/>
        </w:r>
      </w:hyperlink>
    </w:p>
    <w:p>
      <w:pPr>
        <w:pStyle w:val="TOC1"/>
        <w:tabs>
          <w:tab w:val="right" w:leader="dot" w:pos="8306"/>
        </w:tabs>
      </w:pPr>
      <w:hyperlink w:anchor="_Toc16213" w:history="1">
        <w:r>
          <w:rPr>
            <w:rFonts w:ascii="仿宋" w:eastAsia="仿宋" w:hAnsi="仿宋" w:cs="仿宋" w:hint="eastAsia"/>
            <w:lang w:eastAsia="zh-CN"/>
          </w:rPr>
          <w:t>四、水质检测项目绩效评估</w:t>
        </w:r>
        <w:r>
          <w:tab/>
        </w:r>
        <w:r>
          <w:fldChar w:fldCharType="begin"/>
        </w:r>
        <w:r>
          <w:instrText xml:space="preserve"> PAGEREF _Toc16213 \h </w:instrText>
        </w:r>
        <w:r>
          <w:fldChar w:fldCharType="separate"/>
        </w:r>
        <w:r>
          <w:t>14</w:t>
        </w:r>
        <w:r>
          <w:fldChar w:fldCharType="end"/>
        </w:r>
      </w:hyperlink>
    </w:p>
    <w:p>
      <w:pPr>
        <w:pStyle w:val="TOC2"/>
        <w:tabs>
          <w:tab w:val="right" w:leader="dot" w:pos="8306"/>
        </w:tabs>
      </w:pPr>
      <w:hyperlink w:anchor="_Toc11459" w:history="1">
        <w:r>
          <w:rPr>
            <w:rFonts w:ascii="仿宋" w:eastAsia="仿宋" w:hAnsi="仿宋" w:cs="仿宋" w:hint="eastAsia"/>
            <w:lang w:eastAsia="zh-CN"/>
          </w:rPr>
          <w:t>(一)、绩效评估指标</w:t>
        </w:r>
        <w:r>
          <w:tab/>
        </w:r>
        <w:r>
          <w:fldChar w:fldCharType="begin"/>
        </w:r>
        <w:r>
          <w:instrText xml:space="preserve"> PAGEREF _Toc11459 \h </w:instrText>
        </w:r>
        <w:r>
          <w:fldChar w:fldCharType="separate"/>
        </w:r>
        <w:r>
          <w:t>14</w:t>
        </w:r>
        <w:r>
          <w:fldChar w:fldCharType="end"/>
        </w:r>
      </w:hyperlink>
    </w:p>
    <w:p>
      <w:pPr>
        <w:pStyle w:val="TOC2"/>
        <w:tabs>
          <w:tab w:val="right" w:leader="dot" w:pos="8306"/>
        </w:tabs>
      </w:pPr>
      <w:hyperlink w:anchor="_Toc17255" w:history="1">
        <w:r>
          <w:rPr>
            <w:rFonts w:ascii="仿宋" w:eastAsia="仿宋" w:hAnsi="仿宋" w:cs="仿宋" w:hint="eastAsia"/>
            <w:lang w:eastAsia="zh-CN"/>
          </w:rPr>
          <w:t>(二)、绩效评估方法</w:t>
        </w:r>
        <w:r>
          <w:tab/>
        </w:r>
        <w:r>
          <w:fldChar w:fldCharType="begin"/>
        </w:r>
        <w:r>
          <w:instrText xml:space="preserve"> PAGEREF _Toc17255 \h </w:instrText>
        </w:r>
        <w:r>
          <w:fldChar w:fldCharType="separate"/>
        </w:r>
        <w:r>
          <w:t>15</w:t>
        </w:r>
        <w:r>
          <w:fldChar w:fldCharType="end"/>
        </w:r>
      </w:hyperlink>
    </w:p>
    <w:p>
      <w:pPr>
        <w:pStyle w:val="TOC2"/>
        <w:tabs>
          <w:tab w:val="right" w:leader="dot" w:pos="8306"/>
        </w:tabs>
      </w:pPr>
      <w:hyperlink w:anchor="_Toc24869" w:history="1">
        <w:r>
          <w:rPr>
            <w:rFonts w:ascii="仿宋" w:eastAsia="仿宋" w:hAnsi="仿宋" w:cs="仿宋" w:hint="eastAsia"/>
            <w:lang w:eastAsia="zh-CN"/>
          </w:rPr>
          <w:t>(三)、绩效评估周期</w:t>
        </w:r>
        <w:r>
          <w:tab/>
        </w:r>
        <w:r>
          <w:fldChar w:fldCharType="begin"/>
        </w:r>
        <w:r>
          <w:instrText xml:space="preserve"> PAGEREF _Toc24869 \h </w:instrText>
        </w:r>
        <w:r>
          <w:fldChar w:fldCharType="separate"/>
        </w:r>
        <w:r>
          <w:t>16</w:t>
        </w:r>
        <w:r>
          <w:fldChar w:fldCharType="end"/>
        </w:r>
      </w:hyperlink>
    </w:p>
    <w:p>
      <w:pPr>
        <w:pStyle w:val="TOC1"/>
        <w:tabs>
          <w:tab w:val="right" w:leader="dot" w:pos="8306"/>
        </w:tabs>
      </w:pPr>
      <w:hyperlink w:anchor="_Toc10141" w:history="1">
        <w:r>
          <w:rPr>
            <w:rFonts w:ascii="仿宋" w:eastAsia="仿宋" w:hAnsi="仿宋" w:cs="仿宋" w:hint="eastAsia"/>
            <w:lang w:eastAsia="zh-CN"/>
          </w:rPr>
          <w:t>五、水质检测项目土建工程</w:t>
        </w:r>
        <w:r>
          <w:tab/>
        </w:r>
        <w:r>
          <w:fldChar w:fldCharType="begin"/>
        </w:r>
        <w:r>
          <w:instrText xml:space="preserve"> PAGEREF _Toc10141 \h </w:instrText>
        </w:r>
        <w:r>
          <w:fldChar w:fldCharType="separate"/>
        </w:r>
        <w:r>
          <w:t>17</w:t>
        </w:r>
        <w:r>
          <w:fldChar w:fldCharType="end"/>
        </w:r>
      </w:hyperlink>
    </w:p>
    <w:p>
      <w:pPr>
        <w:pStyle w:val="TOC2"/>
        <w:tabs>
          <w:tab w:val="right" w:leader="dot" w:pos="8306"/>
        </w:tabs>
      </w:pPr>
      <w:hyperlink w:anchor="_Toc26377" w:history="1">
        <w:r>
          <w:rPr>
            <w:rFonts w:ascii="仿宋" w:eastAsia="仿宋" w:hAnsi="仿宋" w:cs="仿宋" w:hint="eastAsia"/>
            <w:lang w:eastAsia="zh-CN"/>
          </w:rPr>
          <w:t>(一)、建筑工程设计原则</w:t>
        </w:r>
        <w:r>
          <w:tab/>
        </w:r>
        <w:r>
          <w:fldChar w:fldCharType="begin"/>
        </w:r>
        <w:r>
          <w:instrText xml:space="preserve"> PAGEREF _Toc26377 \h </w:instrText>
        </w:r>
        <w:r>
          <w:fldChar w:fldCharType="separate"/>
        </w:r>
        <w:r>
          <w:t>17</w:t>
        </w:r>
        <w:r>
          <w:fldChar w:fldCharType="end"/>
        </w:r>
      </w:hyperlink>
    </w:p>
    <w:p>
      <w:pPr>
        <w:pStyle w:val="TOC2"/>
        <w:tabs>
          <w:tab w:val="right" w:leader="dot" w:pos="8306"/>
        </w:tabs>
      </w:pPr>
      <w:hyperlink w:anchor="_Toc23159" w:history="1">
        <w:r>
          <w:rPr>
            <w:rFonts w:ascii="仿宋" w:eastAsia="仿宋" w:hAnsi="仿宋" w:cs="仿宋" w:hint="eastAsia"/>
            <w:lang w:eastAsia="zh-CN"/>
          </w:rPr>
          <w:t>(二)、土建工程设计年限及安全等级</w:t>
        </w:r>
        <w:r>
          <w:tab/>
        </w:r>
        <w:r>
          <w:fldChar w:fldCharType="begin"/>
        </w:r>
        <w:r>
          <w:instrText xml:space="preserve"> PAGEREF _Toc23159 \h </w:instrText>
        </w:r>
        <w:r>
          <w:fldChar w:fldCharType="separate"/>
        </w:r>
        <w:r>
          <w:t>19</w:t>
        </w:r>
        <w:r>
          <w:fldChar w:fldCharType="end"/>
        </w:r>
      </w:hyperlink>
    </w:p>
    <w:p>
      <w:pPr>
        <w:pStyle w:val="TOC2"/>
        <w:tabs>
          <w:tab w:val="right" w:leader="dot" w:pos="8306"/>
        </w:tabs>
      </w:pPr>
      <w:hyperlink w:anchor="_Toc27786" w:history="1">
        <w:r>
          <w:rPr>
            <w:rFonts w:ascii="仿宋" w:eastAsia="仿宋" w:hAnsi="仿宋" w:cs="仿宋" w:hint="eastAsia"/>
            <w:lang w:eastAsia="zh-CN"/>
          </w:rPr>
          <w:t>(三)、建筑工程设计总体要求</w:t>
        </w:r>
        <w:r>
          <w:tab/>
        </w:r>
        <w:r>
          <w:fldChar w:fldCharType="begin"/>
        </w:r>
        <w:r>
          <w:instrText xml:space="preserve"> PAGEREF _Toc27786 \h </w:instrText>
        </w:r>
        <w:r>
          <w:fldChar w:fldCharType="separate"/>
        </w:r>
        <w:r>
          <w:t>20</w:t>
        </w:r>
        <w:r>
          <w:fldChar w:fldCharType="end"/>
        </w:r>
      </w:hyperlink>
    </w:p>
    <w:p>
      <w:pPr>
        <w:pStyle w:val="TOC2"/>
        <w:tabs>
          <w:tab w:val="right" w:leader="dot" w:pos="8306"/>
        </w:tabs>
      </w:pPr>
      <w:hyperlink w:anchor="_Toc11502" w:history="1">
        <w:r>
          <w:rPr>
            <w:rFonts w:ascii="仿宋" w:eastAsia="仿宋" w:hAnsi="仿宋" w:cs="仿宋" w:hint="eastAsia"/>
            <w:lang w:eastAsia="zh-CN"/>
          </w:rPr>
          <w:t>(四)、土建工程建设指标</w:t>
        </w:r>
        <w:r>
          <w:tab/>
        </w:r>
        <w:r>
          <w:fldChar w:fldCharType="begin"/>
        </w:r>
        <w:r>
          <w:instrText xml:space="preserve"> PAGEREF _Toc11502 \h </w:instrText>
        </w:r>
        <w:r>
          <w:fldChar w:fldCharType="separate"/>
        </w:r>
        <w:r>
          <w:t>20</w:t>
        </w:r>
        <w:r>
          <w:fldChar w:fldCharType="end"/>
        </w:r>
      </w:hyperlink>
    </w:p>
    <w:p>
      <w:pPr>
        <w:pStyle w:val="TOC1"/>
        <w:tabs>
          <w:tab w:val="right" w:leader="dot" w:pos="8306"/>
        </w:tabs>
      </w:pPr>
      <w:hyperlink w:anchor="_Toc5336" w:history="1">
        <w:r>
          <w:rPr>
            <w:rFonts w:ascii="仿宋" w:eastAsia="仿宋" w:hAnsi="仿宋" w:cs="仿宋" w:hint="eastAsia"/>
            <w:lang w:eastAsia="zh-CN"/>
          </w:rPr>
          <w:t>六、水质检测项目文档管理</w:t>
        </w:r>
        <w:r>
          <w:tab/>
        </w:r>
        <w:r>
          <w:fldChar w:fldCharType="begin"/>
        </w:r>
        <w:r>
          <w:instrText xml:space="preserve"> PAGEREF _Toc5336 \h </w:instrText>
        </w:r>
        <w:r>
          <w:fldChar w:fldCharType="separate"/>
        </w:r>
        <w:r>
          <w:t>21</w:t>
        </w:r>
        <w:r>
          <w:fldChar w:fldCharType="end"/>
        </w:r>
      </w:hyperlink>
    </w:p>
    <w:p>
      <w:pPr>
        <w:pStyle w:val="TOC2"/>
        <w:tabs>
          <w:tab w:val="right" w:leader="dot" w:pos="8306"/>
        </w:tabs>
      </w:pPr>
      <w:hyperlink w:anchor="_Toc31498" w:history="1">
        <w:r>
          <w:rPr>
            <w:rFonts w:ascii="仿宋" w:eastAsia="仿宋" w:hAnsi="仿宋" w:cs="仿宋" w:hint="eastAsia"/>
            <w:lang w:eastAsia="zh-CN"/>
          </w:rPr>
          <w:t>(一)、文档编制与审查</w:t>
        </w:r>
        <w:r>
          <w:tab/>
        </w:r>
        <w:r>
          <w:fldChar w:fldCharType="begin"/>
        </w:r>
        <w:r>
          <w:instrText xml:space="preserve"> PAGEREF _Toc31498 \h </w:instrText>
        </w:r>
        <w:r>
          <w:fldChar w:fldCharType="separate"/>
        </w:r>
        <w:r>
          <w:t>21</w:t>
        </w:r>
        <w:r>
          <w:fldChar w:fldCharType="end"/>
        </w:r>
      </w:hyperlink>
    </w:p>
    <w:p>
      <w:pPr>
        <w:pStyle w:val="TOC2"/>
        <w:tabs>
          <w:tab w:val="right" w:leader="dot" w:pos="8306"/>
        </w:tabs>
      </w:pPr>
      <w:hyperlink w:anchor="_Toc25357" w:history="1">
        <w:r>
          <w:rPr>
            <w:rFonts w:ascii="仿宋" w:eastAsia="仿宋" w:hAnsi="仿宋" w:cs="仿宋" w:hint="eastAsia"/>
            <w:lang w:eastAsia="zh-CN"/>
          </w:rPr>
          <w:t>(二)、文档发布与分发</w:t>
        </w:r>
        <w:r>
          <w:tab/>
        </w:r>
        <w:r>
          <w:fldChar w:fldCharType="begin"/>
        </w:r>
        <w:r>
          <w:instrText xml:space="preserve"> PAGEREF _Toc25357 \h </w:instrText>
        </w:r>
        <w:r>
          <w:fldChar w:fldCharType="separate"/>
        </w:r>
        <w:r>
          <w:t>22</w:t>
        </w:r>
        <w:r>
          <w:fldChar w:fldCharType="end"/>
        </w:r>
      </w:hyperlink>
    </w:p>
    <w:p>
      <w:pPr>
        <w:pStyle w:val="TOC2"/>
        <w:tabs>
          <w:tab w:val="right" w:leader="dot" w:pos="8306"/>
        </w:tabs>
      </w:pPr>
      <w:hyperlink w:anchor="_Toc15850" w:history="1">
        <w:r>
          <w:rPr>
            <w:rFonts w:ascii="仿宋" w:eastAsia="仿宋" w:hAnsi="仿宋" w:cs="仿宋" w:hint="eastAsia"/>
            <w:lang w:eastAsia="zh-CN"/>
          </w:rPr>
          <w:t>(三)、文档存档与归档</w:t>
        </w:r>
        <w:r>
          <w:tab/>
        </w:r>
        <w:r>
          <w:fldChar w:fldCharType="begin"/>
        </w:r>
        <w:r>
          <w:instrText xml:space="preserve"> PAGEREF _Toc15850 \h </w:instrText>
        </w:r>
        <w:r>
          <w:fldChar w:fldCharType="separate"/>
        </w:r>
        <w:r>
          <w:t>23</w:t>
        </w:r>
        <w:r>
          <w:fldChar w:fldCharType="end"/>
        </w:r>
      </w:hyperlink>
    </w:p>
    <w:p>
      <w:pPr>
        <w:pStyle w:val="TOC1"/>
        <w:tabs>
          <w:tab w:val="right" w:leader="dot" w:pos="8306"/>
        </w:tabs>
      </w:pPr>
      <w:hyperlink w:anchor="_Toc3219" w:history="1">
        <w:r>
          <w:rPr>
            <w:rFonts w:ascii="仿宋" w:eastAsia="仿宋" w:hAnsi="仿宋" w:cs="仿宋" w:hint="eastAsia"/>
            <w:lang w:eastAsia="zh-CN"/>
          </w:rPr>
          <w:t>七、水质检测项目投资规划</w:t>
        </w:r>
        <w:r>
          <w:tab/>
        </w:r>
        <w:r>
          <w:fldChar w:fldCharType="begin"/>
        </w:r>
        <w:r>
          <w:instrText xml:space="preserve"> PAGEREF _Toc3219 \h </w:instrText>
        </w:r>
        <w:r>
          <w:fldChar w:fldCharType="separate"/>
        </w:r>
        <w:r>
          <w:t>24</w:t>
        </w:r>
        <w:r>
          <w:fldChar w:fldCharType="end"/>
        </w:r>
      </w:hyperlink>
    </w:p>
    <w:p>
      <w:pPr>
        <w:pStyle w:val="TOC2"/>
        <w:tabs>
          <w:tab w:val="right" w:leader="dot" w:pos="8306"/>
        </w:tabs>
      </w:pPr>
      <w:hyperlink w:anchor="_Toc31497" w:history="1">
        <w:r>
          <w:rPr>
            <w:rFonts w:ascii="仿宋" w:eastAsia="仿宋" w:hAnsi="仿宋" w:cs="仿宋" w:hint="eastAsia"/>
            <w:lang w:eastAsia="zh-CN"/>
          </w:rPr>
          <w:t>(一)、水质检测项目总投资估算</w:t>
        </w:r>
        <w:r>
          <w:tab/>
        </w:r>
        <w:r>
          <w:fldChar w:fldCharType="begin"/>
        </w:r>
        <w:r>
          <w:instrText xml:space="preserve"> PAGEREF _Toc31497 \h </w:instrText>
        </w:r>
        <w:r>
          <w:fldChar w:fldCharType="separate"/>
        </w:r>
        <w:r>
          <w:t>24</w:t>
        </w:r>
        <w:r>
          <w:fldChar w:fldCharType="end"/>
        </w:r>
      </w:hyperlink>
    </w:p>
    <w:p>
      <w:pPr>
        <w:pStyle w:val="TOC2"/>
        <w:tabs>
          <w:tab w:val="right" w:leader="dot" w:pos="8306"/>
        </w:tabs>
      </w:pPr>
      <w:hyperlink w:anchor="_Toc30664" w:history="1">
        <w:r>
          <w:rPr>
            <w:rFonts w:ascii="仿宋" w:eastAsia="仿宋" w:hAnsi="仿宋" w:cs="仿宋" w:hint="eastAsia"/>
            <w:lang w:eastAsia="zh-CN"/>
          </w:rPr>
          <w:t>(二)、资金筹措</w:t>
        </w:r>
        <w:r>
          <w:tab/>
        </w:r>
        <w:r>
          <w:fldChar w:fldCharType="begin"/>
        </w:r>
        <w:r>
          <w:instrText xml:space="preserve"> PAGEREF _Toc30664 \h </w:instrText>
        </w:r>
        <w:r>
          <w:fldChar w:fldCharType="separate"/>
        </w:r>
        <w:r>
          <w:t>25</w:t>
        </w:r>
        <w:r>
          <w:fldChar w:fldCharType="end"/>
        </w:r>
      </w:hyperlink>
    </w:p>
    <w:p>
      <w:pPr>
        <w:pStyle w:val="TOC1"/>
        <w:tabs>
          <w:tab w:val="right" w:leader="dot" w:pos="8306"/>
        </w:tabs>
      </w:pPr>
      <w:hyperlink w:anchor="_Toc25298" w:history="1">
        <w:r>
          <w:rPr>
            <w:rFonts w:ascii="仿宋" w:eastAsia="仿宋" w:hAnsi="仿宋" w:cs="仿宋" w:hint="eastAsia"/>
            <w:lang w:eastAsia="zh-CN"/>
          </w:rPr>
          <w:t>八、水质检测项目风险管理</w:t>
        </w:r>
        <w:r>
          <w:tab/>
        </w:r>
        <w:r>
          <w:fldChar w:fldCharType="begin"/>
        </w:r>
        <w:r>
          <w:instrText xml:space="preserve"> PAGEREF _Toc25298 \h </w:instrText>
        </w:r>
        <w:r>
          <w:fldChar w:fldCharType="separate"/>
        </w:r>
        <w:r>
          <w:t>26</w:t>
        </w:r>
        <w:r>
          <w:fldChar w:fldCharType="end"/>
        </w:r>
      </w:hyperlink>
    </w:p>
    <w:p>
      <w:pPr>
        <w:pStyle w:val="TOC2"/>
        <w:tabs>
          <w:tab w:val="right" w:leader="dot" w:pos="8306"/>
        </w:tabs>
      </w:pPr>
      <w:hyperlink w:anchor="_Toc4301" w:history="1">
        <w:r>
          <w:rPr>
            <w:rFonts w:ascii="仿宋" w:eastAsia="仿宋" w:hAnsi="仿宋" w:cs="仿宋" w:hint="eastAsia"/>
            <w:lang w:eastAsia="zh-CN"/>
          </w:rPr>
          <w:t>(一)、风险识别与评估</w:t>
        </w:r>
        <w:r>
          <w:tab/>
        </w:r>
        <w:r>
          <w:fldChar w:fldCharType="begin"/>
        </w:r>
        <w:r>
          <w:instrText xml:space="preserve"> PAGEREF _Toc4301 \h </w:instrText>
        </w:r>
        <w:r>
          <w:fldChar w:fldCharType="separate"/>
        </w:r>
        <w:r>
          <w:t>26</w:t>
        </w:r>
        <w:r>
          <w:fldChar w:fldCharType="end"/>
        </w:r>
      </w:hyperlink>
    </w:p>
    <w:p>
      <w:pPr>
        <w:pStyle w:val="TOC2"/>
        <w:tabs>
          <w:tab w:val="right" w:leader="dot" w:pos="8306"/>
        </w:tabs>
      </w:pPr>
      <w:hyperlink w:anchor="_Toc16582" w:history="1">
        <w:r>
          <w:rPr>
            <w:rFonts w:ascii="仿宋" w:eastAsia="仿宋" w:hAnsi="仿宋" w:cs="仿宋" w:hint="eastAsia"/>
            <w:lang w:eastAsia="zh-CN"/>
          </w:rPr>
          <w:t>(二)、风险应对策略</w:t>
        </w:r>
        <w:r>
          <w:tab/>
        </w:r>
        <w:r>
          <w:fldChar w:fldCharType="begin"/>
        </w:r>
        <w:r>
          <w:instrText xml:space="preserve"> PAGEREF _Toc16582 \h </w:instrText>
        </w:r>
        <w:r>
          <w:fldChar w:fldCharType="separate"/>
        </w:r>
        <w:r>
          <w:t>27</w:t>
        </w:r>
        <w:r>
          <w:fldChar w:fldCharType="end"/>
        </w:r>
      </w:hyperlink>
    </w:p>
    <w:p>
      <w:pPr>
        <w:pStyle w:val="TOC2"/>
        <w:tabs>
          <w:tab w:val="right" w:leader="dot" w:pos="8306"/>
        </w:tabs>
      </w:pPr>
      <w:hyperlink w:anchor="_Toc11667" w:history="1">
        <w:r>
          <w:rPr>
            <w:rFonts w:ascii="仿宋" w:eastAsia="仿宋" w:hAnsi="仿宋" w:cs="仿宋" w:hint="eastAsia"/>
            <w:lang w:eastAsia="zh-CN"/>
          </w:rPr>
          <w:t>(三)、风险监控与控制</w:t>
        </w:r>
        <w:r>
          <w:tab/>
        </w:r>
        <w:r>
          <w:fldChar w:fldCharType="begin"/>
        </w:r>
        <w:r>
          <w:instrText xml:space="preserve"> PAGEREF _Toc11667 \h </w:instrText>
        </w:r>
        <w:r>
          <w:fldChar w:fldCharType="separate"/>
        </w:r>
        <w:r>
          <w:t>29</w:t>
        </w:r>
        <w:r>
          <w:fldChar w:fldCharType="end"/>
        </w:r>
      </w:hyperlink>
    </w:p>
    <w:p>
      <w:pPr>
        <w:pStyle w:val="TOC1"/>
        <w:tabs>
          <w:tab w:val="right" w:leader="dot" w:pos="8306"/>
        </w:tabs>
      </w:pPr>
      <w:hyperlink w:anchor="_Toc12722" w:history="1">
        <w:r>
          <w:rPr>
            <w:rFonts w:ascii="仿宋" w:eastAsia="仿宋" w:hAnsi="仿宋" w:cs="仿宋" w:hint="eastAsia"/>
            <w:lang w:eastAsia="zh-CN"/>
          </w:rPr>
          <w:t>九、生产安全保护</w:t>
        </w:r>
        <w:r>
          <w:tab/>
        </w:r>
        <w:r>
          <w:fldChar w:fldCharType="begin"/>
        </w:r>
        <w:r>
          <w:instrText xml:space="preserve"> PAGEREF _Toc12722 \h </w:instrText>
        </w:r>
        <w:r>
          <w:fldChar w:fldCharType="separate"/>
        </w:r>
        <w:r>
          <w:t>30</w:t>
        </w:r>
        <w:r>
          <w:fldChar w:fldCharType="end"/>
        </w:r>
      </w:hyperlink>
    </w:p>
    <w:p>
      <w:pPr>
        <w:pStyle w:val="TOC2"/>
        <w:tabs>
          <w:tab w:val="right" w:leader="dot" w:pos="8306"/>
        </w:tabs>
      </w:pPr>
      <w:hyperlink w:anchor="_Toc17328" w:history="1">
        <w:r>
          <w:rPr>
            <w:rFonts w:ascii="仿宋" w:eastAsia="仿宋" w:hAnsi="仿宋" w:cs="仿宋" w:hint="eastAsia"/>
            <w:lang w:eastAsia="zh-CN"/>
          </w:rPr>
          <w:t>(一)、消防安全</w:t>
        </w:r>
        <w:r>
          <w:tab/>
        </w:r>
        <w:r>
          <w:fldChar w:fldCharType="begin"/>
        </w:r>
        <w:r>
          <w:instrText xml:space="preserve"> PAGEREF _Toc17328 \h </w:instrText>
        </w:r>
        <w:r>
          <w:fldChar w:fldCharType="separate"/>
        </w:r>
        <w:r>
          <w:t>30</w:t>
        </w:r>
        <w:r>
          <w:fldChar w:fldCharType="end"/>
        </w:r>
      </w:hyperlink>
    </w:p>
    <w:p>
      <w:pPr>
        <w:pStyle w:val="TOC2"/>
        <w:tabs>
          <w:tab w:val="right" w:leader="dot" w:pos="8306"/>
        </w:tabs>
      </w:pPr>
      <w:hyperlink w:anchor="_Toc30932" w:history="1">
        <w:r>
          <w:rPr>
            <w:rFonts w:ascii="仿宋" w:eastAsia="仿宋" w:hAnsi="仿宋" w:cs="仿宋" w:hint="eastAsia"/>
            <w:lang w:eastAsia="zh-CN"/>
          </w:rPr>
          <w:t>(二)、防火防爆总图布置措施</w:t>
        </w:r>
        <w:r>
          <w:tab/>
        </w:r>
        <w:r>
          <w:fldChar w:fldCharType="begin"/>
        </w:r>
        <w:r>
          <w:instrText xml:space="preserve"> PAGEREF _Toc30932 \h </w:instrText>
        </w:r>
        <w:r>
          <w:fldChar w:fldCharType="separate"/>
        </w:r>
        <w:r>
          <w:t>31</w:t>
        </w:r>
        <w:r>
          <w:fldChar w:fldCharType="end"/>
        </w:r>
      </w:hyperlink>
    </w:p>
    <w:p>
      <w:pPr>
        <w:pStyle w:val="TOC2"/>
        <w:tabs>
          <w:tab w:val="right" w:leader="dot" w:pos="8306"/>
        </w:tabs>
      </w:pPr>
      <w:hyperlink w:anchor="_Toc1410" w:history="1">
        <w:r>
          <w:rPr>
            <w:rFonts w:ascii="仿宋" w:eastAsia="仿宋" w:hAnsi="仿宋" w:cs="仿宋" w:hint="eastAsia"/>
            <w:lang w:eastAsia="zh-CN"/>
          </w:rPr>
          <w:t>(三)、自然灾害防范措施</w:t>
        </w:r>
        <w:r>
          <w:tab/>
        </w:r>
        <w:r>
          <w:fldChar w:fldCharType="begin"/>
        </w:r>
        <w:r>
          <w:instrText xml:space="preserve"> PAGEREF _Toc1410 \h </w:instrText>
        </w:r>
        <w:r>
          <w:fldChar w:fldCharType="separate"/>
        </w:r>
        <w:r>
          <w:t>32</w:t>
        </w:r>
        <w:r>
          <w:fldChar w:fldCharType="end"/>
        </w:r>
      </w:hyperlink>
    </w:p>
    <w:p>
      <w:pPr>
        <w:pStyle w:val="TOC2"/>
        <w:tabs>
          <w:tab w:val="right" w:leader="dot" w:pos="8306"/>
        </w:tabs>
      </w:pPr>
      <w:hyperlink w:anchor="_Toc21209" w:history="1">
        <w:r>
          <w:rPr>
            <w:rFonts w:ascii="仿宋" w:eastAsia="仿宋" w:hAnsi="仿宋" w:cs="仿宋" w:hint="eastAsia"/>
            <w:lang w:eastAsia="zh-CN"/>
          </w:rPr>
          <w:t>(四)、安全色及安全标志使用要求</w:t>
        </w:r>
        <w:r>
          <w:tab/>
        </w:r>
        <w:r>
          <w:fldChar w:fldCharType="begin"/>
        </w:r>
        <w:r>
          <w:instrText xml:space="preserve"> PAGEREF _Toc21209 \h </w:instrText>
        </w:r>
        <w:r>
          <w:fldChar w:fldCharType="separate"/>
        </w:r>
        <w:r>
          <w:t>33</w:t>
        </w:r>
        <w:r>
          <w:fldChar w:fldCharType="end"/>
        </w:r>
      </w:hyperlink>
    </w:p>
    <w:p>
      <w:pPr>
        <w:pStyle w:val="TOC2"/>
        <w:tabs>
          <w:tab w:val="right" w:leader="dot" w:pos="8306"/>
        </w:tabs>
      </w:pPr>
      <w:hyperlink w:anchor="_Toc27039" w:history="1">
        <w:r>
          <w:rPr>
            <w:rFonts w:ascii="仿宋" w:eastAsia="仿宋" w:hAnsi="仿宋" w:cs="仿宋" w:hint="eastAsia"/>
            <w:lang w:eastAsia="zh-CN"/>
          </w:rPr>
          <w:t>(五)、防尘防毒措施</w:t>
        </w:r>
        <w:r>
          <w:tab/>
        </w:r>
        <w:r>
          <w:fldChar w:fldCharType="begin"/>
        </w:r>
        <w:r>
          <w:instrText xml:space="preserve"> PAGEREF _Toc27039 \h </w:instrText>
        </w:r>
        <w:r>
          <w:fldChar w:fldCharType="separate"/>
        </w:r>
        <w:r>
          <w:t>34</w:t>
        </w:r>
        <w:r>
          <w:fldChar w:fldCharType="end"/>
        </w:r>
      </w:hyperlink>
    </w:p>
    <w:p>
      <w:pPr>
        <w:pStyle w:val="TOC2"/>
        <w:tabs>
          <w:tab w:val="right" w:leader="dot" w:pos="8306"/>
        </w:tabs>
      </w:pPr>
      <w:hyperlink w:anchor="_Toc24091" w:history="1">
        <w:r>
          <w:rPr>
            <w:rFonts w:ascii="仿宋" w:eastAsia="仿宋" w:hAnsi="仿宋" w:cs="仿宋" w:hint="eastAsia"/>
            <w:lang w:eastAsia="zh-CN"/>
          </w:rPr>
          <w:t>(六)、防静电、触电防护及防雷措施</w:t>
        </w:r>
        <w:r>
          <w:tab/>
        </w:r>
        <w:r>
          <w:fldChar w:fldCharType="begin"/>
        </w:r>
        <w:r>
          <w:instrText xml:space="preserve"> PAGEREF _Toc24091 \h </w:instrText>
        </w:r>
        <w:r>
          <w:fldChar w:fldCharType="separate"/>
        </w:r>
        <w:r>
          <w:t>35</w:t>
        </w:r>
        <w:r>
          <w:fldChar w:fldCharType="end"/>
        </w:r>
      </w:hyperlink>
    </w:p>
    <w:p>
      <w:pPr>
        <w:pStyle w:val="TOC2"/>
        <w:tabs>
          <w:tab w:val="right" w:leader="dot" w:pos="8306"/>
        </w:tabs>
      </w:pPr>
      <w:hyperlink w:anchor="_Toc30383" w:history="1">
        <w:r>
          <w:rPr>
            <w:rFonts w:ascii="仿宋" w:eastAsia="仿宋" w:hAnsi="仿宋" w:cs="仿宋" w:hint="eastAsia"/>
            <w:lang w:eastAsia="zh-CN"/>
          </w:rPr>
          <w:t>(七)、机械设备安全保障措施</w:t>
        </w:r>
        <w:r>
          <w:tab/>
        </w:r>
        <w:r>
          <w:fldChar w:fldCharType="begin"/>
        </w:r>
        <w:r>
          <w:instrText xml:space="preserve"> PAGEREF _Toc30383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36" w:history="1">
        <w:r>
          <w:rPr>
            <w:rFonts w:ascii="仿宋" w:eastAsia="仿宋" w:hAnsi="仿宋" w:cs="仿宋" w:hint="eastAsia"/>
            <w:lang w:eastAsia="zh-CN"/>
          </w:rPr>
          <w:t>十、水质检测项目创新与研发</w:t>
        </w:r>
        <w:r>
          <w:tab/>
        </w:r>
        <w:r>
          <w:fldChar w:fldCharType="begin"/>
        </w:r>
        <w:r>
          <w:instrText xml:space="preserve"> PAGEREF _Toc10636 \h </w:instrText>
        </w:r>
        <w:r>
          <w:fldChar w:fldCharType="separate"/>
        </w:r>
        <w:r>
          <w:t>38</w:t>
        </w:r>
        <w:r>
          <w:fldChar w:fldCharType="end"/>
        </w:r>
      </w:hyperlink>
    </w:p>
    <w:p>
      <w:pPr>
        <w:pStyle w:val="TOC2"/>
        <w:tabs>
          <w:tab w:val="right" w:leader="dot" w:pos="8306"/>
        </w:tabs>
      </w:pPr>
      <w:hyperlink w:anchor="_Toc16154" w:history="1">
        <w:r>
          <w:rPr>
            <w:rFonts w:ascii="仿宋" w:eastAsia="仿宋" w:hAnsi="仿宋" w:cs="仿宋" w:hint="eastAsia"/>
            <w:lang w:eastAsia="zh-CN"/>
          </w:rPr>
          <w:t>(一)、创新策略与方向</w:t>
        </w:r>
        <w:r>
          <w:tab/>
        </w:r>
        <w:r>
          <w:fldChar w:fldCharType="begin"/>
        </w:r>
        <w:r>
          <w:instrText xml:space="preserve"> PAGEREF _Toc16154 \h </w:instrText>
        </w:r>
        <w:r>
          <w:fldChar w:fldCharType="separate"/>
        </w:r>
        <w:r>
          <w:t>38</w:t>
        </w:r>
        <w:r>
          <w:fldChar w:fldCharType="end"/>
        </w:r>
      </w:hyperlink>
    </w:p>
    <w:p>
      <w:pPr>
        <w:pStyle w:val="TOC2"/>
        <w:tabs>
          <w:tab w:val="right" w:leader="dot" w:pos="8306"/>
        </w:tabs>
      </w:pPr>
      <w:hyperlink w:anchor="_Toc18475" w:history="1">
        <w:r>
          <w:rPr>
            <w:rFonts w:ascii="仿宋" w:eastAsia="仿宋" w:hAnsi="仿宋" w:cs="仿宋" w:hint="eastAsia"/>
            <w:lang w:eastAsia="zh-CN"/>
          </w:rPr>
          <w:t>(二)、研发规划与投入</w:t>
        </w:r>
        <w:r>
          <w:tab/>
        </w:r>
        <w:r>
          <w:fldChar w:fldCharType="begin"/>
        </w:r>
        <w:r>
          <w:instrText xml:space="preserve"> PAGEREF _Toc18475 \h </w:instrText>
        </w:r>
        <w:r>
          <w:fldChar w:fldCharType="separate"/>
        </w:r>
        <w:r>
          <w:t>39</w:t>
        </w:r>
        <w:r>
          <w:fldChar w:fldCharType="end"/>
        </w:r>
      </w:hyperlink>
    </w:p>
    <w:p>
      <w:pPr>
        <w:pStyle w:val="TOC1"/>
        <w:tabs>
          <w:tab w:val="right" w:leader="dot" w:pos="8306"/>
        </w:tabs>
      </w:pPr>
      <w:hyperlink w:anchor="_Toc4921" w:history="1">
        <w:r>
          <w:rPr>
            <w:rFonts w:ascii="仿宋" w:eastAsia="仿宋" w:hAnsi="仿宋" w:cs="仿宋" w:hint="eastAsia"/>
            <w:lang w:eastAsia="zh-CN"/>
          </w:rPr>
          <w:t>十一、水质检测项目人力资源培养与发展</w:t>
        </w:r>
        <w:r>
          <w:tab/>
        </w:r>
        <w:r>
          <w:fldChar w:fldCharType="begin"/>
        </w:r>
        <w:r>
          <w:instrText xml:space="preserve"> PAGEREF _Toc4921 \h </w:instrText>
        </w:r>
        <w:r>
          <w:fldChar w:fldCharType="separate"/>
        </w:r>
        <w:r>
          <w:t>41</w:t>
        </w:r>
        <w:r>
          <w:fldChar w:fldCharType="end"/>
        </w:r>
      </w:hyperlink>
    </w:p>
    <w:p>
      <w:pPr>
        <w:pStyle w:val="TOC2"/>
        <w:tabs>
          <w:tab w:val="right" w:leader="dot" w:pos="8306"/>
        </w:tabs>
      </w:pPr>
      <w:hyperlink w:anchor="_Toc29948" w:history="1">
        <w:r>
          <w:rPr>
            <w:rFonts w:ascii="仿宋" w:eastAsia="仿宋" w:hAnsi="仿宋" w:cs="仿宋" w:hint="eastAsia"/>
            <w:lang w:eastAsia="zh-CN"/>
          </w:rPr>
          <w:t>(一)、人才需求与规划</w:t>
        </w:r>
        <w:r>
          <w:tab/>
        </w:r>
        <w:r>
          <w:fldChar w:fldCharType="begin"/>
        </w:r>
        <w:r>
          <w:instrText xml:space="preserve"> PAGEREF _Toc29948 \h </w:instrText>
        </w:r>
        <w:r>
          <w:fldChar w:fldCharType="separate"/>
        </w:r>
        <w:r>
          <w:t>41</w:t>
        </w:r>
        <w:r>
          <w:fldChar w:fldCharType="end"/>
        </w:r>
      </w:hyperlink>
    </w:p>
    <w:p>
      <w:pPr>
        <w:pStyle w:val="TOC2"/>
        <w:tabs>
          <w:tab w:val="right" w:leader="dot" w:pos="8306"/>
        </w:tabs>
      </w:pPr>
      <w:hyperlink w:anchor="_Toc26082" w:history="1">
        <w:r>
          <w:rPr>
            <w:rFonts w:ascii="仿宋" w:eastAsia="仿宋" w:hAnsi="仿宋" w:cs="仿宋" w:hint="eastAsia"/>
            <w:lang w:eastAsia="zh-CN"/>
          </w:rPr>
          <w:t>(二)、培训与发展计划</w:t>
        </w:r>
        <w:r>
          <w:tab/>
        </w:r>
        <w:r>
          <w:fldChar w:fldCharType="begin"/>
        </w:r>
        <w:r>
          <w:instrText xml:space="preserve"> PAGEREF _Toc26082 \h </w:instrText>
        </w:r>
        <w:r>
          <w:fldChar w:fldCharType="separate"/>
        </w:r>
        <w:r>
          <w:t>41</w:t>
        </w:r>
        <w:r>
          <w:fldChar w:fldCharType="end"/>
        </w:r>
      </w:hyperlink>
    </w:p>
    <w:p>
      <w:pPr>
        <w:pStyle w:val="TOC1"/>
        <w:tabs>
          <w:tab w:val="right" w:leader="dot" w:pos="8306"/>
        </w:tabs>
      </w:pPr>
      <w:hyperlink w:anchor="_Toc29649" w:history="1">
        <w:r>
          <w:rPr>
            <w:rFonts w:ascii="仿宋" w:eastAsia="仿宋" w:hAnsi="仿宋" w:cs="仿宋" w:hint="eastAsia"/>
            <w:lang w:eastAsia="zh-CN"/>
          </w:rPr>
          <w:t>十二、水质检测项目经营效益</w:t>
        </w:r>
        <w:r>
          <w:tab/>
        </w:r>
        <w:r>
          <w:fldChar w:fldCharType="begin"/>
        </w:r>
        <w:r>
          <w:instrText xml:space="preserve"> PAGEREF _Toc29649 \h </w:instrText>
        </w:r>
        <w:r>
          <w:fldChar w:fldCharType="separate"/>
        </w:r>
        <w:r>
          <w:t>42</w:t>
        </w:r>
        <w:r>
          <w:fldChar w:fldCharType="end"/>
        </w:r>
      </w:hyperlink>
    </w:p>
    <w:p>
      <w:pPr>
        <w:pStyle w:val="TOC2"/>
        <w:tabs>
          <w:tab w:val="right" w:leader="dot" w:pos="8306"/>
        </w:tabs>
      </w:pPr>
      <w:hyperlink w:anchor="_Toc32396" w:history="1">
        <w:r>
          <w:rPr>
            <w:rFonts w:ascii="仿宋" w:eastAsia="仿宋" w:hAnsi="仿宋" w:cs="仿宋" w:hint="eastAsia"/>
            <w:lang w:eastAsia="zh-CN"/>
          </w:rPr>
          <w:t>(一)、经济评价财务测算</w:t>
        </w:r>
        <w:r>
          <w:tab/>
        </w:r>
        <w:r>
          <w:fldChar w:fldCharType="begin"/>
        </w:r>
        <w:r>
          <w:instrText xml:space="preserve"> PAGEREF _Toc32396 \h </w:instrText>
        </w:r>
        <w:r>
          <w:fldChar w:fldCharType="separate"/>
        </w:r>
        <w:r>
          <w:t>42</w:t>
        </w:r>
        <w:r>
          <w:fldChar w:fldCharType="end"/>
        </w:r>
      </w:hyperlink>
    </w:p>
    <w:p>
      <w:pPr>
        <w:pStyle w:val="TOC2"/>
        <w:tabs>
          <w:tab w:val="right" w:leader="dot" w:pos="8306"/>
        </w:tabs>
      </w:pPr>
      <w:hyperlink w:anchor="_Toc32117" w:history="1">
        <w:r>
          <w:rPr>
            <w:rFonts w:ascii="仿宋" w:eastAsia="仿宋" w:hAnsi="仿宋" w:cs="仿宋" w:hint="eastAsia"/>
            <w:lang w:eastAsia="zh-CN"/>
          </w:rPr>
          <w:t>(二)、水质检测项目盈利能力分析</w:t>
        </w:r>
        <w:r>
          <w:tab/>
        </w:r>
        <w:r>
          <w:fldChar w:fldCharType="begin"/>
        </w:r>
        <w:r>
          <w:instrText xml:space="preserve"> PAGEREF _Toc32117 \h </w:instrText>
        </w:r>
        <w:r>
          <w:fldChar w:fldCharType="separate"/>
        </w:r>
        <w:r>
          <w:t>43</w:t>
        </w:r>
        <w:r>
          <w:fldChar w:fldCharType="end"/>
        </w:r>
      </w:hyperlink>
    </w:p>
    <w:p>
      <w:pPr>
        <w:pStyle w:val="TOC1"/>
        <w:tabs>
          <w:tab w:val="right" w:leader="dot" w:pos="8306"/>
        </w:tabs>
      </w:pPr>
      <w:hyperlink w:anchor="_Toc11614" w:history="1">
        <w:r>
          <w:rPr>
            <w:rFonts w:ascii="仿宋" w:eastAsia="仿宋" w:hAnsi="仿宋" w:cs="仿宋" w:hint="eastAsia"/>
            <w:lang w:eastAsia="zh-CN"/>
          </w:rPr>
          <w:t>十三、水质检测项目实施保障措施</w:t>
        </w:r>
        <w:r>
          <w:tab/>
        </w:r>
        <w:r>
          <w:fldChar w:fldCharType="begin"/>
        </w:r>
        <w:r>
          <w:instrText xml:space="preserve"> PAGEREF _Toc11614 \h </w:instrText>
        </w:r>
        <w:r>
          <w:fldChar w:fldCharType="separate"/>
        </w:r>
        <w:r>
          <w:t>44</w:t>
        </w:r>
        <w:r>
          <w:fldChar w:fldCharType="end"/>
        </w:r>
      </w:hyperlink>
    </w:p>
    <w:p>
      <w:pPr>
        <w:pStyle w:val="TOC2"/>
        <w:tabs>
          <w:tab w:val="right" w:leader="dot" w:pos="8306"/>
        </w:tabs>
      </w:pPr>
      <w:hyperlink w:anchor="_Toc14824" w:history="1">
        <w:r>
          <w:rPr>
            <w:rFonts w:ascii="仿宋" w:eastAsia="仿宋" w:hAnsi="仿宋" w:cs="仿宋" w:hint="eastAsia"/>
            <w:lang w:eastAsia="zh-CN"/>
          </w:rPr>
          <w:t>(一)、水质检测项目实施保障机制</w:t>
        </w:r>
        <w:r>
          <w:tab/>
        </w:r>
        <w:r>
          <w:fldChar w:fldCharType="begin"/>
        </w:r>
        <w:r>
          <w:instrText xml:space="preserve"> PAGEREF _Toc14824 \h </w:instrText>
        </w:r>
        <w:r>
          <w:fldChar w:fldCharType="separate"/>
        </w:r>
        <w:r>
          <w:t>44</w:t>
        </w:r>
        <w:r>
          <w:fldChar w:fldCharType="end"/>
        </w:r>
      </w:hyperlink>
    </w:p>
    <w:p>
      <w:pPr>
        <w:pStyle w:val="TOC2"/>
        <w:tabs>
          <w:tab w:val="right" w:leader="dot" w:pos="8306"/>
        </w:tabs>
      </w:pPr>
      <w:hyperlink w:anchor="_Toc6371" w:history="1">
        <w:r>
          <w:rPr>
            <w:rFonts w:ascii="仿宋" w:eastAsia="仿宋" w:hAnsi="仿宋" w:cs="仿宋" w:hint="eastAsia"/>
            <w:lang w:eastAsia="zh-CN"/>
          </w:rPr>
          <w:t>(二)、水质检测项目法律合规要求</w:t>
        </w:r>
        <w:r>
          <w:tab/>
        </w:r>
        <w:r>
          <w:fldChar w:fldCharType="begin"/>
        </w:r>
        <w:r>
          <w:instrText xml:space="preserve"> PAGEREF _Toc6371 \h </w:instrText>
        </w:r>
        <w:r>
          <w:fldChar w:fldCharType="separate"/>
        </w:r>
        <w:r>
          <w:t>47</w:t>
        </w:r>
        <w:r>
          <w:fldChar w:fldCharType="end"/>
        </w:r>
      </w:hyperlink>
    </w:p>
    <w:p>
      <w:pPr>
        <w:pStyle w:val="TOC2"/>
        <w:tabs>
          <w:tab w:val="right" w:leader="dot" w:pos="8306"/>
        </w:tabs>
      </w:pPr>
      <w:hyperlink w:anchor="_Toc8663" w:history="1">
        <w:r>
          <w:rPr>
            <w:rFonts w:ascii="仿宋" w:eastAsia="仿宋" w:hAnsi="仿宋" w:cs="仿宋" w:hint="eastAsia"/>
            <w:lang w:eastAsia="zh-CN"/>
          </w:rPr>
          <w:t>(三)、水质检测项目合同管理与法律事务</w:t>
        </w:r>
        <w:r>
          <w:tab/>
        </w:r>
        <w:r>
          <w:fldChar w:fldCharType="begin"/>
        </w:r>
        <w:r>
          <w:instrText xml:space="preserve"> PAGEREF _Toc8663 \h </w:instrText>
        </w:r>
        <w:r>
          <w:fldChar w:fldCharType="separate"/>
        </w:r>
        <w:r>
          <w:t>51</w:t>
        </w:r>
        <w:r>
          <w:fldChar w:fldCharType="end"/>
        </w:r>
      </w:hyperlink>
    </w:p>
    <w:p>
      <w:pPr>
        <w:pStyle w:val="TOC2"/>
        <w:tabs>
          <w:tab w:val="right" w:leader="dot" w:pos="8306"/>
        </w:tabs>
      </w:pPr>
      <w:hyperlink w:anchor="_Toc14910" w:history="1">
        <w:r>
          <w:rPr>
            <w:rFonts w:ascii="仿宋" w:eastAsia="仿宋" w:hAnsi="仿宋" w:cs="仿宋" w:hint="eastAsia"/>
            <w:lang w:eastAsia="zh-CN"/>
          </w:rPr>
          <w:t>(四)、水质检测项目知识产权保护策略</w:t>
        </w:r>
        <w:r>
          <w:tab/>
        </w:r>
        <w:r>
          <w:fldChar w:fldCharType="begin"/>
        </w:r>
        <w:r>
          <w:instrText xml:space="preserve"> PAGEREF _Toc14910 \h </w:instrText>
        </w:r>
        <w:r>
          <w:fldChar w:fldCharType="separate"/>
        </w:r>
        <w:r>
          <w:t>58</w:t>
        </w:r>
        <w:r>
          <w:fldChar w:fldCharType="end"/>
        </w:r>
      </w:hyperlink>
    </w:p>
    <w:p>
      <w:pPr>
        <w:pStyle w:val="TOC1"/>
        <w:tabs>
          <w:tab w:val="right" w:leader="dot" w:pos="8306"/>
        </w:tabs>
      </w:pPr>
      <w:hyperlink w:anchor="_Toc10354" w:history="1">
        <w:r>
          <w:rPr>
            <w:rFonts w:ascii="仿宋" w:eastAsia="仿宋" w:hAnsi="仿宋" w:cs="仿宋" w:hint="eastAsia"/>
            <w:lang w:eastAsia="zh-CN"/>
          </w:rPr>
          <w:t>十四、质量管理体系</w:t>
        </w:r>
        <w:r>
          <w:tab/>
        </w:r>
        <w:r>
          <w:fldChar w:fldCharType="begin"/>
        </w:r>
        <w:r>
          <w:instrText xml:space="preserve"> PAGEREF _Toc10354 \h </w:instrText>
        </w:r>
        <w:r>
          <w:fldChar w:fldCharType="separate"/>
        </w:r>
        <w:r>
          <w:t>60</w:t>
        </w:r>
        <w:r>
          <w:fldChar w:fldCharType="end"/>
        </w:r>
      </w:hyperlink>
    </w:p>
    <w:p>
      <w:pPr>
        <w:pStyle w:val="TOC2"/>
        <w:tabs>
          <w:tab w:val="right" w:leader="dot" w:pos="8306"/>
        </w:tabs>
      </w:pPr>
      <w:hyperlink w:anchor="_Toc1036" w:history="1">
        <w:r>
          <w:rPr>
            <w:rFonts w:ascii="仿宋" w:eastAsia="仿宋" w:hAnsi="仿宋" w:cs="仿宋" w:hint="eastAsia"/>
            <w:lang w:eastAsia="zh-CN"/>
          </w:rPr>
          <w:t>(一)、质量目标与方针</w:t>
        </w:r>
        <w:r>
          <w:tab/>
        </w:r>
        <w:r>
          <w:fldChar w:fldCharType="begin"/>
        </w:r>
        <w:r>
          <w:instrText xml:space="preserve"> PAGEREF _Toc1036 \h </w:instrText>
        </w:r>
        <w:r>
          <w:fldChar w:fldCharType="separate"/>
        </w:r>
        <w:r>
          <w:t>60</w:t>
        </w:r>
        <w:r>
          <w:fldChar w:fldCharType="end"/>
        </w:r>
      </w:hyperlink>
    </w:p>
    <w:p>
      <w:pPr>
        <w:pStyle w:val="TOC2"/>
        <w:tabs>
          <w:tab w:val="right" w:leader="dot" w:pos="8306"/>
        </w:tabs>
      </w:pPr>
      <w:hyperlink w:anchor="_Toc22858" w:history="1">
        <w:r>
          <w:rPr>
            <w:rFonts w:ascii="仿宋" w:eastAsia="仿宋" w:hAnsi="仿宋" w:cs="仿宋" w:hint="eastAsia"/>
            <w:lang w:eastAsia="zh-CN"/>
          </w:rPr>
          <w:t>(二)、质量管理责任</w:t>
        </w:r>
        <w:r>
          <w:tab/>
        </w:r>
        <w:r>
          <w:fldChar w:fldCharType="begin"/>
        </w:r>
        <w:r>
          <w:instrText xml:space="preserve"> PAGEREF _Toc22858 \h </w:instrText>
        </w:r>
        <w:r>
          <w:fldChar w:fldCharType="separate"/>
        </w:r>
        <w:r>
          <w:t>61</w:t>
        </w:r>
        <w:r>
          <w:fldChar w:fldCharType="end"/>
        </w:r>
      </w:hyperlink>
    </w:p>
    <w:p>
      <w:pPr>
        <w:pStyle w:val="TOC2"/>
        <w:tabs>
          <w:tab w:val="right" w:leader="dot" w:pos="8306"/>
        </w:tabs>
      </w:pPr>
      <w:hyperlink w:anchor="_Toc20830" w:history="1">
        <w:r>
          <w:rPr>
            <w:rFonts w:ascii="仿宋" w:eastAsia="仿宋" w:hAnsi="仿宋" w:cs="仿宋" w:hint="eastAsia"/>
            <w:lang w:eastAsia="zh-CN"/>
          </w:rPr>
          <w:t>(三)、质量管理体系文件</w:t>
        </w:r>
        <w:r>
          <w:tab/>
        </w:r>
        <w:r>
          <w:fldChar w:fldCharType="begin"/>
        </w:r>
        <w:r>
          <w:instrText xml:space="preserve"> PAGEREF _Toc20830 \h </w:instrText>
        </w:r>
        <w:r>
          <w:fldChar w:fldCharType="separate"/>
        </w:r>
        <w:r>
          <w:t>63</w:t>
        </w:r>
        <w:r>
          <w:fldChar w:fldCharType="end"/>
        </w:r>
      </w:hyperlink>
    </w:p>
    <w:p>
      <w:pPr>
        <w:pStyle w:val="TOC2"/>
        <w:tabs>
          <w:tab w:val="right" w:leader="dot" w:pos="8306"/>
        </w:tabs>
      </w:pPr>
      <w:hyperlink w:anchor="_Toc12776" w:history="1">
        <w:r>
          <w:rPr>
            <w:rFonts w:ascii="仿宋" w:eastAsia="仿宋" w:hAnsi="仿宋" w:cs="仿宋" w:hint="eastAsia"/>
            <w:lang w:eastAsia="zh-CN"/>
          </w:rPr>
          <w:t>(四)、质量培训与教育</w:t>
        </w:r>
        <w:r>
          <w:tab/>
        </w:r>
        <w:r>
          <w:fldChar w:fldCharType="begin"/>
        </w:r>
        <w:r>
          <w:instrText xml:space="preserve"> PAGEREF _Toc12776 \h </w:instrText>
        </w:r>
        <w:r>
          <w:fldChar w:fldCharType="separate"/>
        </w:r>
        <w:r>
          <w:t>65</w:t>
        </w:r>
        <w:r>
          <w:fldChar w:fldCharType="end"/>
        </w:r>
      </w:hyperlink>
    </w:p>
    <w:p>
      <w:pPr>
        <w:pStyle w:val="TOC2"/>
        <w:tabs>
          <w:tab w:val="right" w:leader="dot" w:pos="8306"/>
        </w:tabs>
      </w:pPr>
      <w:hyperlink w:anchor="_Toc25963" w:history="1">
        <w:r>
          <w:rPr>
            <w:rFonts w:ascii="仿宋" w:eastAsia="仿宋" w:hAnsi="仿宋" w:cs="仿宋" w:hint="eastAsia"/>
            <w:lang w:eastAsia="zh-CN"/>
          </w:rPr>
          <w:t>(五)、质量审核与评价</w:t>
        </w:r>
        <w:r>
          <w:tab/>
        </w:r>
        <w:r>
          <w:fldChar w:fldCharType="begin"/>
        </w:r>
        <w:r>
          <w:instrText xml:space="preserve"> PAGEREF _Toc25963 \h </w:instrText>
        </w:r>
        <w:r>
          <w:fldChar w:fldCharType="separate"/>
        </w:r>
        <w:r>
          <w:t>66</w:t>
        </w:r>
        <w:r>
          <w:fldChar w:fldCharType="end"/>
        </w:r>
      </w:hyperlink>
    </w:p>
    <w:p>
      <w:pPr>
        <w:pStyle w:val="TOC2"/>
        <w:tabs>
          <w:tab w:val="right" w:leader="dot" w:pos="8306"/>
        </w:tabs>
      </w:pPr>
      <w:hyperlink w:anchor="_Toc32046" w:history="1">
        <w:r>
          <w:rPr>
            <w:rFonts w:ascii="仿宋" w:eastAsia="仿宋" w:hAnsi="仿宋" w:cs="仿宋" w:hint="eastAsia"/>
            <w:lang w:eastAsia="zh-CN"/>
          </w:rPr>
          <w:t>(六)、不符合与纠正措施</w:t>
        </w:r>
        <w:r>
          <w:tab/>
        </w:r>
        <w:r>
          <w:fldChar w:fldCharType="begin"/>
        </w:r>
        <w:r>
          <w:instrText xml:space="preserve"> PAGEREF _Toc32046 \h </w:instrText>
        </w:r>
        <w:r>
          <w:fldChar w:fldCharType="separate"/>
        </w:r>
        <w:r>
          <w:t>67</w:t>
        </w:r>
        <w:r>
          <w:fldChar w:fldCharType="end"/>
        </w:r>
      </w:hyperlink>
    </w:p>
    <w:p>
      <w:pPr>
        <w:pStyle w:val="TOC1"/>
        <w:tabs>
          <w:tab w:val="right" w:leader="dot" w:pos="8306"/>
        </w:tabs>
      </w:pPr>
      <w:hyperlink w:anchor="_Toc18925" w:history="1">
        <w:r>
          <w:rPr>
            <w:rFonts w:ascii="仿宋" w:eastAsia="仿宋" w:hAnsi="仿宋" w:cs="仿宋" w:hint="eastAsia"/>
            <w:lang w:eastAsia="zh-CN"/>
          </w:rPr>
          <w:t>十五、利益相关者分析与沟通计划</w:t>
        </w:r>
        <w:r>
          <w:tab/>
        </w:r>
        <w:r>
          <w:fldChar w:fldCharType="begin"/>
        </w:r>
        <w:r>
          <w:instrText xml:space="preserve"> PAGEREF _Toc18925 \h </w:instrText>
        </w:r>
        <w:r>
          <w:fldChar w:fldCharType="separate"/>
        </w:r>
        <w:r>
          <w:t>68</w:t>
        </w:r>
        <w:r>
          <w:fldChar w:fldCharType="end"/>
        </w:r>
      </w:hyperlink>
    </w:p>
    <w:p>
      <w:pPr>
        <w:pStyle w:val="TOC2"/>
        <w:tabs>
          <w:tab w:val="right" w:leader="dot" w:pos="8306"/>
        </w:tabs>
      </w:pPr>
      <w:hyperlink w:anchor="_Toc26318" w:history="1">
        <w:r>
          <w:rPr>
            <w:rFonts w:ascii="仿宋" w:eastAsia="仿宋" w:hAnsi="仿宋" w:cs="仿宋" w:hint="eastAsia"/>
            <w:lang w:eastAsia="zh-CN"/>
          </w:rPr>
          <w:t>(一)、利益相关者分析</w:t>
        </w:r>
        <w:r>
          <w:tab/>
        </w:r>
        <w:r>
          <w:fldChar w:fldCharType="begin"/>
        </w:r>
        <w:r>
          <w:instrText xml:space="preserve"> PAGEREF _Toc26318 \h </w:instrText>
        </w:r>
        <w:r>
          <w:fldChar w:fldCharType="separate"/>
        </w:r>
        <w:r>
          <w:t>68</w:t>
        </w:r>
        <w:r>
          <w:fldChar w:fldCharType="end"/>
        </w:r>
      </w:hyperlink>
    </w:p>
    <w:p>
      <w:pPr>
        <w:pStyle w:val="TOC2"/>
        <w:tabs>
          <w:tab w:val="right" w:leader="dot" w:pos="8306"/>
        </w:tabs>
      </w:pPr>
      <w:hyperlink w:anchor="_Toc2370" w:history="1">
        <w:r>
          <w:rPr>
            <w:rFonts w:ascii="仿宋" w:eastAsia="仿宋" w:hAnsi="仿宋" w:cs="仿宋" w:hint="eastAsia"/>
            <w:lang w:eastAsia="zh-CN"/>
          </w:rPr>
          <w:t>(二)、沟通计划</w:t>
        </w:r>
        <w:r>
          <w:tab/>
        </w:r>
        <w:r>
          <w:fldChar w:fldCharType="begin"/>
        </w:r>
        <w:r>
          <w:instrText xml:space="preserve"> PAGEREF _Toc2370 \h </w:instrText>
        </w:r>
        <w:r>
          <w:fldChar w:fldCharType="separate"/>
        </w:r>
        <w:r>
          <w:t>69</w:t>
        </w:r>
        <w:r>
          <w:fldChar w:fldCharType="end"/>
        </w:r>
      </w:hyperlink>
    </w:p>
    <w:p>
      <w:pPr>
        <w:pStyle w:val="TOC1"/>
        <w:tabs>
          <w:tab w:val="right" w:leader="dot" w:pos="8306"/>
        </w:tabs>
      </w:pPr>
      <w:hyperlink w:anchor="_Toc28497" w:history="1">
        <w:r>
          <w:rPr>
            <w:rFonts w:ascii="仿宋" w:eastAsia="仿宋" w:hAnsi="仿宋" w:cs="仿宋" w:hint="eastAsia"/>
            <w:lang w:eastAsia="zh-CN"/>
          </w:rPr>
          <w:t>十六、水质检测项目变更管理</w:t>
        </w:r>
        <w:r>
          <w:tab/>
        </w:r>
        <w:r>
          <w:fldChar w:fldCharType="begin"/>
        </w:r>
        <w:r>
          <w:instrText xml:space="preserve"> PAGEREF _Toc28497 \h </w:instrText>
        </w:r>
        <w:r>
          <w:fldChar w:fldCharType="separate"/>
        </w:r>
        <w:r>
          <w:t>70</w:t>
        </w:r>
        <w:r>
          <w:fldChar w:fldCharType="end"/>
        </w:r>
      </w:hyperlink>
    </w:p>
    <w:p>
      <w:pPr>
        <w:pStyle w:val="TOC2"/>
        <w:tabs>
          <w:tab w:val="right" w:leader="dot" w:pos="8306"/>
        </w:tabs>
      </w:pPr>
      <w:hyperlink w:anchor="_Toc27342" w:history="1">
        <w:r>
          <w:rPr>
            <w:rFonts w:ascii="仿宋" w:eastAsia="仿宋" w:hAnsi="仿宋" w:cs="仿宋" w:hint="eastAsia"/>
            <w:lang w:eastAsia="zh-CN"/>
          </w:rPr>
          <w:t>(一)、变更申请与评估</w:t>
        </w:r>
        <w:r>
          <w:tab/>
        </w:r>
        <w:r>
          <w:fldChar w:fldCharType="begin"/>
        </w:r>
        <w:r>
          <w:instrText xml:space="preserve"> PAGEREF _Toc27342 \h </w:instrText>
        </w:r>
        <w:r>
          <w:fldChar w:fldCharType="separate"/>
        </w:r>
        <w:r>
          <w:t>70</w:t>
        </w:r>
        <w:r>
          <w:fldChar w:fldCharType="end"/>
        </w:r>
      </w:hyperlink>
    </w:p>
    <w:p>
      <w:pPr>
        <w:pStyle w:val="TOC2"/>
        <w:tabs>
          <w:tab w:val="right" w:leader="dot" w:pos="8306"/>
        </w:tabs>
      </w:pPr>
      <w:hyperlink w:anchor="_Toc28041" w:history="1">
        <w:r>
          <w:rPr>
            <w:rFonts w:ascii="仿宋" w:eastAsia="仿宋" w:hAnsi="仿宋" w:cs="仿宋" w:hint="eastAsia"/>
            <w:lang w:eastAsia="zh-CN"/>
          </w:rPr>
          <w:t>(二)、变更实施与控制</w:t>
        </w:r>
        <w:r>
          <w:tab/>
        </w:r>
        <w:r>
          <w:fldChar w:fldCharType="begin"/>
        </w:r>
        <w:r>
          <w:instrText xml:space="preserve"> PAGEREF _Toc28041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36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57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水质检测项目的主要产品是XXXX，预计年产值为XXX万元。这一产品在市场中占据着重要的地位，其广泛的应用范围使得该水质检测项目的市场前景非常广阔。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水质检测项目的xxx产品作为重要的原材料之一，将在多个领域发挥关键作用。其在建筑、交通、能源等方面的广泛应用将为整个产业链提供强大的支持，形成产业协同效应。水质检测项目的年产值XXX万XXX万XXX万万元不仅反映了其在市场上的巨大潜力，更预示着它对国民经济的积极贡献。这种关联度高、涉及面广的产业关系，使得该水质检测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233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检测项目总征地面积为XXXX平方米，相当于约XX.XX亩，其中净用地面积为XXXX平方米，红线范围内相当于约XX.XX亩。这一用地规模充分考虑了水质检测项目的建设需求，保障了水质检测项目在合适的空间内得以充分发展。水质检测项目规划的总建筑面积为XXXX平方米，其中主体工程建设占XXXX平方米，计容建筑面积达XXXX平方米。预计建筑工程的投资将达到XXXX万元，为水质检测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检测项目计划购置的设备共计XXXX台（套），设备购置费用为XXXX万元。这一设备购置计划充分考虑到水质检测项目的生产需求和技术要求，确保了水质检测项目在生产运营中具备先进的技术装备和高效的生产能力。设备的合理配置将为水质检测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质检测项目计划总投资为XXXX万元，预计年实现营业收入为XXXX万元。这一产能规模的设定旨在确保水质检测项目能够在投资与回报之间取得平衡，实现长期可持续的发展。水质检测项目的总投资充分考虑到各个方面的需求，包括用地建设、设备购置等多个环节，以确保水质检测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0668"/>
      <w:r>
        <w:rPr>
          <w:rFonts w:ascii="仿宋" w:eastAsia="仿宋" w:hAnsi="仿宋" w:cs="仿宋" w:hint="eastAsia"/>
          <w:sz w:val="28"/>
          <w:lang w:eastAsia="zh-CN"/>
        </w:rPr>
        <w:t>二、水质检测项目概论</w:t>
      </w:r>
      <w:bookmarkEnd w:id="5"/>
    </w:p>
    <w:p>
      <w:pPr>
        <w:pStyle w:val="Heading2"/>
        <w:rPr>
          <w:rFonts w:ascii="仿宋" w:eastAsia="仿宋" w:hAnsi="仿宋" w:cs="仿宋" w:hint="eastAsia"/>
          <w:lang w:eastAsia="zh-CN"/>
        </w:rPr>
      </w:pPr>
      <w:bookmarkStart w:id="6" w:name="_Toc25560"/>
      <w:r>
        <w:rPr>
          <w:rFonts w:ascii="仿宋" w:eastAsia="仿宋" w:hAnsi="仿宋" w:cs="仿宋" w:hint="eastAsia"/>
          <w:lang w:eastAsia="zh-CN"/>
        </w:rPr>
        <w:t>(一)、水质检测项目概况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检测项目的起源追溯至对市场的深入洞察。市场的不断演变与变革为水质检测项目提供了难得的机遇。当前市场存在的需求缺口和变革的大环境共同构成了水质检测项目的背景。这个水质检测项目旨在充分利用市场机遇，填补行业中尚未满足的需求，为客户提供全新的解决方案。市场的变革和需求的增长使得这个水质检测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水质检测项目名称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检测项目正式命名为水质检测。这个名称不仅仅是一个标识，更代表了水质检测项目的核心理念和愿景。它蕴含着水质检测项目所要解决问题的关键字，具有强烈的表达和辨识度，为水质检测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水质检测项目目标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质检测项目的核心目标是提供一种全新、高效的解决方案，满足客户日益增长的需求。水质检测项目追求的不仅仅是满足市场需求，更是在市场中获得卓越的竞争优势。通过不断提升产品或服务的质量和创新水平，水质检测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水质检测项目范围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检测项目全面涵盖了产品研发、制造、市场推广和售后服务，确保从产品设计到最终用户体验的全方位关注。这一全面的水质检测项目范围是为了确保水质检测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水质检测项目时间表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水质检测项目计划在未来18个月内完成，包括研发、测试、市场试点和正式推出等不同阶段。这个时间表的合理设计是为了确保水质检测项目各个阶段的顺利推进，以便按时交付高质量的成果。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水质检测项目预算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水质检测项目总预算估算为XX百万美元，主要分配在研发、市场推广、人员培训和运营等方面。这一充足的预算为水质检测项目提供了充足的资源，确保水质检测项目在各个方面都能取得优异的表现。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水质检测项目风险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水质检测项目可能面临的风险包括市场接受度低、技术难题、竞争激烈等。水质检测项目团队已经制定了相应的风险应对计划，通过前瞻性的风险管理，确保水质检测项目在面对不确定性时能够迅速做出应对。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1.8 水质检测项目团队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水质检测项目汇聚了一支经验丰富、多领域专业素养的核心团队，确保水质检测项目在各个方面都能拥有高水平的执行力。团队的协同作战是水质检测项目成功的关键因素之一。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水质检测项目背景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水质检测项目的背景根植于市场对更高效、创新产品的渴望，同时也受到科技发展对行业格局的深刻改变的影响。这为水质检测项目提供了广阔的发展空间和市场需求。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水质检测项目现状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截至目前，水质检测项目已完成市场调研和技术验证，取得了初步的成功。这为水质检测项目在未来的发展奠定了坚实的基础，为更远大的目标打下了坚实的基石。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7809"/>
      <w:r>
        <w:rPr>
          <w:rFonts w:ascii="仿宋" w:eastAsia="仿宋" w:hAnsi="仿宋" w:cs="仿宋" w:hint="eastAsia"/>
          <w:sz w:val="28"/>
          <w:lang w:eastAsia="zh-CN"/>
        </w:rPr>
        <w:t>(二)、水质检测项目目标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keyword》水质检测项目首要业务目标是在市场中占据有利地位，实现产品/服务的成功推广和销售。通过不断提升产品质量、创新性，水质检测项目追求成为行业中的领导者，赢得更多客户的青睐。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在科技迅速发展的时代，水质检测项目着眼于技术创新。通过持续的研发和技术升级，水质检测项目旨在推出更具创新性的产品或服务，以满足市场对新鲜、先进解决方案的需求。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为了建立可持续的客户关系，水质检测项目设定了客户满意度目标。通过提供卓越的产品质量和优质的客户服务，水质检测项目追求赢得客户的信任和忠诚度，确保他们的满意度达到行业领先水平。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水质检测项目注重社会责任和可持续发展。通过实施环保、社会责任水质检测项目，水质检测项目致力于在经济发展的同时保护环境，促进社会公平，实现可持续经营。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水质检测项目的团队是实现目标的核心驱动力。因此，水质检测项目设定了团队发展目标，包括提升团队成员的专业技能、培养领导力，以及搭建协同高效的团队工作氛围。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332"/>
      <w:r>
        <w:rPr>
          <w:rFonts w:ascii="仿宋" w:eastAsia="仿宋" w:hAnsi="仿宋" w:cs="仿宋" w:hint="eastAsia"/>
          <w:sz w:val="28"/>
          <w:lang w:eastAsia="zh-CN"/>
        </w:rPr>
        <w:t>(三)、水质检测项目提出的理由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水质检测项目提出的理由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检测项目的提出源于对市场机遇的深刻洞察。当前市场中存在的需求缺口和行业发展趋势表明，有巨大的商业机会等待被开发。通过准确捕捉市场机遇，水质检测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检测项目的理念基于对技术创新的信仰。通过持续的研发和技术投入，水质检测项目有望推出更具创新性的产品或服务。在科技飞速发展的当下，水质检测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质检测项目的提出是为了增强企业的行业竞争力。通过提升产品或服务的质量和独特性，水质检测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检测项目响应了消费者需求的变化。随着社会和科技的不断发展，消费者对产品和服务的需求也在发生变化。通过深入了解并及时回应消费者的新需求，水质检测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水质检测项目的提出是企业战略发展规划的一部分。在面对日益激烈的市场竞争和不断变化的商业环境中，水质检测项目作为企业战略的一环，旨在为企业开辟新的增长领域，巩固企业在行业中的地位。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检测项目的提出不仅仅是基于商业考量，还注重社会责任。通过推出环保、社会责任等方面的水质检测项目，水质检测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水质检测项目的提出反映了对利益相关者期望的关注。包括客户、员工、投资者等利益相关者在企业发展中都有着各自的期望，水质检测项目力求在满足这些期望的同时，取得更大的共赢。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22423"/>
      <w:r>
        <w:rPr>
          <w:rFonts w:ascii="仿宋" w:eastAsia="仿宋" w:hAnsi="仿宋" w:cs="仿宋" w:hint="eastAsia"/>
          <w:sz w:val="28"/>
          <w:lang w:eastAsia="zh-CN"/>
        </w:rPr>
        <w:t>(四)、水质检测项目意义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在实施水质检测项目的过程中，我们不仅仅是在追逐商业成功，更是为企业和社会的多个层面创造了深远的意义。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检测项目的首要意义在于提升企业的市场竞争力。通过持续的创新和对产品质量的高标准要求，水质检测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水质检测项目的推进将促使行业技术水平的提升。通过引入先进技术和创新性解决方案，水质检测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水质检测项目不仅创造了大量就业机会，提高了就业水平，还注重社会责任和环保。通过参与社会公益事业和推动环保水质检测项目，水质检测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综合而言，水质检测项目意义重大，不仅推动了企业的发展，也为行业和社会的进步贡献了积极力量。这是一个全面而深刻的影响，将在未来产生可持续的正面效应。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6391"/>
      <w:r>
        <w:rPr>
          <w:rFonts w:ascii="仿宋" w:eastAsia="仿宋" w:hAnsi="仿宋" w:cs="仿宋" w:hint="eastAsia"/>
          <w:sz w:val="28"/>
          <w:lang w:eastAsia="zh-CN"/>
        </w:rPr>
        <w:t>(五)、水质检测项目背景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在当今迅猛发展的商业环境中，水质检测项目的动因根植于对多方面因素的审慎考量。这个水质检测项目的提出并非孤立的决策，而是对企业所处背景深入思考的产物。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市场的不断演变是水质检测项目背后的首要原因。科技的迅速发展和全球市场的快速变化使得企业必须灵活应对。水质检测项目应运而生，旨在通过创新性的解决方案迎合市场的多变需求，赢得竞争中的先机。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竞争的激烈程度也是水质检测项目背景中不可忽视的一环。企业需要在激烈竞争中脱颖而出，为此，水质检测项目致力于打破常规，提供独特的价值主张，以吸引客户并确保市场份额的增长。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技术的迅速发展为企业带来了机遇与挑战。作为水质检测项目启动的背景之一，对新兴技术的应用将有助于提升企业的技术水平，使其在不断演进的商业环境中保持竞争优势。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此外，社会对企业责任的期望也在逐渐升高。水质检测项目充分融入了社会责任的理念，通过可持续经营和社会公益水质检测项目，企图为社会贡献一份力量，在商业成功的同时关注社会价值。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1423"/>
      <w:r>
        <w:rPr>
          <w:rFonts w:ascii="仿宋" w:eastAsia="仿宋" w:hAnsi="仿宋" w:cs="仿宋" w:hint="eastAsia"/>
          <w:sz w:val="28"/>
          <w:lang w:eastAsia="zh-CN"/>
        </w:rPr>
        <w:t>三、水质检测项目建设背景及必要性分析</w:t>
      </w:r>
      <w:bookmarkEnd w:id="11"/>
    </w:p>
    <w:p>
      <w:pPr>
        <w:pStyle w:val="Heading2"/>
        <w:rPr>
          <w:rFonts w:ascii="仿宋" w:eastAsia="仿宋" w:hAnsi="仿宋" w:cs="仿宋" w:hint="eastAsia"/>
          <w:lang w:eastAsia="zh-CN"/>
        </w:rPr>
      </w:pPr>
      <w:bookmarkStart w:id="12" w:name="_Toc22732"/>
      <w:r>
        <w:rPr>
          <w:rFonts w:ascii="仿宋" w:eastAsia="仿宋" w:hAnsi="仿宋" w:cs="仿宋" w:hint="eastAsia"/>
          <w:lang w:eastAsia="zh-CN"/>
        </w:rPr>
        <w:t>(一)、水质检测项目背景分析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质检测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水质检测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水质检测项目在这个潮流中的定位。同时，我们将关注行业内涌现的新兴机遇，以便水质检测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水质检测项目提供了强大的发展动力。我们将聚焦于行业内最新的技术发展趋势，包括但不限于人工智能、大数据分析、物联网等领域。通过深度的技术研究，我们将确保水质检测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水质检测项目发展的源泉。我们将投入更多的精力对市场需求进行深入剖析，超越表面的需求，深入挖掘潜在的市场痛点和机遇。通过对市场需求的细致了解，水质检测项目将更有针对性地设计解决方案，满足市场的多样化需求，从而更好地促进水质检测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水质检测项目战略至关重要。我们将对竞争态势进行更为深入的分析，包括但不限于市场份额、产品特点、客户满意度等多个维度。通过深度的竞争分析，水质检测项目将能够更准确地把握市场脉搏，制定具有竞争力的水质检测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水质检测项目的发展具有直接的影响。我们将进行更为全面的法规和政策分析，了解行业发展中的潜在法律风险和合规挑战。通过充分了解和遵守相关法规，水质检测项目将确保在法律框架内合法合规运营，为水质检测项目的稳健发展提供有力支持。</w:t>
      </w:r>
    </w:p>
    <w:p>
      <w:pPr>
        <w:pStyle w:val="Heading2"/>
        <w:ind w:firstLine="560" w:firstLineChars="200"/>
        <w:rPr>
          <w:rFonts w:ascii="仿宋" w:eastAsia="仿宋" w:hAnsi="仿宋" w:cs="仿宋" w:hint="eastAsia"/>
          <w:sz w:val="28"/>
          <w:lang w:eastAsia="zh-CN"/>
        </w:rPr>
      </w:pPr>
      <w:bookmarkStart w:id="13" w:name="_Toc21561"/>
      <w:r>
        <w:rPr>
          <w:rFonts w:ascii="仿宋" w:eastAsia="仿宋" w:hAnsi="仿宋" w:cs="仿宋" w:hint="eastAsia"/>
          <w:sz w:val="28"/>
          <w:lang w:eastAsia="zh-CN"/>
        </w:rPr>
        <w:t>(二)、水质检测项目建设必要性分析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检测项目建设的迫切性源于对行业发展趋势的深刻洞察。我们正处于一个行业变革的时代，科技创新、数字化转型成为企业发展的关键动力。水质检测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检测项目建设不仅仅是为了跟上潮流，更是为了通过技术创新推动企业的持续发展。通过引入先进的技术和解决方案，水质检测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水质检测项目的建设成为必然选择，通过提高产品质量、拓展服务领域，从而在竞争中获得更多的机会。水质检测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水质检测项目建设的必要性体现在对客户需求更精准的满足。通过水质检测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检测项目建设的背后是对企业持续创新的追求。只有通过不断创新，企业才能在竞争中立于不败之地。水质检测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6213"/>
      <w:r>
        <w:rPr>
          <w:rFonts w:ascii="仿宋" w:eastAsia="仿宋" w:hAnsi="仿宋" w:cs="仿宋" w:hint="eastAsia"/>
          <w:sz w:val="28"/>
          <w:lang w:eastAsia="zh-CN"/>
        </w:rPr>
        <w:t>四、水质检测项目绩效评估</w:t>
      </w:r>
      <w:bookmarkEnd w:id="14"/>
    </w:p>
    <w:p>
      <w:pPr>
        <w:pStyle w:val="Heading2"/>
        <w:rPr>
          <w:rFonts w:ascii="仿宋" w:eastAsia="仿宋" w:hAnsi="仿宋" w:cs="仿宋" w:hint="eastAsia"/>
          <w:lang w:eastAsia="zh-CN"/>
        </w:rPr>
      </w:pPr>
      <w:bookmarkStart w:id="15" w:name="_Toc11459"/>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水质检测项目中，我们设计了一套全面的绩效评估指标，以确保水质检测项目的可控和成功交付。这些指标跨足水质检测项目目标、成本、进度和质量等多个维度，为我们提供了全面洞察水质检测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检测项目目标达成率是我们关注的首要指标。我们设定了明确的目标，并通过定期监测和评估，迅速发现并应对潜在的目标偏差。这为水质检测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成本绩效是另一个核心关注点。通过实际成本与预算成本的对比分析，我们深入了解成本差异的原因，及时调整资源分配，保持水质检测项目在经济效益方面的合理水平。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检测项目进度作为关键的绩效指标之一，得到了精心的关注。我们制定了详细的水质检测项目进度计划，并设立了进度符合度指标，确保实际进度与计划进度保持一致。这使我们能够快速发现和解决潜在的进度问题，保持水质检测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水质检测项目绩效的不可或缺的一环。我们引入了一系列的质量标准和客户满意度指标，以确保水质检测项目交付的成果在质量上达到或超越预期水平。通过持续监测这些指标，我们努力提升水质检测项目整体质量水平，为水质检测项目的成功交付提供有力保障。通过这些科学且全面的绩效评估，我们能够更好地引导水质检测项目的持续改进，确保水质检测项目目标的顺利达成。</w:t>
      </w:r>
    </w:p>
    <w:p>
      <w:pPr>
        <w:pStyle w:val="Heading2"/>
        <w:ind w:firstLine="560" w:firstLineChars="200"/>
        <w:rPr>
          <w:rFonts w:ascii="仿宋" w:eastAsia="仿宋" w:hAnsi="仿宋" w:cs="仿宋" w:hint="eastAsia"/>
          <w:sz w:val="28"/>
          <w:lang w:eastAsia="zh-CN"/>
        </w:rPr>
      </w:pPr>
      <w:bookmarkStart w:id="16" w:name="_Toc17255"/>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绩效评估是水质检测项目中的关键环节，为确保水质检测项目达到预期目标，我们采用了多层次、多维度的绩效评估方法。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水质检测项目的战略目标对齐，确保每个决策和行动都与水质检测项目整体目标保持一致。团队会定期召开战略对齐会议，审视当前工作与水质检测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水质检测项目进度、质量、成本和风险等方面。这些指标通过数据收集和分析，为水质检测项目管理团队提供了客观的评估依据。例如，我们通过水质检测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绩效评估不仅仅停留在水质检测项目内部，还考虑了水质检测项目对外部环境的影响。我们定期进行干系人满意度调查，以了解各利益相关方对水质检测项目的期望和满意度，并及时做出调整。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这种多层次、多角度的绩效评估方法，使得我们能够全面了解水质检测项目的运行状态，及时做出调整，确保水质检测项目在不断变化的环境中保持稳健前行。</w:t>
      </w:r>
    </w:p>
    <w:p>
      <w:pPr>
        <w:pStyle w:val="Heading2"/>
        <w:ind w:firstLine="560" w:firstLineChars="200"/>
        <w:rPr>
          <w:rFonts w:ascii="仿宋" w:eastAsia="仿宋" w:hAnsi="仿宋" w:cs="仿宋" w:hint="eastAsia"/>
          <w:sz w:val="28"/>
          <w:lang w:eastAsia="zh-CN"/>
        </w:rPr>
      </w:pPr>
      <w:bookmarkStart w:id="17" w:name="_Toc24869"/>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为了确保水质检测项目的有效管理和不断优化，我们采用了精心设计的绩效评估周期。这个周期旨在实现灵活、实时和全面的评估，以适应水质检测项目执行中的各种挑战。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https://d.book118.com/686200211053010041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水质检测项目规划设计纲要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水质检测项目规划设计纲要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水质检测项目规划设计纲要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水质检测项目规划设计纲要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水质检测项目规划设计纲要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水质检测项目规划设计纲要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水质检测项目规划设计纲要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水质检测项目规划设计纲要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水质检测项目规划设计纲要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水质检测项目规划设计纲要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水质检测项目规划设计纲要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水质检测项目规划设计纲要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水质检测项目规划设计纲要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水质检测项目规划设计纲要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水质检测项目规划设计纲要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水质检测项目规划设计纲要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水质检测项目规划设计纲要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057DE4"/>
    <w:rsid w:val="4D057D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6200211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2024-01-23T01:12:00Z</dcterms:created>
  <dcterms:modified xsi:type="dcterms:W3CDTF">2024-01-23T01:12:33Z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90E40B5FDC09470EBB7BC6C3B553DB17_11</vt:lpwstr>
  </property>
  <property fmtid="{D5CDD505-2E9C-101B-9397-08002B2CF9AE}" pid="3" name="KSOProductBuildVer">
    <vt:lpwstr>2052-12.1.0.16120</vt:lpwstr>
  </property>
</Properties>
</file>