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无损检测仪相关行业公司员工职业发展支持与推动</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292" w:history="1">
        <w:r>
          <w:rPr>
            <w:rFonts w:ascii="仿宋" w:eastAsia="仿宋" w:hAnsi="仿宋" w:cs="仿宋" w:hint="eastAsia"/>
            <w:lang w:eastAsia="zh-CN"/>
          </w:rPr>
          <w:t>概论</w:t>
        </w:r>
        <w:r>
          <w:tab/>
        </w:r>
        <w:r>
          <w:fldChar w:fldCharType="begin"/>
        </w:r>
        <w:r>
          <w:instrText xml:space="preserve"> PAGEREF _Toc22292 \h </w:instrText>
        </w:r>
        <w:r>
          <w:fldChar w:fldCharType="separate"/>
        </w:r>
        <w:r>
          <w:t>3</w:t>
        </w:r>
        <w:r>
          <w:fldChar w:fldCharType="end"/>
        </w:r>
      </w:hyperlink>
    </w:p>
    <w:p>
      <w:pPr>
        <w:pStyle w:val="TOC1"/>
        <w:tabs>
          <w:tab w:val="right" w:leader="dot" w:pos="8306"/>
        </w:tabs>
      </w:pPr>
      <w:hyperlink w:anchor="_Toc21222" w:history="1">
        <w:r>
          <w:rPr>
            <w:rFonts w:ascii="仿宋" w:eastAsia="仿宋" w:hAnsi="仿宋" w:cs="仿宋" w:hint="eastAsia"/>
            <w:lang w:eastAsia="zh-CN"/>
          </w:rPr>
          <w:t>一、公司简介</w:t>
        </w:r>
        <w:r>
          <w:tab/>
        </w:r>
        <w:r>
          <w:fldChar w:fldCharType="begin"/>
        </w:r>
        <w:r>
          <w:instrText xml:space="preserve"> PAGEREF _Toc21222 \h </w:instrText>
        </w:r>
        <w:r>
          <w:fldChar w:fldCharType="separate"/>
        </w:r>
        <w:r>
          <w:t>3</w:t>
        </w:r>
        <w:r>
          <w:fldChar w:fldCharType="end"/>
        </w:r>
      </w:hyperlink>
    </w:p>
    <w:p>
      <w:pPr>
        <w:pStyle w:val="TOC2"/>
        <w:tabs>
          <w:tab w:val="right" w:leader="dot" w:pos="8306"/>
        </w:tabs>
      </w:pPr>
      <w:hyperlink w:anchor="_Toc6271" w:history="1">
        <w:r>
          <w:rPr>
            <w:rFonts w:ascii="仿宋" w:eastAsia="仿宋" w:hAnsi="仿宋" w:cs="仿宋" w:hint="eastAsia"/>
            <w:lang w:eastAsia="zh-CN"/>
          </w:rPr>
          <w:t>(一)、公司基本信息</w:t>
        </w:r>
        <w:r>
          <w:tab/>
        </w:r>
        <w:r>
          <w:fldChar w:fldCharType="begin"/>
        </w:r>
        <w:r>
          <w:instrText xml:space="preserve"> PAGEREF _Toc6271 \h </w:instrText>
        </w:r>
        <w:r>
          <w:fldChar w:fldCharType="separate"/>
        </w:r>
        <w:r>
          <w:t>3</w:t>
        </w:r>
        <w:r>
          <w:fldChar w:fldCharType="end"/>
        </w:r>
      </w:hyperlink>
    </w:p>
    <w:p>
      <w:pPr>
        <w:pStyle w:val="TOC2"/>
        <w:tabs>
          <w:tab w:val="right" w:leader="dot" w:pos="8306"/>
        </w:tabs>
      </w:pPr>
      <w:hyperlink w:anchor="_Toc23671" w:history="1">
        <w:r>
          <w:rPr>
            <w:rFonts w:ascii="仿宋" w:eastAsia="仿宋" w:hAnsi="仿宋" w:cs="仿宋" w:hint="eastAsia"/>
            <w:lang w:eastAsia="zh-CN"/>
          </w:rPr>
          <w:t>(二)、公司简介</w:t>
        </w:r>
        <w:r>
          <w:tab/>
        </w:r>
        <w:r>
          <w:fldChar w:fldCharType="begin"/>
        </w:r>
        <w:r>
          <w:instrText xml:space="preserve"> PAGEREF _Toc23671 \h </w:instrText>
        </w:r>
        <w:r>
          <w:fldChar w:fldCharType="separate"/>
        </w:r>
        <w:r>
          <w:t>4</w:t>
        </w:r>
        <w:r>
          <w:fldChar w:fldCharType="end"/>
        </w:r>
      </w:hyperlink>
    </w:p>
    <w:p>
      <w:pPr>
        <w:pStyle w:val="TOC2"/>
        <w:tabs>
          <w:tab w:val="right" w:leader="dot" w:pos="8306"/>
        </w:tabs>
      </w:pPr>
      <w:hyperlink w:anchor="_Toc21112" w:history="1">
        <w:r>
          <w:rPr>
            <w:rFonts w:ascii="仿宋" w:eastAsia="仿宋" w:hAnsi="仿宋" w:cs="仿宋" w:hint="eastAsia"/>
            <w:lang w:eastAsia="zh-CN"/>
          </w:rPr>
          <w:t>(三)、核心人员介绍</w:t>
        </w:r>
        <w:r>
          <w:tab/>
        </w:r>
        <w:r>
          <w:fldChar w:fldCharType="begin"/>
        </w:r>
        <w:r>
          <w:instrText xml:space="preserve"> PAGEREF _Toc21112 \h </w:instrText>
        </w:r>
        <w:r>
          <w:fldChar w:fldCharType="separate"/>
        </w:r>
        <w:r>
          <w:t>6</w:t>
        </w:r>
        <w:r>
          <w:fldChar w:fldCharType="end"/>
        </w:r>
      </w:hyperlink>
    </w:p>
    <w:p>
      <w:pPr>
        <w:pStyle w:val="TOC1"/>
        <w:tabs>
          <w:tab w:val="right" w:leader="dot" w:pos="8306"/>
        </w:tabs>
      </w:pPr>
      <w:hyperlink w:anchor="_Toc27176" w:history="1">
        <w:r>
          <w:rPr>
            <w:rFonts w:ascii="仿宋" w:eastAsia="仿宋" w:hAnsi="仿宋" w:cs="仿宋" w:hint="eastAsia"/>
            <w:lang w:eastAsia="zh-CN"/>
          </w:rPr>
          <w:t>二、第七章员工培训与发展</w:t>
        </w:r>
        <w:r>
          <w:tab/>
        </w:r>
        <w:r>
          <w:fldChar w:fldCharType="begin"/>
        </w:r>
        <w:r>
          <w:instrText xml:space="preserve"> PAGEREF _Toc27176 \h </w:instrText>
        </w:r>
        <w:r>
          <w:fldChar w:fldCharType="separate"/>
        </w:r>
        <w:r>
          <w:t>8</w:t>
        </w:r>
        <w:r>
          <w:fldChar w:fldCharType="end"/>
        </w:r>
      </w:hyperlink>
    </w:p>
    <w:p>
      <w:pPr>
        <w:pStyle w:val="TOC2"/>
        <w:tabs>
          <w:tab w:val="right" w:leader="dot" w:pos="8306"/>
        </w:tabs>
      </w:pPr>
      <w:hyperlink w:anchor="_Toc14251" w:history="1">
        <w:r>
          <w:rPr>
            <w:rFonts w:ascii="仿宋" w:eastAsia="仿宋" w:hAnsi="仿宋" w:cs="仿宋" w:hint="eastAsia"/>
            <w:lang w:eastAsia="zh-CN"/>
          </w:rPr>
          <w:t>(一)、培训需求分析</w:t>
        </w:r>
        <w:r>
          <w:tab/>
        </w:r>
        <w:r>
          <w:fldChar w:fldCharType="begin"/>
        </w:r>
        <w:r>
          <w:instrText xml:space="preserve"> PAGEREF _Toc14251 \h </w:instrText>
        </w:r>
        <w:r>
          <w:fldChar w:fldCharType="separate"/>
        </w:r>
        <w:r>
          <w:t>8</w:t>
        </w:r>
        <w:r>
          <w:fldChar w:fldCharType="end"/>
        </w:r>
      </w:hyperlink>
    </w:p>
    <w:p>
      <w:pPr>
        <w:pStyle w:val="TOC2"/>
        <w:tabs>
          <w:tab w:val="right" w:leader="dot" w:pos="8306"/>
        </w:tabs>
      </w:pPr>
      <w:hyperlink w:anchor="_Toc19548" w:history="1">
        <w:r>
          <w:rPr>
            <w:rFonts w:ascii="仿宋" w:eastAsia="仿宋" w:hAnsi="仿宋" w:cs="仿宋" w:hint="eastAsia"/>
            <w:lang w:eastAsia="zh-CN"/>
          </w:rPr>
          <w:t>(二)、培训计划制定</w:t>
        </w:r>
        <w:r>
          <w:tab/>
        </w:r>
        <w:r>
          <w:fldChar w:fldCharType="begin"/>
        </w:r>
        <w:r>
          <w:instrText xml:space="preserve"> PAGEREF _Toc19548 \h </w:instrText>
        </w:r>
        <w:r>
          <w:fldChar w:fldCharType="separate"/>
        </w:r>
        <w:r>
          <w:t>9</w:t>
        </w:r>
        <w:r>
          <w:fldChar w:fldCharType="end"/>
        </w:r>
      </w:hyperlink>
    </w:p>
    <w:p>
      <w:pPr>
        <w:pStyle w:val="TOC2"/>
        <w:tabs>
          <w:tab w:val="right" w:leader="dot" w:pos="8306"/>
        </w:tabs>
      </w:pPr>
      <w:hyperlink w:anchor="_Toc9675" w:history="1">
        <w:r>
          <w:rPr>
            <w:rFonts w:ascii="仿宋" w:eastAsia="仿宋" w:hAnsi="仿宋" w:cs="仿宋" w:hint="eastAsia"/>
            <w:lang w:eastAsia="zh-CN"/>
          </w:rPr>
          <w:t>(三)、培训实施与评估</w:t>
        </w:r>
        <w:r>
          <w:tab/>
        </w:r>
        <w:r>
          <w:fldChar w:fldCharType="begin"/>
        </w:r>
        <w:r>
          <w:instrText xml:space="preserve"> PAGEREF _Toc9675 \h </w:instrText>
        </w:r>
        <w:r>
          <w:fldChar w:fldCharType="separate"/>
        </w:r>
        <w:r>
          <w:t>9</w:t>
        </w:r>
        <w:r>
          <w:fldChar w:fldCharType="end"/>
        </w:r>
      </w:hyperlink>
    </w:p>
    <w:p>
      <w:pPr>
        <w:pStyle w:val="TOC2"/>
        <w:tabs>
          <w:tab w:val="right" w:leader="dot" w:pos="8306"/>
        </w:tabs>
      </w:pPr>
      <w:hyperlink w:anchor="_Toc25960" w:history="1">
        <w:r>
          <w:rPr>
            <w:rFonts w:ascii="仿宋" w:eastAsia="仿宋" w:hAnsi="仿宋" w:cs="仿宋" w:hint="eastAsia"/>
            <w:lang w:eastAsia="zh-CN"/>
          </w:rPr>
          <w:t>(四)、持续学习与专业发展支持</w:t>
        </w:r>
        <w:r>
          <w:tab/>
        </w:r>
        <w:r>
          <w:fldChar w:fldCharType="begin"/>
        </w:r>
        <w:r>
          <w:instrText xml:space="preserve"> PAGEREF _Toc25960 \h </w:instrText>
        </w:r>
        <w:r>
          <w:fldChar w:fldCharType="separate"/>
        </w:r>
        <w:r>
          <w:t>11</w:t>
        </w:r>
        <w:r>
          <w:fldChar w:fldCharType="end"/>
        </w:r>
      </w:hyperlink>
    </w:p>
    <w:p>
      <w:pPr>
        <w:pStyle w:val="TOC1"/>
        <w:tabs>
          <w:tab w:val="right" w:leader="dot" w:pos="8306"/>
        </w:tabs>
      </w:pPr>
      <w:hyperlink w:anchor="_Toc19331" w:history="1">
        <w:r>
          <w:rPr>
            <w:rFonts w:ascii="仿宋" w:eastAsia="仿宋" w:hAnsi="仿宋" w:cs="仿宋" w:hint="eastAsia"/>
            <w:lang w:eastAsia="zh-CN"/>
          </w:rPr>
          <w:t>三、薪酬制度管理</w:t>
        </w:r>
        <w:r>
          <w:tab/>
        </w:r>
        <w:r>
          <w:fldChar w:fldCharType="begin"/>
        </w:r>
        <w:r>
          <w:instrText xml:space="preserve"> PAGEREF _Toc19331 \h </w:instrText>
        </w:r>
        <w:r>
          <w:fldChar w:fldCharType="separate"/>
        </w:r>
        <w:r>
          <w:t>12</w:t>
        </w:r>
        <w:r>
          <w:fldChar w:fldCharType="end"/>
        </w:r>
      </w:hyperlink>
    </w:p>
    <w:p>
      <w:pPr>
        <w:pStyle w:val="TOC2"/>
        <w:tabs>
          <w:tab w:val="right" w:leader="dot" w:pos="8306"/>
        </w:tabs>
      </w:pPr>
      <w:hyperlink w:anchor="_Toc20560" w:history="1">
        <w:r>
          <w:rPr>
            <w:rFonts w:ascii="仿宋" w:eastAsia="仿宋" w:hAnsi="仿宋" w:cs="仿宋" w:hint="eastAsia"/>
            <w:lang w:eastAsia="zh-CN"/>
          </w:rPr>
          <w:t>(一)、薪酬管理制度</w:t>
        </w:r>
        <w:r>
          <w:tab/>
        </w:r>
        <w:r>
          <w:fldChar w:fldCharType="begin"/>
        </w:r>
        <w:r>
          <w:instrText xml:space="preserve"> PAGEREF _Toc20560 \h </w:instrText>
        </w:r>
        <w:r>
          <w:fldChar w:fldCharType="separate"/>
        </w:r>
        <w:r>
          <w:t>12</w:t>
        </w:r>
        <w:r>
          <w:fldChar w:fldCharType="end"/>
        </w:r>
      </w:hyperlink>
    </w:p>
    <w:p>
      <w:pPr>
        <w:pStyle w:val="TOC2"/>
        <w:tabs>
          <w:tab w:val="right" w:leader="dot" w:pos="8306"/>
        </w:tabs>
      </w:pPr>
      <w:hyperlink w:anchor="_Toc27326" w:history="1">
        <w:r>
          <w:rPr>
            <w:rFonts w:ascii="仿宋" w:eastAsia="仿宋" w:hAnsi="仿宋" w:cs="仿宋" w:hint="eastAsia"/>
            <w:lang w:eastAsia="zh-CN"/>
          </w:rPr>
          <w:t>(二)、奖金制度的制定</w:t>
        </w:r>
        <w:r>
          <w:tab/>
        </w:r>
        <w:r>
          <w:fldChar w:fldCharType="begin"/>
        </w:r>
        <w:r>
          <w:instrText xml:space="preserve"> PAGEREF _Toc27326 \h </w:instrText>
        </w:r>
        <w:r>
          <w:fldChar w:fldCharType="separate"/>
        </w:r>
        <w:r>
          <w:t>16</w:t>
        </w:r>
        <w:r>
          <w:fldChar w:fldCharType="end"/>
        </w:r>
      </w:hyperlink>
    </w:p>
    <w:p>
      <w:pPr>
        <w:pStyle w:val="TOC2"/>
        <w:tabs>
          <w:tab w:val="right" w:leader="dot" w:pos="8306"/>
        </w:tabs>
      </w:pPr>
      <w:hyperlink w:anchor="_Toc30305" w:history="1">
        <w:r>
          <w:rPr>
            <w:rFonts w:ascii="仿宋" w:eastAsia="仿宋" w:hAnsi="仿宋" w:cs="仿宋" w:hint="eastAsia"/>
            <w:lang w:eastAsia="zh-CN"/>
          </w:rPr>
          <w:t>(三)、岗位薪酬体系设计</w:t>
        </w:r>
        <w:r>
          <w:tab/>
        </w:r>
        <w:r>
          <w:fldChar w:fldCharType="begin"/>
        </w:r>
        <w:r>
          <w:instrText xml:space="preserve"> PAGEREF _Toc30305 \h </w:instrText>
        </w:r>
        <w:r>
          <w:fldChar w:fldCharType="separate"/>
        </w:r>
        <w:r>
          <w:t>19</w:t>
        </w:r>
        <w:r>
          <w:fldChar w:fldCharType="end"/>
        </w:r>
      </w:hyperlink>
    </w:p>
    <w:p>
      <w:pPr>
        <w:pStyle w:val="TOC2"/>
        <w:tabs>
          <w:tab w:val="right" w:leader="dot" w:pos="8306"/>
        </w:tabs>
      </w:pPr>
      <w:hyperlink w:anchor="_Toc611" w:history="1">
        <w:r>
          <w:rPr>
            <w:rFonts w:ascii="仿宋" w:eastAsia="仿宋" w:hAnsi="仿宋" w:cs="仿宋" w:hint="eastAsia"/>
            <w:lang w:eastAsia="zh-CN"/>
          </w:rPr>
          <w:t>(四)、绩效薪酬体系设计</w:t>
        </w:r>
        <w:r>
          <w:tab/>
        </w:r>
        <w:r>
          <w:fldChar w:fldCharType="begin"/>
        </w:r>
        <w:r>
          <w:instrText xml:space="preserve"> PAGEREF _Toc611 \h </w:instrText>
        </w:r>
        <w:r>
          <w:fldChar w:fldCharType="separate"/>
        </w:r>
        <w:r>
          <w:t>20</w:t>
        </w:r>
        <w:r>
          <w:fldChar w:fldCharType="end"/>
        </w:r>
      </w:hyperlink>
    </w:p>
    <w:p>
      <w:pPr>
        <w:pStyle w:val="TOC1"/>
        <w:tabs>
          <w:tab w:val="right" w:leader="dot" w:pos="8306"/>
        </w:tabs>
      </w:pPr>
      <w:hyperlink w:anchor="_Toc21132" w:history="1">
        <w:r>
          <w:rPr>
            <w:rFonts w:ascii="仿宋" w:eastAsia="仿宋" w:hAnsi="仿宋" w:cs="仿宋" w:hint="eastAsia"/>
            <w:lang w:eastAsia="zh-CN"/>
          </w:rPr>
          <w:t>四、项目基本情况</w:t>
        </w:r>
        <w:r>
          <w:tab/>
        </w:r>
        <w:r>
          <w:fldChar w:fldCharType="begin"/>
        </w:r>
        <w:r>
          <w:instrText xml:space="preserve"> PAGEREF _Toc21132 \h </w:instrText>
        </w:r>
        <w:r>
          <w:fldChar w:fldCharType="separate"/>
        </w:r>
        <w:r>
          <w:t>22</w:t>
        </w:r>
        <w:r>
          <w:fldChar w:fldCharType="end"/>
        </w:r>
      </w:hyperlink>
    </w:p>
    <w:p>
      <w:pPr>
        <w:pStyle w:val="TOC2"/>
        <w:tabs>
          <w:tab w:val="right" w:leader="dot" w:pos="8306"/>
        </w:tabs>
      </w:pPr>
      <w:hyperlink w:anchor="_Toc17078" w:history="1">
        <w:r>
          <w:rPr>
            <w:rFonts w:ascii="仿宋" w:eastAsia="仿宋" w:hAnsi="仿宋" w:cs="仿宋" w:hint="eastAsia"/>
            <w:lang w:eastAsia="zh-CN"/>
          </w:rPr>
          <w:t>(一)、项目名称及建设性质</w:t>
        </w:r>
        <w:r>
          <w:tab/>
        </w:r>
        <w:r>
          <w:fldChar w:fldCharType="begin"/>
        </w:r>
        <w:r>
          <w:instrText xml:space="preserve"> PAGEREF _Toc17078 \h </w:instrText>
        </w:r>
        <w:r>
          <w:fldChar w:fldCharType="separate"/>
        </w:r>
        <w:r>
          <w:t>22</w:t>
        </w:r>
        <w:r>
          <w:fldChar w:fldCharType="end"/>
        </w:r>
      </w:hyperlink>
    </w:p>
    <w:p>
      <w:pPr>
        <w:pStyle w:val="TOC2"/>
        <w:tabs>
          <w:tab w:val="right" w:leader="dot" w:pos="8306"/>
        </w:tabs>
      </w:pPr>
      <w:hyperlink w:anchor="_Toc22707" w:history="1">
        <w:r>
          <w:rPr>
            <w:rFonts w:ascii="仿宋" w:eastAsia="仿宋" w:hAnsi="仿宋" w:cs="仿宋" w:hint="eastAsia"/>
            <w:lang w:eastAsia="zh-CN"/>
          </w:rPr>
          <w:t>(二)、项目承办单位</w:t>
        </w:r>
        <w:r>
          <w:tab/>
        </w:r>
        <w:r>
          <w:fldChar w:fldCharType="begin"/>
        </w:r>
        <w:r>
          <w:instrText xml:space="preserve"> PAGEREF _Toc22707 \h </w:instrText>
        </w:r>
        <w:r>
          <w:fldChar w:fldCharType="separate"/>
        </w:r>
        <w:r>
          <w:t>23</w:t>
        </w:r>
        <w:r>
          <w:fldChar w:fldCharType="end"/>
        </w:r>
      </w:hyperlink>
    </w:p>
    <w:p>
      <w:pPr>
        <w:pStyle w:val="TOC2"/>
        <w:tabs>
          <w:tab w:val="right" w:leader="dot" w:pos="8306"/>
        </w:tabs>
      </w:pPr>
      <w:hyperlink w:anchor="_Toc2558" w:history="1">
        <w:r>
          <w:rPr>
            <w:rFonts w:ascii="仿宋" w:eastAsia="仿宋" w:hAnsi="仿宋" w:cs="仿宋" w:hint="eastAsia"/>
            <w:lang w:eastAsia="zh-CN"/>
          </w:rPr>
          <w:t>(三)、项目实施的可行性</w:t>
        </w:r>
        <w:r>
          <w:tab/>
        </w:r>
        <w:r>
          <w:fldChar w:fldCharType="begin"/>
        </w:r>
        <w:r>
          <w:instrText xml:space="preserve"> PAGEREF _Toc2558 \h </w:instrText>
        </w:r>
        <w:r>
          <w:fldChar w:fldCharType="separate"/>
        </w:r>
        <w:r>
          <w:t>24</w:t>
        </w:r>
        <w:r>
          <w:fldChar w:fldCharType="end"/>
        </w:r>
      </w:hyperlink>
    </w:p>
    <w:p>
      <w:pPr>
        <w:pStyle w:val="TOC2"/>
        <w:tabs>
          <w:tab w:val="right" w:leader="dot" w:pos="8306"/>
        </w:tabs>
      </w:pPr>
      <w:hyperlink w:anchor="_Toc26694" w:history="1">
        <w:r>
          <w:rPr>
            <w:rFonts w:ascii="仿宋" w:eastAsia="仿宋" w:hAnsi="仿宋" w:cs="仿宋" w:hint="eastAsia"/>
            <w:lang w:eastAsia="zh-CN"/>
          </w:rPr>
          <w:t>(四)、项目建设选址</w:t>
        </w:r>
        <w:r>
          <w:tab/>
        </w:r>
        <w:r>
          <w:fldChar w:fldCharType="begin"/>
        </w:r>
        <w:r>
          <w:instrText xml:space="preserve"> PAGEREF _Toc26694 \h </w:instrText>
        </w:r>
        <w:r>
          <w:fldChar w:fldCharType="separate"/>
        </w:r>
        <w:r>
          <w:t>25</w:t>
        </w:r>
        <w:r>
          <w:fldChar w:fldCharType="end"/>
        </w:r>
      </w:hyperlink>
    </w:p>
    <w:p>
      <w:pPr>
        <w:pStyle w:val="TOC2"/>
        <w:tabs>
          <w:tab w:val="right" w:leader="dot" w:pos="8306"/>
        </w:tabs>
      </w:pPr>
      <w:hyperlink w:anchor="_Toc21282" w:history="1">
        <w:r>
          <w:rPr>
            <w:rFonts w:ascii="仿宋" w:eastAsia="仿宋" w:hAnsi="仿宋" w:cs="仿宋" w:hint="eastAsia"/>
            <w:lang w:eastAsia="zh-CN"/>
          </w:rPr>
          <w:t>(五)、建筑物建设规模</w:t>
        </w:r>
        <w:r>
          <w:tab/>
        </w:r>
        <w:r>
          <w:fldChar w:fldCharType="begin"/>
        </w:r>
        <w:r>
          <w:instrText xml:space="preserve"> PAGEREF _Toc21282 \h </w:instrText>
        </w:r>
        <w:r>
          <w:fldChar w:fldCharType="separate"/>
        </w:r>
        <w:r>
          <w:t>26</w:t>
        </w:r>
        <w:r>
          <w:fldChar w:fldCharType="end"/>
        </w:r>
      </w:hyperlink>
    </w:p>
    <w:p>
      <w:pPr>
        <w:pStyle w:val="TOC2"/>
        <w:tabs>
          <w:tab w:val="right" w:leader="dot" w:pos="8306"/>
        </w:tabs>
      </w:pPr>
      <w:hyperlink w:anchor="_Toc11492" w:history="1">
        <w:r>
          <w:rPr>
            <w:rFonts w:ascii="仿宋" w:eastAsia="仿宋" w:hAnsi="仿宋" w:cs="仿宋" w:hint="eastAsia"/>
            <w:lang w:eastAsia="zh-CN"/>
          </w:rPr>
          <w:t>(六)、项目总投资及资金构成</w:t>
        </w:r>
        <w:r>
          <w:tab/>
        </w:r>
        <w:r>
          <w:fldChar w:fldCharType="begin"/>
        </w:r>
        <w:r>
          <w:instrText xml:space="preserve"> PAGEREF _Toc11492 \h </w:instrText>
        </w:r>
        <w:r>
          <w:fldChar w:fldCharType="separate"/>
        </w:r>
        <w:r>
          <w:t>27</w:t>
        </w:r>
        <w:r>
          <w:fldChar w:fldCharType="end"/>
        </w:r>
      </w:hyperlink>
    </w:p>
    <w:p>
      <w:pPr>
        <w:pStyle w:val="TOC2"/>
        <w:tabs>
          <w:tab w:val="right" w:leader="dot" w:pos="8306"/>
        </w:tabs>
      </w:pPr>
      <w:hyperlink w:anchor="_Toc3667" w:history="1">
        <w:r>
          <w:rPr>
            <w:rFonts w:ascii="仿宋" w:eastAsia="仿宋" w:hAnsi="仿宋" w:cs="仿宋" w:hint="eastAsia"/>
            <w:lang w:eastAsia="zh-CN"/>
          </w:rPr>
          <w:t>(七)、资金筹措方案</w:t>
        </w:r>
        <w:r>
          <w:tab/>
        </w:r>
        <w:r>
          <w:fldChar w:fldCharType="begin"/>
        </w:r>
        <w:r>
          <w:instrText xml:space="preserve"> PAGEREF _Toc3667 \h </w:instrText>
        </w:r>
        <w:r>
          <w:fldChar w:fldCharType="separate"/>
        </w:r>
        <w:r>
          <w:t>28</w:t>
        </w:r>
        <w:r>
          <w:fldChar w:fldCharType="end"/>
        </w:r>
      </w:hyperlink>
    </w:p>
    <w:p>
      <w:pPr>
        <w:pStyle w:val="TOC2"/>
        <w:tabs>
          <w:tab w:val="right" w:leader="dot" w:pos="8306"/>
        </w:tabs>
      </w:pPr>
      <w:hyperlink w:anchor="_Toc9429" w:history="1">
        <w:r>
          <w:rPr>
            <w:rFonts w:ascii="仿宋" w:eastAsia="仿宋" w:hAnsi="仿宋" w:cs="仿宋" w:hint="eastAsia"/>
            <w:lang w:eastAsia="zh-CN"/>
          </w:rPr>
          <w:t>(八)、项目预期经济效益规划目标</w:t>
        </w:r>
        <w:r>
          <w:tab/>
        </w:r>
        <w:r>
          <w:fldChar w:fldCharType="begin"/>
        </w:r>
        <w:r>
          <w:instrText xml:space="preserve"> PAGEREF _Toc9429 \h </w:instrText>
        </w:r>
        <w:r>
          <w:fldChar w:fldCharType="separate"/>
        </w:r>
        <w:r>
          <w:t>29</w:t>
        </w:r>
        <w:r>
          <w:fldChar w:fldCharType="end"/>
        </w:r>
      </w:hyperlink>
    </w:p>
    <w:p>
      <w:pPr>
        <w:pStyle w:val="TOC2"/>
        <w:tabs>
          <w:tab w:val="right" w:leader="dot" w:pos="8306"/>
        </w:tabs>
      </w:pPr>
      <w:hyperlink w:anchor="_Toc23563" w:history="1">
        <w:r>
          <w:rPr>
            <w:rFonts w:ascii="仿宋" w:eastAsia="仿宋" w:hAnsi="仿宋" w:cs="仿宋" w:hint="eastAsia"/>
            <w:lang w:eastAsia="zh-CN"/>
          </w:rPr>
          <w:t>(九)、项目建设进度规划</w:t>
        </w:r>
        <w:r>
          <w:tab/>
        </w:r>
        <w:r>
          <w:fldChar w:fldCharType="begin"/>
        </w:r>
        <w:r>
          <w:instrText xml:space="preserve"> PAGEREF _Toc23563 \h </w:instrText>
        </w:r>
        <w:r>
          <w:fldChar w:fldCharType="separate"/>
        </w:r>
        <w:r>
          <w:t>31</w:t>
        </w:r>
        <w:r>
          <w:fldChar w:fldCharType="end"/>
        </w:r>
      </w:hyperlink>
    </w:p>
    <w:p>
      <w:pPr>
        <w:pStyle w:val="TOC1"/>
        <w:tabs>
          <w:tab w:val="right" w:leader="dot" w:pos="8306"/>
        </w:tabs>
      </w:pPr>
      <w:hyperlink w:anchor="_Toc1188" w:history="1">
        <w:r>
          <w:rPr>
            <w:rFonts w:ascii="仿宋" w:eastAsia="仿宋" w:hAnsi="仿宋" w:cs="仿宋" w:hint="eastAsia"/>
            <w:lang w:eastAsia="zh-CN"/>
          </w:rPr>
          <w:t>五、员工沟通技巧培训与人际关系管理</w:t>
        </w:r>
        <w:r>
          <w:tab/>
        </w:r>
        <w:r>
          <w:fldChar w:fldCharType="begin"/>
        </w:r>
        <w:r>
          <w:instrText xml:space="preserve"> PAGEREF _Toc1188 \h </w:instrText>
        </w:r>
        <w:r>
          <w:fldChar w:fldCharType="separate"/>
        </w:r>
        <w:r>
          <w:t>33</w:t>
        </w:r>
        <w:r>
          <w:fldChar w:fldCharType="end"/>
        </w:r>
      </w:hyperlink>
    </w:p>
    <w:p>
      <w:pPr>
        <w:pStyle w:val="TOC2"/>
        <w:tabs>
          <w:tab w:val="right" w:leader="dot" w:pos="8306"/>
        </w:tabs>
      </w:pPr>
      <w:hyperlink w:anchor="_Toc9437" w:history="1">
        <w:r>
          <w:rPr>
            <w:rFonts w:ascii="仿宋" w:eastAsia="仿宋" w:hAnsi="仿宋" w:cs="仿宋" w:hint="eastAsia"/>
            <w:lang w:eastAsia="zh-CN"/>
          </w:rPr>
          <w:t>(一)、沟通技巧的重要性及培训计划</w:t>
        </w:r>
        <w:r>
          <w:tab/>
        </w:r>
        <w:r>
          <w:fldChar w:fldCharType="begin"/>
        </w:r>
        <w:r>
          <w:instrText xml:space="preserve"> PAGEREF _Toc9437 \h </w:instrText>
        </w:r>
        <w:r>
          <w:fldChar w:fldCharType="separate"/>
        </w:r>
        <w:r>
          <w:t>33</w:t>
        </w:r>
        <w:r>
          <w:fldChar w:fldCharType="end"/>
        </w:r>
      </w:hyperlink>
    </w:p>
    <w:p>
      <w:pPr>
        <w:pStyle w:val="TOC2"/>
        <w:tabs>
          <w:tab w:val="right" w:leader="dot" w:pos="8306"/>
        </w:tabs>
      </w:pPr>
      <w:hyperlink w:anchor="_Toc10262" w:history="1">
        <w:r>
          <w:rPr>
            <w:rFonts w:ascii="仿宋" w:eastAsia="仿宋" w:hAnsi="仿宋" w:cs="仿宋" w:hint="eastAsia"/>
            <w:lang w:eastAsia="zh-CN"/>
          </w:rPr>
          <w:t>(二)、人际关系管理的原则与方法</w:t>
        </w:r>
        <w:r>
          <w:tab/>
        </w:r>
        <w:r>
          <w:fldChar w:fldCharType="begin"/>
        </w:r>
        <w:r>
          <w:instrText xml:space="preserve"> PAGEREF _Toc10262 \h </w:instrText>
        </w:r>
        <w:r>
          <w:fldChar w:fldCharType="separate"/>
        </w:r>
        <w:r>
          <w:t>33</w:t>
        </w:r>
        <w:r>
          <w:fldChar w:fldCharType="end"/>
        </w:r>
      </w:hyperlink>
    </w:p>
    <w:p>
      <w:pPr>
        <w:pStyle w:val="TOC2"/>
        <w:tabs>
          <w:tab w:val="right" w:leader="dot" w:pos="8306"/>
        </w:tabs>
      </w:pPr>
      <w:hyperlink w:anchor="_Toc7404" w:history="1">
        <w:r>
          <w:rPr>
            <w:rFonts w:ascii="仿宋" w:eastAsia="仿宋" w:hAnsi="仿宋" w:cs="仿宋" w:hint="eastAsia"/>
            <w:lang w:eastAsia="zh-CN"/>
          </w:rPr>
          <w:t>(三)、良好人际关系的建立与维护</w:t>
        </w:r>
        <w:r>
          <w:tab/>
        </w:r>
        <w:r>
          <w:fldChar w:fldCharType="begin"/>
        </w:r>
        <w:r>
          <w:instrText xml:space="preserve"> PAGEREF _Toc7404 \h </w:instrText>
        </w:r>
        <w:r>
          <w:fldChar w:fldCharType="separate"/>
        </w:r>
        <w:r>
          <w:t>34</w:t>
        </w:r>
        <w:r>
          <w:fldChar w:fldCharType="end"/>
        </w:r>
      </w:hyperlink>
    </w:p>
    <w:p>
      <w:pPr>
        <w:pStyle w:val="TOC1"/>
        <w:tabs>
          <w:tab w:val="right" w:leader="dot" w:pos="8306"/>
        </w:tabs>
      </w:pPr>
      <w:hyperlink w:anchor="_Toc1109" w:history="1">
        <w:r>
          <w:rPr>
            <w:rFonts w:ascii="仿宋" w:eastAsia="仿宋" w:hAnsi="仿宋" w:cs="仿宋" w:hint="eastAsia"/>
            <w:lang w:eastAsia="zh-CN"/>
          </w:rPr>
          <w:t>六、第十二章职业伦理与社会责任</w:t>
        </w:r>
        <w:r>
          <w:tab/>
        </w:r>
        <w:r>
          <w:fldChar w:fldCharType="begin"/>
        </w:r>
        <w:r>
          <w:instrText xml:space="preserve"> PAGEREF _Toc1109 \h </w:instrText>
        </w:r>
        <w:r>
          <w:fldChar w:fldCharType="separate"/>
        </w:r>
        <w:r>
          <w:t>35</w:t>
        </w:r>
        <w:r>
          <w:fldChar w:fldCharType="end"/>
        </w:r>
      </w:hyperlink>
    </w:p>
    <w:p>
      <w:pPr>
        <w:pStyle w:val="TOC2"/>
        <w:tabs>
          <w:tab w:val="right" w:leader="dot" w:pos="8306"/>
        </w:tabs>
      </w:pPr>
      <w:hyperlink w:anchor="_Toc30730" w:history="1">
        <w:r>
          <w:rPr>
            <w:rFonts w:ascii="仿宋" w:eastAsia="仿宋" w:hAnsi="仿宋" w:cs="仿宋" w:hint="eastAsia"/>
            <w:lang w:eastAsia="zh-CN"/>
          </w:rPr>
          <w:t>(一)、职业道德规范</w:t>
        </w:r>
        <w:r>
          <w:tab/>
        </w:r>
        <w:r>
          <w:fldChar w:fldCharType="begin"/>
        </w:r>
        <w:r>
          <w:instrText xml:space="preserve"> PAGEREF _Toc30730 \h </w:instrText>
        </w:r>
        <w:r>
          <w:fldChar w:fldCharType="separate"/>
        </w:r>
        <w:r>
          <w:t>35</w:t>
        </w:r>
        <w:r>
          <w:fldChar w:fldCharType="end"/>
        </w:r>
      </w:hyperlink>
    </w:p>
    <w:p>
      <w:pPr>
        <w:pStyle w:val="TOC2"/>
        <w:tabs>
          <w:tab w:val="right" w:leader="dot" w:pos="8306"/>
        </w:tabs>
      </w:pPr>
      <w:hyperlink w:anchor="_Toc27662" w:history="1">
        <w:r>
          <w:rPr>
            <w:rFonts w:ascii="仿宋" w:eastAsia="仿宋" w:hAnsi="仿宋" w:cs="仿宋" w:hint="eastAsia"/>
            <w:lang w:eastAsia="zh-CN"/>
          </w:rPr>
          <w:t>(二)、社会责任履行</w:t>
        </w:r>
        <w:r>
          <w:tab/>
        </w:r>
        <w:r>
          <w:fldChar w:fldCharType="begin"/>
        </w:r>
        <w:r>
          <w:instrText xml:space="preserve"> PAGEREF _Toc27662 \h </w:instrText>
        </w:r>
        <w:r>
          <w:fldChar w:fldCharType="separate"/>
        </w:r>
        <w:r>
          <w:t>35</w:t>
        </w:r>
        <w:r>
          <w:fldChar w:fldCharType="end"/>
        </w:r>
      </w:hyperlink>
    </w:p>
    <w:p>
      <w:pPr>
        <w:pStyle w:val="TOC1"/>
        <w:tabs>
          <w:tab w:val="right" w:leader="dot" w:pos="8306"/>
        </w:tabs>
      </w:pPr>
      <w:hyperlink w:anchor="_Toc31685" w:history="1">
        <w:r>
          <w:rPr>
            <w:rFonts w:ascii="仿宋" w:eastAsia="仿宋" w:hAnsi="仿宋" w:cs="仿宋" w:hint="eastAsia"/>
            <w:lang w:eastAsia="zh-CN"/>
          </w:rPr>
          <w:t>七、第三十八章员工社交媒体管理</w:t>
        </w:r>
        <w:r>
          <w:tab/>
        </w:r>
        <w:r>
          <w:fldChar w:fldCharType="begin"/>
        </w:r>
        <w:r>
          <w:instrText xml:space="preserve"> PAGEREF _Toc31685 \h </w:instrText>
        </w:r>
        <w:r>
          <w:fldChar w:fldCharType="separate"/>
        </w:r>
        <w:r>
          <w:t>36</w:t>
        </w:r>
        <w:r>
          <w:fldChar w:fldCharType="end"/>
        </w:r>
      </w:hyperlink>
    </w:p>
    <w:p>
      <w:pPr>
        <w:pStyle w:val="TOC2"/>
        <w:tabs>
          <w:tab w:val="right" w:leader="dot" w:pos="8306"/>
        </w:tabs>
      </w:pPr>
      <w:hyperlink w:anchor="_Toc15818" w:history="1">
        <w:r>
          <w:rPr>
            <w:rFonts w:ascii="仿宋" w:eastAsia="仿宋" w:hAnsi="仿宋" w:cs="仿宋" w:hint="eastAsia"/>
            <w:lang w:eastAsia="zh-CN"/>
          </w:rPr>
          <w:t>(一)、员工社交媒体政策</w:t>
        </w:r>
        <w:r>
          <w:tab/>
        </w:r>
        <w:r>
          <w:fldChar w:fldCharType="begin"/>
        </w:r>
        <w:r>
          <w:instrText xml:space="preserve"> PAGEREF _Toc15818 \h </w:instrText>
        </w:r>
        <w:r>
          <w:fldChar w:fldCharType="separate"/>
        </w:r>
        <w:r>
          <w:t>36</w:t>
        </w:r>
        <w:r>
          <w:fldChar w:fldCharType="end"/>
        </w:r>
      </w:hyperlink>
    </w:p>
    <w:p>
      <w:pPr>
        <w:pStyle w:val="TOC2"/>
        <w:tabs>
          <w:tab w:val="right" w:leader="dot" w:pos="8306"/>
        </w:tabs>
      </w:pPr>
      <w:hyperlink w:anchor="_Toc18159" w:history="1">
        <w:r>
          <w:rPr>
            <w:rFonts w:ascii="仿宋" w:eastAsia="仿宋" w:hAnsi="仿宋" w:cs="仿宋" w:hint="eastAsia"/>
            <w:lang w:eastAsia="zh-CN"/>
          </w:rPr>
          <w:t>(二)、个人品牌与公司形象的关联</w:t>
        </w:r>
        <w:r>
          <w:tab/>
        </w:r>
        <w:r>
          <w:fldChar w:fldCharType="begin"/>
        </w:r>
        <w:r>
          <w:instrText xml:space="preserve"> PAGEREF _Toc18159 \h </w:instrText>
        </w:r>
        <w:r>
          <w:fldChar w:fldCharType="separate"/>
        </w:r>
        <w:r>
          <w:t>37</w:t>
        </w:r>
        <w:r>
          <w:fldChar w:fldCharType="end"/>
        </w:r>
      </w:hyperlink>
    </w:p>
    <w:p>
      <w:pPr>
        <w:pStyle w:val="TOC2"/>
        <w:tabs>
          <w:tab w:val="right" w:leader="dot" w:pos="8306"/>
        </w:tabs>
      </w:pPr>
      <w:hyperlink w:anchor="_Toc5585" w:history="1">
        <w:r>
          <w:rPr>
            <w:rFonts w:ascii="仿宋" w:eastAsia="仿宋" w:hAnsi="仿宋" w:cs="仿宋" w:hint="eastAsia"/>
            <w:lang w:eastAsia="zh-CN"/>
          </w:rPr>
          <w:t>(三)、社交媒体使用准则</w:t>
        </w:r>
        <w:r>
          <w:tab/>
        </w:r>
        <w:r>
          <w:fldChar w:fldCharType="begin"/>
        </w:r>
        <w:r>
          <w:instrText xml:space="preserve"> PAGEREF _Toc5585 \h </w:instrText>
        </w:r>
        <w:r>
          <w:fldChar w:fldCharType="separate"/>
        </w:r>
        <w:r>
          <w:t>39</w:t>
        </w:r>
        <w:r>
          <w:fldChar w:fldCharType="end"/>
        </w:r>
      </w:hyperlink>
    </w:p>
    <w:p>
      <w:pPr>
        <w:pStyle w:val="TOC2"/>
        <w:tabs>
          <w:tab w:val="right" w:leader="dot" w:pos="8306"/>
        </w:tabs>
      </w:pPr>
      <w:hyperlink w:anchor="_Toc8811" w:history="1">
        <w:r>
          <w:rPr>
            <w:rFonts w:ascii="仿宋" w:eastAsia="仿宋" w:hAnsi="仿宋" w:cs="仿宋" w:hint="eastAsia"/>
            <w:lang w:eastAsia="zh-CN"/>
          </w:rPr>
          <w:t>(四)、公司与员工互动</w:t>
        </w:r>
        <w:r>
          <w:tab/>
        </w:r>
        <w:r>
          <w:fldChar w:fldCharType="begin"/>
        </w:r>
        <w:r>
          <w:instrText xml:space="preserve"> PAGEREF _Toc8811 \h </w:instrText>
        </w:r>
        <w:r>
          <w:fldChar w:fldCharType="separate"/>
        </w:r>
        <w:r>
          <w:t>41</w:t>
        </w:r>
        <w:r>
          <w:fldChar w:fldCharType="end"/>
        </w:r>
      </w:hyperlink>
    </w:p>
    <w:p>
      <w:pPr>
        <w:pStyle w:val="TOC2"/>
        <w:tabs>
          <w:tab w:val="right" w:leader="dot" w:pos="8306"/>
        </w:tabs>
      </w:pPr>
      <w:hyperlink w:anchor="_Toc10319" w:history="1">
        <w:r>
          <w:rPr>
            <w:rFonts w:ascii="仿宋" w:eastAsia="仿宋" w:hAnsi="仿宋" w:cs="仿宋" w:hint="eastAsia"/>
            <w:lang w:eastAsia="zh-CN"/>
          </w:rPr>
          <w:t>(五)、公司社交媒体账号管理</w:t>
        </w:r>
        <w:r>
          <w:tab/>
        </w:r>
        <w:r>
          <w:fldChar w:fldCharType="begin"/>
        </w:r>
        <w:r>
          <w:instrText xml:space="preserve"> PAGEREF _Toc10319 \h </w:instrText>
        </w:r>
        <w:r>
          <w:fldChar w:fldCharType="separate"/>
        </w:r>
        <w:r>
          <w:t>43</w:t>
        </w:r>
        <w:r>
          <w:fldChar w:fldCharType="end"/>
        </w:r>
      </w:hyperlink>
    </w:p>
    <w:p>
      <w:pPr>
        <w:pStyle w:val="TOC2"/>
        <w:tabs>
          <w:tab w:val="right" w:leader="dot" w:pos="8306"/>
        </w:tabs>
      </w:pPr>
      <w:hyperlink w:anchor="_Toc3386" w:history="1">
        <w:r>
          <w:rPr>
            <w:rFonts w:ascii="仿宋" w:eastAsia="仿宋" w:hAnsi="仿宋" w:cs="仿宋" w:hint="eastAsia"/>
            <w:lang w:eastAsia="zh-CN"/>
          </w:rPr>
          <w:t>(六)、职业发展机会的分享与推广</w:t>
        </w:r>
        <w:r>
          <w:tab/>
        </w:r>
        <w:r>
          <w:fldChar w:fldCharType="begin"/>
        </w:r>
        <w:r>
          <w:instrText xml:space="preserve"> PAGEREF _Toc3386 \h </w:instrText>
        </w:r>
        <w:r>
          <w:fldChar w:fldCharType="separate"/>
        </w:r>
        <w:r>
          <w:t>44</w:t>
        </w:r>
        <w:r>
          <w:fldChar w:fldCharType="end"/>
        </w:r>
      </w:hyperlink>
    </w:p>
    <w:p>
      <w:pPr>
        <w:pStyle w:val="TOC1"/>
        <w:tabs>
          <w:tab w:val="right" w:leader="dot" w:pos="8306"/>
        </w:tabs>
      </w:pPr>
      <w:hyperlink w:anchor="_Toc19874" w:history="1">
        <w:r>
          <w:rPr>
            <w:rFonts w:ascii="仿宋" w:eastAsia="仿宋" w:hAnsi="仿宋" w:cs="仿宋" w:hint="eastAsia"/>
            <w:lang w:eastAsia="zh-CN"/>
          </w:rPr>
          <w:t>八、第十三章技术与创新支持</w:t>
        </w:r>
        <w:r>
          <w:tab/>
        </w:r>
        <w:r>
          <w:fldChar w:fldCharType="begin"/>
        </w:r>
        <w:r>
          <w:instrText xml:space="preserve"> PAGEREF _Toc19874 \h </w:instrText>
        </w:r>
        <w:r>
          <w:fldChar w:fldCharType="separate"/>
        </w:r>
        <w:r>
          <w:t>45</w:t>
        </w:r>
        <w:r>
          <w:fldChar w:fldCharType="end"/>
        </w:r>
      </w:hyperlink>
    </w:p>
    <w:p>
      <w:pPr>
        <w:pStyle w:val="TOC2"/>
        <w:tabs>
          <w:tab w:val="right" w:leader="dot" w:pos="8306"/>
        </w:tabs>
      </w:pPr>
      <w:hyperlink w:anchor="_Toc1570" w:history="1">
        <w:r>
          <w:rPr>
            <w:rFonts w:ascii="仿宋" w:eastAsia="仿宋" w:hAnsi="仿宋" w:cs="仿宋" w:hint="eastAsia"/>
            <w:lang w:eastAsia="zh-CN"/>
          </w:rPr>
          <w:t>(一)、技术培训与更新</w:t>
        </w:r>
        <w:r>
          <w:tab/>
        </w:r>
        <w:r>
          <w:fldChar w:fldCharType="begin"/>
        </w:r>
        <w:r>
          <w:instrText xml:space="preserve"> PAGEREF _Toc1570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18" w:history="1">
        <w:r>
          <w:rPr>
            <w:rFonts w:ascii="仿宋" w:eastAsia="仿宋" w:hAnsi="仿宋" w:cs="仿宋" w:hint="eastAsia"/>
            <w:lang w:eastAsia="zh-CN"/>
          </w:rPr>
          <w:t>(二)、创新文化与项目支持</w:t>
        </w:r>
        <w:r>
          <w:tab/>
        </w:r>
        <w:r>
          <w:fldChar w:fldCharType="begin"/>
        </w:r>
        <w:r>
          <w:instrText xml:space="preserve"> PAGEREF _Toc23018 \h </w:instrText>
        </w:r>
        <w:r>
          <w:fldChar w:fldCharType="separate"/>
        </w:r>
        <w:r>
          <w:t>45</w:t>
        </w:r>
        <w:r>
          <w:fldChar w:fldCharType="end"/>
        </w:r>
      </w:hyperlink>
    </w:p>
    <w:p>
      <w:pPr>
        <w:pStyle w:val="TOC1"/>
        <w:tabs>
          <w:tab w:val="right" w:leader="dot" w:pos="8306"/>
        </w:tabs>
      </w:pPr>
      <w:hyperlink w:anchor="_Toc26472" w:history="1">
        <w:r>
          <w:rPr>
            <w:rFonts w:ascii="仿宋" w:eastAsia="仿宋" w:hAnsi="仿宋" w:cs="仿宋" w:hint="eastAsia"/>
            <w:lang w:eastAsia="zh-CN"/>
          </w:rPr>
          <w:t>九、第二十六章人才留存与流失管理</w:t>
        </w:r>
        <w:r>
          <w:tab/>
        </w:r>
        <w:r>
          <w:fldChar w:fldCharType="begin"/>
        </w:r>
        <w:r>
          <w:instrText xml:space="preserve"> PAGEREF _Toc26472 \h </w:instrText>
        </w:r>
        <w:r>
          <w:fldChar w:fldCharType="separate"/>
        </w:r>
        <w:r>
          <w:t>46</w:t>
        </w:r>
        <w:r>
          <w:fldChar w:fldCharType="end"/>
        </w:r>
      </w:hyperlink>
    </w:p>
    <w:p>
      <w:pPr>
        <w:pStyle w:val="TOC2"/>
        <w:tabs>
          <w:tab w:val="right" w:leader="dot" w:pos="8306"/>
        </w:tabs>
      </w:pPr>
      <w:hyperlink w:anchor="_Toc25179" w:history="1">
        <w:r>
          <w:rPr>
            <w:rFonts w:ascii="仿宋" w:eastAsia="仿宋" w:hAnsi="仿宋" w:cs="仿宋" w:hint="eastAsia"/>
            <w:lang w:eastAsia="zh-CN"/>
          </w:rPr>
          <w:t>(一)、人才留存策略</w:t>
        </w:r>
        <w:r>
          <w:tab/>
        </w:r>
        <w:r>
          <w:fldChar w:fldCharType="begin"/>
        </w:r>
        <w:r>
          <w:instrText xml:space="preserve"> PAGEREF _Toc25179 \h </w:instrText>
        </w:r>
        <w:r>
          <w:fldChar w:fldCharType="separate"/>
        </w:r>
        <w:r>
          <w:t>46</w:t>
        </w:r>
        <w:r>
          <w:fldChar w:fldCharType="end"/>
        </w:r>
      </w:hyperlink>
    </w:p>
    <w:p>
      <w:pPr>
        <w:pStyle w:val="TOC2"/>
        <w:tabs>
          <w:tab w:val="right" w:leader="dot" w:pos="8306"/>
        </w:tabs>
      </w:pPr>
      <w:hyperlink w:anchor="_Toc3437" w:history="1">
        <w:r>
          <w:rPr>
            <w:rFonts w:ascii="仿宋" w:eastAsia="仿宋" w:hAnsi="仿宋" w:cs="仿宋" w:hint="eastAsia"/>
            <w:lang w:eastAsia="zh-CN"/>
          </w:rPr>
          <w:t>(二)、人才流失分析与改进</w:t>
        </w:r>
        <w:r>
          <w:tab/>
        </w:r>
        <w:r>
          <w:fldChar w:fldCharType="begin"/>
        </w:r>
        <w:r>
          <w:instrText xml:space="preserve"> PAGEREF _Toc3437 \h </w:instrText>
        </w:r>
        <w:r>
          <w:fldChar w:fldCharType="separate"/>
        </w:r>
        <w:r>
          <w:t>47</w:t>
        </w:r>
        <w:r>
          <w:fldChar w:fldCharType="end"/>
        </w:r>
      </w:hyperlink>
    </w:p>
    <w:p>
      <w:pPr>
        <w:pStyle w:val="TOC2"/>
        <w:tabs>
          <w:tab w:val="right" w:leader="dot" w:pos="8306"/>
        </w:tabs>
      </w:pPr>
      <w:hyperlink w:anchor="_Toc26081" w:history="1">
        <w:r>
          <w:rPr>
            <w:rFonts w:ascii="仿宋" w:eastAsia="仿宋" w:hAnsi="仿宋" w:cs="仿宋" w:hint="eastAsia"/>
            <w:lang w:eastAsia="zh-CN"/>
          </w:rPr>
          <w:t>(三)、持续改进与未来展望</w:t>
        </w:r>
        <w:r>
          <w:tab/>
        </w:r>
        <w:r>
          <w:fldChar w:fldCharType="begin"/>
        </w:r>
        <w:r>
          <w:instrText xml:space="preserve"> PAGEREF _Toc26081 \h </w:instrText>
        </w:r>
        <w:r>
          <w:fldChar w:fldCharType="separate"/>
        </w:r>
        <w:r>
          <w:t>47</w:t>
        </w:r>
        <w:r>
          <w:fldChar w:fldCharType="end"/>
        </w:r>
      </w:hyperlink>
    </w:p>
    <w:p>
      <w:pPr>
        <w:pStyle w:val="TOC1"/>
        <w:tabs>
          <w:tab w:val="right" w:leader="dot" w:pos="8306"/>
        </w:tabs>
      </w:pPr>
      <w:hyperlink w:anchor="_Toc1848" w:history="1">
        <w:r>
          <w:rPr>
            <w:rFonts w:ascii="仿宋" w:eastAsia="仿宋" w:hAnsi="仿宋" w:cs="仿宋" w:hint="eastAsia"/>
            <w:lang w:eastAsia="zh-CN"/>
          </w:rPr>
          <w:t>十、员工家庭与工作平衡支持计划</w:t>
        </w:r>
        <w:r>
          <w:tab/>
        </w:r>
        <w:r>
          <w:fldChar w:fldCharType="begin"/>
        </w:r>
        <w:r>
          <w:instrText xml:space="preserve"> PAGEREF _Toc1848 \h </w:instrText>
        </w:r>
        <w:r>
          <w:fldChar w:fldCharType="separate"/>
        </w:r>
        <w:r>
          <w:t>48</w:t>
        </w:r>
        <w:r>
          <w:fldChar w:fldCharType="end"/>
        </w:r>
      </w:hyperlink>
    </w:p>
    <w:p>
      <w:pPr>
        <w:pStyle w:val="TOC2"/>
        <w:tabs>
          <w:tab w:val="right" w:leader="dot" w:pos="8306"/>
        </w:tabs>
      </w:pPr>
      <w:hyperlink w:anchor="_Toc15376" w:history="1">
        <w:r>
          <w:rPr>
            <w:rFonts w:ascii="仿宋" w:eastAsia="仿宋" w:hAnsi="仿宋" w:cs="仿宋" w:hint="eastAsia"/>
            <w:lang w:eastAsia="zh-CN"/>
          </w:rPr>
          <w:t>(一)、家庭与工作平衡的重要性分析</w:t>
        </w:r>
        <w:r>
          <w:tab/>
        </w:r>
        <w:r>
          <w:fldChar w:fldCharType="begin"/>
        </w:r>
        <w:r>
          <w:instrText xml:space="preserve"> PAGEREF _Toc15376 \h </w:instrText>
        </w:r>
        <w:r>
          <w:fldChar w:fldCharType="separate"/>
        </w:r>
        <w:r>
          <w:t>48</w:t>
        </w:r>
        <w:r>
          <w:fldChar w:fldCharType="end"/>
        </w:r>
      </w:hyperlink>
    </w:p>
    <w:p>
      <w:pPr>
        <w:pStyle w:val="TOC2"/>
        <w:tabs>
          <w:tab w:val="right" w:leader="dot" w:pos="8306"/>
        </w:tabs>
      </w:pPr>
      <w:hyperlink w:anchor="_Toc18469" w:history="1">
        <w:r>
          <w:rPr>
            <w:rFonts w:ascii="仿宋" w:eastAsia="仿宋" w:hAnsi="仿宋" w:cs="仿宋" w:hint="eastAsia"/>
            <w:lang w:eastAsia="zh-CN"/>
          </w:rPr>
          <w:t>(二)、支持计划的制定与实施步骤</w:t>
        </w:r>
        <w:r>
          <w:tab/>
        </w:r>
        <w:r>
          <w:fldChar w:fldCharType="begin"/>
        </w:r>
        <w:r>
          <w:instrText xml:space="preserve"> PAGEREF _Toc18469 \h </w:instrText>
        </w:r>
        <w:r>
          <w:fldChar w:fldCharType="separate"/>
        </w:r>
        <w:r>
          <w:t>48</w:t>
        </w:r>
        <w:r>
          <w:fldChar w:fldCharType="end"/>
        </w:r>
      </w:hyperlink>
    </w:p>
    <w:p>
      <w:pPr>
        <w:pStyle w:val="TOC2"/>
        <w:tabs>
          <w:tab w:val="right" w:leader="dot" w:pos="8306"/>
        </w:tabs>
      </w:pPr>
      <w:hyperlink w:anchor="_Toc1148" w:history="1">
        <w:r>
          <w:rPr>
            <w:rFonts w:ascii="仿宋" w:eastAsia="仿宋" w:hAnsi="仿宋" w:cs="仿宋" w:hint="eastAsia"/>
            <w:lang w:eastAsia="zh-CN"/>
          </w:rPr>
          <w:t>(三)、平衡效果的评估及调整优化</w:t>
        </w:r>
        <w:r>
          <w:tab/>
        </w:r>
        <w:r>
          <w:fldChar w:fldCharType="begin"/>
        </w:r>
        <w:r>
          <w:instrText xml:space="preserve"> PAGEREF _Toc1148 \h </w:instrText>
        </w:r>
        <w:r>
          <w:fldChar w:fldCharType="separate"/>
        </w:r>
        <w:r>
          <w:t>49</w:t>
        </w:r>
        <w:r>
          <w:fldChar w:fldCharType="end"/>
        </w:r>
      </w:hyperlink>
    </w:p>
    <w:p>
      <w:pPr>
        <w:pStyle w:val="TOC1"/>
        <w:tabs>
          <w:tab w:val="right" w:leader="dot" w:pos="8306"/>
        </w:tabs>
      </w:pPr>
      <w:hyperlink w:anchor="_Toc19551" w:history="1">
        <w:r>
          <w:rPr>
            <w:rFonts w:ascii="仿宋" w:eastAsia="仿宋" w:hAnsi="仿宋" w:cs="仿宋" w:hint="eastAsia"/>
            <w:lang w:eastAsia="zh-CN"/>
          </w:rPr>
          <w:t>十一、第四十七章全球人才流动与交流</w:t>
        </w:r>
        <w:r>
          <w:tab/>
        </w:r>
        <w:r>
          <w:fldChar w:fldCharType="begin"/>
        </w:r>
        <w:r>
          <w:instrText xml:space="preserve"> PAGEREF _Toc19551 \h </w:instrText>
        </w:r>
        <w:r>
          <w:fldChar w:fldCharType="separate"/>
        </w:r>
        <w:r>
          <w:t>49</w:t>
        </w:r>
        <w:r>
          <w:fldChar w:fldCharType="end"/>
        </w:r>
      </w:hyperlink>
    </w:p>
    <w:p>
      <w:pPr>
        <w:pStyle w:val="TOC2"/>
        <w:tabs>
          <w:tab w:val="right" w:leader="dot" w:pos="8306"/>
        </w:tabs>
      </w:pPr>
      <w:hyperlink w:anchor="_Toc25071" w:history="1">
        <w:r>
          <w:rPr>
            <w:rFonts w:ascii="仿宋" w:eastAsia="仿宋" w:hAnsi="仿宋" w:cs="仿宋" w:hint="eastAsia"/>
            <w:lang w:eastAsia="zh-CN"/>
          </w:rPr>
          <w:t>(一)、跨国项目与团队</w:t>
        </w:r>
        <w:r>
          <w:tab/>
        </w:r>
        <w:r>
          <w:fldChar w:fldCharType="begin"/>
        </w:r>
        <w:r>
          <w:instrText xml:space="preserve"> PAGEREF _Toc25071 \h </w:instrText>
        </w:r>
        <w:r>
          <w:fldChar w:fldCharType="separate"/>
        </w:r>
        <w:r>
          <w:t>49</w:t>
        </w:r>
        <w:r>
          <w:fldChar w:fldCharType="end"/>
        </w:r>
      </w:hyperlink>
    </w:p>
    <w:p>
      <w:pPr>
        <w:pStyle w:val="TOC2"/>
        <w:tabs>
          <w:tab w:val="right" w:leader="dot" w:pos="8306"/>
        </w:tabs>
      </w:pPr>
      <w:hyperlink w:anchor="_Toc28105" w:history="1">
        <w:r>
          <w:rPr>
            <w:rFonts w:ascii="仿宋" w:eastAsia="仿宋" w:hAnsi="仿宋" w:cs="仿宋" w:hint="eastAsia"/>
            <w:lang w:eastAsia="zh-CN"/>
          </w:rPr>
          <w:t>(二)、全球项目经验的累积</w:t>
        </w:r>
        <w:r>
          <w:tab/>
        </w:r>
        <w:r>
          <w:fldChar w:fldCharType="begin"/>
        </w:r>
        <w:r>
          <w:instrText xml:space="preserve"> PAGEREF _Toc28105 \h </w:instrText>
        </w:r>
        <w:r>
          <w:fldChar w:fldCharType="separate"/>
        </w:r>
        <w:r>
          <w:t>50</w:t>
        </w:r>
        <w:r>
          <w:fldChar w:fldCharType="end"/>
        </w:r>
      </w:hyperlink>
    </w:p>
    <w:p>
      <w:pPr>
        <w:pStyle w:val="TOC2"/>
        <w:tabs>
          <w:tab w:val="right" w:leader="dot" w:pos="8306"/>
        </w:tabs>
      </w:pPr>
      <w:hyperlink w:anchor="_Toc26636" w:history="1">
        <w:r>
          <w:rPr>
            <w:rFonts w:ascii="仿宋" w:eastAsia="仿宋" w:hAnsi="仿宋" w:cs="仿宋" w:hint="eastAsia"/>
            <w:lang w:eastAsia="zh-CN"/>
          </w:rPr>
          <w:t>(三)、跨文化团队领导与协作</w:t>
        </w:r>
        <w:r>
          <w:tab/>
        </w:r>
        <w:r>
          <w:fldChar w:fldCharType="begin"/>
        </w:r>
        <w:r>
          <w:instrText xml:space="preserve"> PAGEREF _Toc26636 \h </w:instrText>
        </w:r>
        <w:r>
          <w:fldChar w:fldCharType="separate"/>
        </w:r>
        <w:r>
          <w:t>51</w:t>
        </w:r>
        <w:r>
          <w:fldChar w:fldCharType="end"/>
        </w:r>
      </w:hyperlink>
    </w:p>
    <w:p>
      <w:pPr>
        <w:pStyle w:val="TOC2"/>
        <w:tabs>
          <w:tab w:val="right" w:leader="dot" w:pos="8306"/>
        </w:tabs>
      </w:pPr>
      <w:hyperlink w:anchor="_Toc21885" w:history="1">
        <w:r>
          <w:rPr>
            <w:rFonts w:ascii="仿宋" w:eastAsia="仿宋" w:hAnsi="仿宋" w:cs="仿宋" w:hint="eastAsia"/>
            <w:lang w:eastAsia="zh-CN"/>
          </w:rPr>
          <w:t>(四)、跨国交流与人才培养</w:t>
        </w:r>
        <w:r>
          <w:tab/>
        </w:r>
        <w:r>
          <w:fldChar w:fldCharType="begin"/>
        </w:r>
        <w:r>
          <w:instrText xml:space="preserve"> PAGEREF _Toc21885 \h </w:instrText>
        </w:r>
        <w:r>
          <w:fldChar w:fldCharType="separate"/>
        </w:r>
        <w:r>
          <w:t>52</w:t>
        </w:r>
        <w:r>
          <w:fldChar w:fldCharType="end"/>
        </w:r>
      </w:hyperlink>
    </w:p>
    <w:p>
      <w:pPr>
        <w:pStyle w:val="TOC2"/>
        <w:tabs>
          <w:tab w:val="right" w:leader="dot" w:pos="8306"/>
        </w:tabs>
      </w:pPr>
      <w:hyperlink w:anchor="_Toc5994" w:history="1">
        <w:r>
          <w:rPr>
            <w:rFonts w:ascii="仿宋" w:eastAsia="仿宋" w:hAnsi="仿宋" w:cs="仿宋" w:hint="eastAsia"/>
            <w:lang w:eastAsia="zh-CN"/>
          </w:rPr>
          <w:t>(五)、跨国交流计划的实施</w:t>
        </w:r>
        <w:r>
          <w:tab/>
        </w:r>
        <w:r>
          <w:fldChar w:fldCharType="begin"/>
        </w:r>
        <w:r>
          <w:instrText xml:space="preserve"> PAGEREF _Toc5994 \h </w:instrText>
        </w:r>
        <w:r>
          <w:fldChar w:fldCharType="separate"/>
        </w:r>
        <w:r>
          <w:t>53</w:t>
        </w:r>
        <w:r>
          <w:fldChar w:fldCharType="end"/>
        </w:r>
      </w:hyperlink>
    </w:p>
    <w:p>
      <w:pPr>
        <w:pStyle w:val="TOC2"/>
        <w:tabs>
          <w:tab w:val="right" w:leader="dot" w:pos="8306"/>
        </w:tabs>
      </w:pPr>
      <w:hyperlink w:anchor="_Toc5653" w:history="1">
        <w:r>
          <w:rPr>
            <w:rFonts w:ascii="仿宋" w:eastAsia="仿宋" w:hAnsi="仿宋" w:cs="仿宋" w:hint="eastAsia"/>
            <w:lang w:eastAsia="zh-CN"/>
          </w:rPr>
          <w:t>(六)、跨国培训与知识转移</w:t>
        </w:r>
        <w:r>
          <w:tab/>
        </w:r>
        <w:r>
          <w:fldChar w:fldCharType="begin"/>
        </w:r>
        <w:r>
          <w:instrText xml:space="preserve"> PAGEREF _Toc5653 \h </w:instrText>
        </w:r>
        <w:r>
          <w:fldChar w:fldCharType="separate"/>
        </w:r>
        <w:r>
          <w:t>53</w:t>
        </w:r>
        <w:r>
          <w:fldChar w:fldCharType="end"/>
        </w:r>
      </w:hyperlink>
    </w:p>
    <w:p>
      <w:pPr>
        <w:pStyle w:val="TOC1"/>
        <w:tabs>
          <w:tab w:val="right" w:leader="dot" w:pos="8306"/>
        </w:tabs>
      </w:pPr>
      <w:hyperlink w:anchor="_Toc25388" w:history="1">
        <w:r>
          <w:rPr>
            <w:rFonts w:ascii="仿宋" w:eastAsia="仿宋" w:hAnsi="仿宋" w:cs="仿宋" w:hint="eastAsia"/>
            <w:lang w:eastAsia="zh-CN"/>
          </w:rPr>
          <w:t>十二、第四十五章员工品牌建设</w:t>
        </w:r>
        <w:r>
          <w:tab/>
        </w:r>
        <w:r>
          <w:fldChar w:fldCharType="begin"/>
        </w:r>
        <w:r>
          <w:instrText xml:space="preserve"> PAGEREF _Toc25388 \h </w:instrText>
        </w:r>
        <w:r>
          <w:fldChar w:fldCharType="separate"/>
        </w:r>
        <w:r>
          <w:t>54</w:t>
        </w:r>
        <w:r>
          <w:fldChar w:fldCharType="end"/>
        </w:r>
      </w:hyperlink>
    </w:p>
    <w:p>
      <w:pPr>
        <w:pStyle w:val="TOC2"/>
        <w:tabs>
          <w:tab w:val="right" w:leader="dot" w:pos="8306"/>
        </w:tabs>
      </w:pPr>
      <w:hyperlink w:anchor="_Toc7504" w:history="1">
        <w:r>
          <w:rPr>
            <w:rFonts w:ascii="仿宋" w:eastAsia="仿宋" w:hAnsi="仿宋" w:cs="仿宋" w:hint="eastAsia"/>
            <w:lang w:eastAsia="zh-CN"/>
          </w:rPr>
          <w:t>(一)、个人品牌管理</w:t>
        </w:r>
        <w:r>
          <w:tab/>
        </w:r>
        <w:r>
          <w:fldChar w:fldCharType="begin"/>
        </w:r>
        <w:r>
          <w:instrText xml:space="preserve"> PAGEREF _Toc7504 \h </w:instrText>
        </w:r>
        <w:r>
          <w:fldChar w:fldCharType="separate"/>
        </w:r>
        <w:r>
          <w:t>54</w:t>
        </w:r>
        <w:r>
          <w:fldChar w:fldCharType="end"/>
        </w:r>
      </w:hyperlink>
    </w:p>
    <w:p>
      <w:pPr>
        <w:pStyle w:val="TOC2"/>
        <w:tabs>
          <w:tab w:val="right" w:leader="dot" w:pos="8306"/>
        </w:tabs>
      </w:pPr>
      <w:hyperlink w:anchor="_Toc21657" w:history="1">
        <w:r>
          <w:rPr>
            <w:rFonts w:ascii="仿宋" w:eastAsia="仿宋" w:hAnsi="仿宋" w:cs="仿宋" w:hint="eastAsia"/>
            <w:lang w:eastAsia="zh-CN"/>
          </w:rPr>
          <w:t>(二)、在无损检测仪行业内建立个人影响力</w:t>
        </w:r>
        <w:r>
          <w:tab/>
        </w:r>
        <w:r>
          <w:fldChar w:fldCharType="begin"/>
        </w:r>
        <w:r>
          <w:instrText xml:space="preserve"> PAGEREF _Toc21657 \h </w:instrText>
        </w:r>
        <w:r>
          <w:fldChar w:fldCharType="separate"/>
        </w:r>
        <w:r>
          <w:t>55</w:t>
        </w:r>
        <w:r>
          <w:fldChar w:fldCharType="end"/>
        </w:r>
      </w:hyperlink>
    </w:p>
    <w:p>
      <w:pPr>
        <w:pStyle w:val="TOC2"/>
        <w:tabs>
          <w:tab w:val="right" w:leader="dot" w:pos="8306"/>
        </w:tabs>
      </w:pPr>
      <w:hyperlink w:anchor="_Toc24534" w:history="1">
        <w:r>
          <w:rPr>
            <w:rFonts w:ascii="仿宋" w:eastAsia="仿宋" w:hAnsi="仿宋" w:cs="仿宋" w:hint="eastAsia"/>
            <w:lang w:eastAsia="zh-CN"/>
          </w:rPr>
          <w:t>(三)、个人品牌与公司品牌的关联</w:t>
        </w:r>
        <w:r>
          <w:tab/>
        </w:r>
        <w:r>
          <w:fldChar w:fldCharType="begin"/>
        </w:r>
        <w:r>
          <w:instrText xml:space="preserve"> PAGEREF _Toc24534 \h </w:instrText>
        </w:r>
        <w:r>
          <w:fldChar w:fldCharType="separate"/>
        </w:r>
        <w:r>
          <w:t>56</w:t>
        </w:r>
        <w:r>
          <w:fldChar w:fldCharType="end"/>
        </w:r>
      </w:hyperlink>
    </w:p>
    <w:p>
      <w:pPr>
        <w:pStyle w:val="TOC2"/>
        <w:tabs>
          <w:tab w:val="right" w:leader="dot" w:pos="8306"/>
        </w:tabs>
      </w:pPr>
      <w:hyperlink w:anchor="_Toc17479" w:history="1">
        <w:r>
          <w:rPr>
            <w:rFonts w:ascii="仿宋" w:eastAsia="仿宋" w:hAnsi="仿宋" w:cs="仿宋" w:hint="eastAsia"/>
            <w:lang w:eastAsia="zh-CN"/>
          </w:rPr>
          <w:t>(四)、社交媒体与个人品牌</w:t>
        </w:r>
        <w:r>
          <w:tab/>
        </w:r>
        <w:r>
          <w:fldChar w:fldCharType="begin"/>
        </w:r>
        <w:r>
          <w:instrText xml:space="preserve"> PAGEREF _Toc17479 \h </w:instrText>
        </w:r>
        <w:r>
          <w:fldChar w:fldCharType="separate"/>
        </w:r>
        <w:r>
          <w:t>57</w:t>
        </w:r>
        <w:r>
          <w:fldChar w:fldCharType="end"/>
        </w:r>
      </w:hyperlink>
    </w:p>
    <w:p>
      <w:pPr>
        <w:pStyle w:val="TOC2"/>
        <w:tabs>
          <w:tab w:val="right" w:leader="dot" w:pos="8306"/>
        </w:tabs>
      </w:pPr>
      <w:hyperlink w:anchor="_Toc30759" w:history="1">
        <w:r>
          <w:rPr>
            <w:rFonts w:ascii="仿宋" w:eastAsia="仿宋" w:hAnsi="仿宋" w:cs="仿宋" w:hint="eastAsia"/>
            <w:lang w:eastAsia="zh-CN"/>
          </w:rPr>
          <w:t>(五)、个人品牌的社交媒体传播</w:t>
        </w:r>
        <w:r>
          <w:tab/>
        </w:r>
        <w:r>
          <w:fldChar w:fldCharType="begin"/>
        </w:r>
        <w:r>
          <w:instrText xml:space="preserve"> PAGEREF _Toc30759 \h </w:instrText>
        </w:r>
        <w:r>
          <w:fldChar w:fldCharType="separate"/>
        </w:r>
        <w:r>
          <w:t>58</w:t>
        </w:r>
        <w:r>
          <w:fldChar w:fldCharType="end"/>
        </w:r>
      </w:hyperlink>
    </w:p>
    <w:p>
      <w:pPr>
        <w:pStyle w:val="TOC2"/>
        <w:tabs>
          <w:tab w:val="right" w:leader="dot" w:pos="8306"/>
        </w:tabs>
      </w:pPr>
      <w:hyperlink w:anchor="_Toc7641" w:history="1">
        <w:r>
          <w:rPr>
            <w:rFonts w:ascii="仿宋" w:eastAsia="仿宋" w:hAnsi="仿宋" w:cs="仿宋" w:hint="eastAsia"/>
            <w:lang w:eastAsia="zh-CN"/>
          </w:rPr>
          <w:t>(六)、员工品牌建设与公司形象一致性</w:t>
        </w:r>
        <w:r>
          <w:tab/>
        </w:r>
        <w:r>
          <w:fldChar w:fldCharType="begin"/>
        </w:r>
        <w:r>
          <w:instrText xml:space="preserve"> PAGEREF _Toc7641 \h </w:instrText>
        </w:r>
        <w:r>
          <w:fldChar w:fldCharType="separate"/>
        </w:r>
        <w:r>
          <w:t>59</w:t>
        </w:r>
        <w:r>
          <w:fldChar w:fldCharType="end"/>
        </w:r>
      </w:hyperlink>
    </w:p>
    <w:p>
      <w:pPr>
        <w:pStyle w:val="TOC1"/>
        <w:tabs>
          <w:tab w:val="right" w:leader="dot" w:pos="8306"/>
        </w:tabs>
      </w:pPr>
      <w:hyperlink w:anchor="_Toc31228" w:history="1">
        <w:r>
          <w:rPr>
            <w:rFonts w:ascii="仿宋" w:eastAsia="仿宋" w:hAnsi="仿宋" w:cs="仿宋" w:hint="eastAsia"/>
            <w:lang w:eastAsia="zh-CN"/>
          </w:rPr>
          <w:t>十三、员工离职率分析与降低措施</w:t>
        </w:r>
        <w:r>
          <w:tab/>
        </w:r>
        <w:r>
          <w:fldChar w:fldCharType="begin"/>
        </w:r>
        <w:r>
          <w:instrText xml:space="preserve"> PAGEREF _Toc31228 \h </w:instrText>
        </w:r>
        <w:r>
          <w:fldChar w:fldCharType="separate"/>
        </w:r>
        <w:r>
          <w:t>60</w:t>
        </w:r>
        <w:r>
          <w:fldChar w:fldCharType="end"/>
        </w:r>
      </w:hyperlink>
    </w:p>
    <w:p>
      <w:pPr>
        <w:pStyle w:val="TOC2"/>
        <w:tabs>
          <w:tab w:val="right" w:leader="dot" w:pos="8306"/>
        </w:tabs>
      </w:pPr>
      <w:hyperlink w:anchor="_Toc2651" w:history="1">
        <w:r>
          <w:rPr>
            <w:rFonts w:ascii="仿宋" w:eastAsia="仿宋" w:hAnsi="仿宋" w:cs="仿宋" w:hint="eastAsia"/>
            <w:lang w:eastAsia="zh-CN"/>
          </w:rPr>
          <w:t>(一)、离职率分析的方法与工具</w:t>
        </w:r>
        <w:r>
          <w:tab/>
        </w:r>
        <w:r>
          <w:fldChar w:fldCharType="begin"/>
        </w:r>
        <w:r>
          <w:instrText xml:space="preserve"> PAGEREF _Toc2651 \h </w:instrText>
        </w:r>
        <w:r>
          <w:fldChar w:fldCharType="separate"/>
        </w:r>
        <w:r>
          <w:t>60</w:t>
        </w:r>
        <w:r>
          <w:fldChar w:fldCharType="end"/>
        </w:r>
      </w:hyperlink>
    </w:p>
    <w:p>
      <w:pPr>
        <w:pStyle w:val="TOC2"/>
        <w:tabs>
          <w:tab w:val="right" w:leader="dot" w:pos="8306"/>
        </w:tabs>
      </w:pPr>
      <w:hyperlink w:anchor="_Toc1434" w:history="1">
        <w:r>
          <w:rPr>
            <w:rFonts w:ascii="仿宋" w:eastAsia="仿宋" w:hAnsi="仿宋" w:cs="仿宋" w:hint="eastAsia"/>
            <w:lang w:eastAsia="zh-CN"/>
          </w:rPr>
          <w:t>(二)、离职原因的调查与对策制定</w:t>
        </w:r>
        <w:r>
          <w:tab/>
        </w:r>
        <w:r>
          <w:fldChar w:fldCharType="begin"/>
        </w:r>
        <w:r>
          <w:instrText xml:space="preserve"> PAGEREF _Toc1434 \h </w:instrText>
        </w:r>
        <w:r>
          <w:fldChar w:fldCharType="separate"/>
        </w:r>
        <w:r>
          <w:t>61</w:t>
        </w:r>
        <w:r>
          <w:fldChar w:fldCharType="end"/>
        </w:r>
      </w:hyperlink>
    </w:p>
    <w:p>
      <w:pPr>
        <w:pStyle w:val="TOC2"/>
        <w:tabs>
          <w:tab w:val="right" w:leader="dot" w:pos="8306"/>
        </w:tabs>
      </w:pPr>
      <w:hyperlink w:anchor="_Toc32442" w:history="1">
        <w:r>
          <w:rPr>
            <w:rFonts w:ascii="仿宋" w:eastAsia="仿宋" w:hAnsi="仿宋" w:cs="仿宋" w:hint="eastAsia"/>
            <w:lang w:eastAsia="zh-CN"/>
          </w:rPr>
          <w:t>(三)、降低离职率的策略与实践</w:t>
        </w:r>
        <w:r>
          <w:tab/>
        </w:r>
        <w:r>
          <w:fldChar w:fldCharType="begin"/>
        </w:r>
        <w:r>
          <w:instrText xml:space="preserve"> PAGEREF _Toc32442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2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无损检测仪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21222"/>
      <w:r>
        <w:rPr>
          <w:rFonts w:ascii="仿宋" w:eastAsia="仿宋" w:hAnsi="仿宋" w:cs="仿宋" w:hint="eastAsia"/>
          <w:sz w:val="28"/>
          <w:lang w:eastAsia="zh-CN"/>
        </w:rPr>
        <w:t>一、公司简介</w:t>
      </w:r>
      <w:bookmarkEnd w:id="2"/>
    </w:p>
    <w:p>
      <w:pPr>
        <w:pStyle w:val="Heading2"/>
        <w:rPr>
          <w:rFonts w:ascii="仿宋" w:eastAsia="仿宋" w:hAnsi="仿宋" w:cs="仿宋" w:hint="eastAsia"/>
          <w:lang w:eastAsia="zh-CN"/>
        </w:rPr>
      </w:pPr>
      <w:bookmarkStart w:id="3" w:name="_Toc6271"/>
      <w:r>
        <w:rPr>
          <w:rFonts w:ascii="仿宋" w:eastAsia="仿宋" w:hAnsi="仿宋" w:cs="仿宋" w:hint="eastAsia"/>
          <w:lang w:eastAsia="zh-CN"/>
        </w:rPr>
        <w:t>(一)、公司基本信息</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9、</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4" w:name="_Toc23671"/>
      <w:r>
        <w:rPr>
          <w:rFonts w:ascii="仿宋" w:eastAsia="仿宋" w:hAnsi="仿宋" w:cs="仿宋" w:hint="eastAsia"/>
          <w:sz w:val="28"/>
          <w:lang w:eastAsia="zh-CN"/>
        </w:rPr>
        <w:t>(二)、公司简介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无损检测仪 项目公司是一家致力于 无损检测仪无损检测仪行业的公司，成立于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无损检测仪 项目公司的使命是 [公司使命]，旨在通过 [关键业务活动] 提升无损检测仪无损检测仪行业的整体水平。公司的愿景是 [公司愿景]，立志成为 无损检测仪 中的领军企业，引领无损检测仪行业未来的发展方向。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项目公司拥有一支充满活力、高度专业化的团队。团队成员具备丰富的无损检测仪行业经验和专业知识，致力于通过协同合作实现公司设定的战略目标。公司注重员工培训和发展，提供广阔的职业发展空间。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5" w:name="_Toc21112"/>
      <w:r>
        <w:rPr>
          <w:rFonts w:ascii="仿宋" w:eastAsia="仿宋" w:hAnsi="仿宋" w:cs="仿宋" w:hint="eastAsia"/>
          <w:sz w:val="28"/>
          <w:lang w:eastAsia="zh-CN"/>
        </w:rPr>
        <w:t>(三)、核心人员介绍</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在市场拓展和品牌建设方面具有丰富经验，致力于提升公司在无损检测仪行业中的市场份额。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XXXX年XX月至今，加入公司担任技术总监，负责产品研发和创新项目管理。具备深厚的技术功底和团队领导能力，对无损检测仪行业技术发展有深刻见解。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6" w:name="_Toc27176"/>
      <w:r>
        <w:rPr>
          <w:rFonts w:ascii="仿宋" w:eastAsia="仿宋" w:hAnsi="仿宋" w:cs="仿宋" w:hint="eastAsia"/>
          <w:sz w:val="28"/>
          <w:lang w:eastAsia="zh-CN"/>
        </w:rPr>
        <w:t>二、第七章员工培训与发展</w:t>
      </w:r>
      <w:bookmarkEnd w:id="6"/>
    </w:p>
    <w:p>
      <w:pPr>
        <w:pStyle w:val="Heading2"/>
        <w:rPr>
          <w:rFonts w:ascii="仿宋" w:eastAsia="仿宋" w:hAnsi="仿宋" w:cs="仿宋" w:hint="eastAsia"/>
          <w:lang w:eastAsia="zh-CN"/>
        </w:rPr>
      </w:pPr>
      <w:bookmarkStart w:id="7" w:name="_Toc14251"/>
      <w:r>
        <w:rPr>
          <w:rFonts w:ascii="仿宋" w:eastAsia="仿宋" w:hAnsi="仿宋" w:cs="仿宋" w:hint="eastAsia"/>
          <w:lang w:eastAsia="zh-CN"/>
        </w:rPr>
        <w:t>(一)、培训需求分析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个性化和差异化原则：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8" w:name="_Toc19548"/>
      <w:r>
        <w:rPr>
          <w:rFonts w:ascii="仿宋" w:eastAsia="仿宋" w:hAnsi="仿宋" w:cs="仿宋" w:hint="eastAsia"/>
          <w:sz w:val="28"/>
          <w:lang w:eastAsia="zh-CN"/>
        </w:rPr>
        <w:t>(二)、培训计划制定</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9" w:name="_Toc9675"/>
      <w:r>
        <w:rPr>
          <w:rFonts w:ascii="仿宋" w:eastAsia="仿宋" w:hAnsi="仿宋" w:cs="仿宋" w:hint="eastAsia"/>
          <w:sz w:val="28"/>
          <w:lang w:eastAsia="zh-CN"/>
        </w:rPr>
        <w:t>(三)、培训实施与评估</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灵活的教学方法：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10" w:name="_Toc25960"/>
      <w:r>
        <w:rPr>
          <w:rFonts w:ascii="仿宋" w:eastAsia="仿宋" w:hAnsi="仿宋" w:cs="仿宋" w:hint="eastAsia"/>
          <w:sz w:val="28"/>
          <w:lang w:eastAsia="zh-CN"/>
        </w:rPr>
        <w:t>(四)、持续学习与专业发展支持</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提供灵活的在线学习平台，使员工可以随时随地获取各类学习资源。这包括无损检测仪行业报告、网络课程、研讨会等，帮助员工自主学习和获取最新的专业知识。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鼓励并支持员工获取相关的专业认证，例如无损检测仪行业认可的证书或资格。组织可以提供学习资源、报名费用支持等，以激发员工的学习积极性。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定期培训活动：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定期组织专业培训活动，邀请无损检测仪行业专家或内外部讲师进行知识分享和培训。这有助于员工深入了解无损检测仪行业趋势，拓展视野，提高综合素质。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建立知识管理平台，鼓励员工分享经验、无损检测仪行业见解和学习心得。这有助于构建学习型组织，促使知识在团队内部流动和共享。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11" w:name="_Toc19331"/>
      <w:r>
        <w:rPr>
          <w:rFonts w:ascii="仿宋" w:eastAsia="仿宋" w:hAnsi="仿宋" w:cs="仿宋" w:hint="eastAsia"/>
          <w:sz w:val="28"/>
          <w:lang w:eastAsia="zh-CN"/>
        </w:rPr>
        <w:t>三、薪酬制度管理</w:t>
      </w:r>
      <w:bookmarkEnd w:id="11"/>
    </w:p>
    <w:p>
      <w:pPr>
        <w:pStyle w:val="Heading2"/>
        <w:rPr>
          <w:rFonts w:ascii="仿宋" w:eastAsia="仿宋" w:hAnsi="仿宋" w:cs="仿宋" w:hint="eastAsia"/>
          <w:lang w:eastAsia="zh-CN"/>
        </w:rPr>
      </w:pPr>
      <w:bookmarkStart w:id="12" w:name="_Toc20560"/>
      <w:r>
        <w:rPr>
          <w:rFonts w:ascii="仿宋" w:eastAsia="仿宋" w:hAnsi="仿宋" w:cs="仿宋" w:hint="eastAsia"/>
          <w:lang w:eastAsia="zh-CN"/>
        </w:rPr>
        <w:t>(一)、薪酬管理制度</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无损检测仪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3" w:name="_Toc27326"/>
      <w:r>
        <w:rPr>
          <w:rFonts w:ascii="仿宋" w:eastAsia="仿宋" w:hAnsi="仿宋" w:cs="仿宋" w:hint="eastAsia"/>
          <w:sz w:val="28"/>
          <w:lang w:eastAsia="zh-CN"/>
        </w:rPr>
        <w:t>(二)、奖金制度的制定</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超时奖：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技能培训奖：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奖励员工参与和完成相关技能培训，提高员工的专业素养。设立明确的培训计划和奖金发放标准，鼓励员工持续学习和提升自身技能，以适应市场和无损检测仪行业的变化。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4" w:name="_Toc30305"/>
      <w:r>
        <w:rPr>
          <w:rFonts w:ascii="仿宋" w:eastAsia="仿宋" w:hAnsi="仿宋" w:cs="仿宋" w:hint="eastAsia"/>
          <w:sz w:val="28"/>
          <w:lang w:eastAsia="zh-CN"/>
        </w:rPr>
        <w:t>(三)、岗位薪酬体系设计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15" w:name="_Toc611"/>
      <w:r>
        <w:rPr>
          <w:rFonts w:ascii="仿宋" w:eastAsia="仿宋" w:hAnsi="仿宋" w:cs="仿宋" w:hint="eastAsia"/>
          <w:sz w:val="28"/>
          <w:lang w:eastAsia="zh-CN"/>
        </w:rPr>
        <w:t>(四)、绩效薪酬体系设计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制定绩效评估标准：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5. 制定激励机制：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16" w:name="_Toc21132"/>
      <w:r>
        <w:rPr>
          <w:rFonts w:ascii="仿宋" w:eastAsia="仿宋" w:hAnsi="仿宋" w:cs="仿宋" w:hint="eastAsia"/>
          <w:sz w:val="28"/>
          <w:lang w:eastAsia="zh-CN"/>
        </w:rPr>
        <w:t>四、项目基本情况</w:t>
      </w:r>
      <w:bookmarkEnd w:id="16"/>
    </w:p>
    <w:p>
      <w:pPr>
        <w:pStyle w:val="Heading2"/>
        <w:rPr>
          <w:rFonts w:ascii="仿宋" w:eastAsia="仿宋" w:hAnsi="仿宋" w:cs="仿宋" w:hint="eastAsia"/>
          <w:lang w:eastAsia="zh-CN"/>
        </w:rPr>
      </w:pPr>
      <w:bookmarkStart w:id="17" w:name="_Toc17078"/>
      <w:r>
        <w:rPr>
          <w:rFonts w:ascii="仿宋" w:eastAsia="仿宋" w:hAnsi="仿宋" w:cs="仿宋" w:hint="eastAsia"/>
          <w:lang w:eastAsia="zh-CN"/>
        </w:rPr>
        <w:t>(一)、项目名称及建设性质</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18" w:name="_Toc22707"/>
      <w:r>
        <w:rPr>
          <w:rFonts w:ascii="仿宋" w:eastAsia="仿宋" w:hAnsi="仿宋" w:cs="仿宋" w:hint="eastAsia"/>
          <w:sz w:val="28"/>
          <w:lang w:eastAsia="zh-CN"/>
        </w:rPr>
        <w:t>(二)、项目承办单位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19" w:name="_Toc2558"/>
      <w:r>
        <w:rPr>
          <w:rFonts w:ascii="仿宋" w:eastAsia="仿宋" w:hAnsi="仿宋" w:cs="仿宋" w:hint="eastAsia"/>
          <w:sz w:val="28"/>
          <w:lang w:eastAsia="zh-CN"/>
        </w:rPr>
        <w:t>(三)、项目实施的可行性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无损检测仪行业进行新材料、新工艺、新产品的研发，以促进整个无损检测仪行业的结构调整和转型升级。这一系列政策的实施为无损检测仪行业提供了有力的支持，有助于无损检测仪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无损检测仪行业提供了增长的空间，同时，逐步升级的消费需求也促使无损检测仪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无损检测仪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20" w:name="_Toc26694"/>
      <w:r>
        <w:rPr>
          <w:rFonts w:ascii="仿宋" w:eastAsia="仿宋" w:hAnsi="仿宋" w:cs="仿宋" w:hint="eastAsia"/>
          <w:sz w:val="28"/>
          <w:lang w:eastAsia="zh-CN"/>
        </w:rPr>
        <w:t>(四)、项目建设选址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21" w:name="_Toc21282"/>
      <w:r>
        <w:rPr>
          <w:rFonts w:ascii="仿宋" w:eastAsia="仿宋" w:hAnsi="仿宋" w:cs="仿宋" w:hint="eastAsia"/>
          <w:sz w:val="28"/>
          <w:lang w:eastAsia="zh-CN"/>
        </w:rPr>
        <w:t>(五)、建筑物建设规模</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2" w:name="_Toc11492"/>
      <w:r>
        <w:rPr>
          <w:rFonts w:ascii="仿宋" w:eastAsia="仿宋" w:hAnsi="仿宋" w:cs="仿宋" w:hint="eastAsia"/>
          <w:sz w:val="28"/>
          <w:lang w:eastAsia="zh-CN"/>
        </w:rPr>
        <w:t>(六)、项目总投资及资金构成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8" w:history="1">
        <w:r>
          <w:rPr>
            <w:rFonts w:ascii="SimSun" w:eastAsia="SimSun" w:hAnsi="SimSun" w:cs="SimSun"/>
            <w:b/>
            <w:bCs/>
            <w:color w:val="0000EE"/>
            <w:kern w:val="0"/>
            <w:sz w:val="30"/>
            <w:szCs w:val="30"/>
            <w:u w:val="single" w:color="0000EE"/>
          </w:rPr>
          <w:t>https://d.book118.com/686212055025010035</w:t>
        </w:r>
      </w:hyperlink>
    </w:p>
    <w:p>
      <w:pPr>
        <w:ind w:firstLine="560" w:firstLineChars="200"/>
        <w:rPr>
          <w:rFonts w:ascii="仿宋" w:eastAsia="仿宋" w:hAnsi="仿宋" w:cs="仿宋" w:hint="eastAsia"/>
          <w:sz w:val="28"/>
        </w:rPr>
      </w:pPr>
    </w:p>
    <w:sectPr>
      <w:headerReference w:type="default" r:id="rId59"/>
      <w:footerReference w:type="default" r:id="rId60"/>
      <w:type w:val="nextPage"/>
      <w:pgSz w:w="11906" w:h="16838"/>
      <w:pgMar w:top="1440" w:right="1800" w:bottom="1440" w:left="1800" w:header="851" w:footer="992" w:gutter="0"/>
      <w:pgNumType w:start="2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无损检测仪相关行业公司员工职业发展支持与推动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771E9D"/>
    <w:rsid w:val="17771E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yperlink" Target="https://d.book118.com/686212055025010035" TargetMode="External" /><Relationship Id="rId59" Type="http://schemas.openxmlformats.org/officeDocument/2006/relationships/header" Target="header28.xml" /><Relationship Id="rId6" Type="http://schemas.openxmlformats.org/officeDocument/2006/relationships/header" Target="header2.xml" /><Relationship Id="rId60" Type="http://schemas.openxmlformats.org/officeDocument/2006/relationships/footer" Target="footer28.xml" /><Relationship Id="rId61" Type="http://schemas.openxmlformats.org/officeDocument/2006/relationships/theme" Target="theme/theme1.xml" /><Relationship Id="rId62"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2023-12-19T12:19:00Z</dcterms:created>
  <dcterms:modified xsi:type="dcterms:W3CDTF">2023-12-19T12:19:17Z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0D7DEAC007A64445BDBD398DE22FB849_11</vt:lpwstr>
  </property>
  <property fmtid="{D5CDD505-2E9C-101B-9397-08002B2CF9AE}" pid="3" name="KSOProductBuildVer">
    <vt:lpwstr>2052-12.1.0.16120</vt:lpwstr>
  </property>
</Properties>
</file>