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彩涂板（卷）行业员工职业发展规划与管理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 w:history="1">
        <w:r>
          <w:rPr>
            <w:rFonts w:ascii="仿宋" w:eastAsia="仿宋" w:hAnsi="仿宋" w:cs="仿宋" w:hint="eastAsia"/>
            <w:lang w:eastAsia="zh-CN"/>
          </w:rPr>
          <w:t>概论</w:t>
        </w:r>
        <w:r>
          <w:tab/>
        </w:r>
        <w:r>
          <w:fldChar w:fldCharType="begin"/>
        </w:r>
        <w:r>
          <w:instrText xml:space="preserve"> PAGEREF _Toc1830 \h </w:instrText>
        </w:r>
        <w:r>
          <w:fldChar w:fldCharType="separate"/>
        </w:r>
        <w:r>
          <w:t>3</w:t>
        </w:r>
        <w:r>
          <w:fldChar w:fldCharType="end"/>
        </w:r>
      </w:hyperlink>
    </w:p>
    <w:p>
      <w:pPr>
        <w:pStyle w:val="TOC1"/>
        <w:tabs>
          <w:tab w:val="right" w:leader="dot" w:pos="8306"/>
        </w:tabs>
      </w:pPr>
      <w:hyperlink w:anchor="_Toc26983" w:history="1">
        <w:r>
          <w:rPr>
            <w:rFonts w:ascii="仿宋" w:eastAsia="仿宋" w:hAnsi="仿宋" w:cs="仿宋" w:hint="eastAsia"/>
            <w:lang w:eastAsia="zh-CN"/>
          </w:rPr>
          <w:t>一、彩涂板（卷）行业背景分析</w:t>
        </w:r>
        <w:r>
          <w:tab/>
        </w:r>
        <w:r>
          <w:fldChar w:fldCharType="begin"/>
        </w:r>
        <w:r>
          <w:instrText xml:space="preserve"> PAGEREF _Toc26983 \h </w:instrText>
        </w:r>
        <w:r>
          <w:fldChar w:fldCharType="separate"/>
        </w:r>
        <w:r>
          <w:t>3</w:t>
        </w:r>
        <w:r>
          <w:fldChar w:fldCharType="end"/>
        </w:r>
      </w:hyperlink>
    </w:p>
    <w:p>
      <w:pPr>
        <w:pStyle w:val="TOC2"/>
        <w:tabs>
          <w:tab w:val="right" w:leader="dot" w:pos="8306"/>
        </w:tabs>
      </w:pPr>
      <w:hyperlink w:anchor="_Toc15225" w:history="1">
        <w:r>
          <w:rPr>
            <w:rFonts w:ascii="仿宋" w:eastAsia="仿宋" w:hAnsi="仿宋" w:cs="仿宋" w:hint="eastAsia"/>
            <w:lang w:eastAsia="zh-CN"/>
          </w:rPr>
          <w:t>(一)、彩涂板（卷）行业背景分析</w:t>
        </w:r>
        <w:r>
          <w:tab/>
        </w:r>
        <w:r>
          <w:fldChar w:fldCharType="begin"/>
        </w:r>
        <w:r>
          <w:instrText xml:space="preserve"> PAGEREF _Toc15225 \h </w:instrText>
        </w:r>
        <w:r>
          <w:fldChar w:fldCharType="separate"/>
        </w:r>
        <w:r>
          <w:t>3</w:t>
        </w:r>
        <w:r>
          <w:fldChar w:fldCharType="end"/>
        </w:r>
      </w:hyperlink>
    </w:p>
    <w:p>
      <w:pPr>
        <w:pStyle w:val="TOC1"/>
        <w:tabs>
          <w:tab w:val="right" w:leader="dot" w:pos="8306"/>
        </w:tabs>
      </w:pPr>
      <w:hyperlink w:anchor="_Toc12336" w:history="1">
        <w:r>
          <w:rPr>
            <w:rFonts w:ascii="仿宋" w:eastAsia="仿宋" w:hAnsi="仿宋" w:cs="仿宋" w:hint="eastAsia"/>
            <w:lang w:eastAsia="zh-CN"/>
          </w:rPr>
          <w:t>二、公司简介</w:t>
        </w:r>
        <w:r>
          <w:tab/>
        </w:r>
        <w:r>
          <w:fldChar w:fldCharType="begin"/>
        </w:r>
        <w:r>
          <w:instrText xml:space="preserve"> PAGEREF _Toc12336 \h </w:instrText>
        </w:r>
        <w:r>
          <w:fldChar w:fldCharType="separate"/>
        </w:r>
        <w:r>
          <w:t>5</w:t>
        </w:r>
        <w:r>
          <w:fldChar w:fldCharType="end"/>
        </w:r>
      </w:hyperlink>
    </w:p>
    <w:p>
      <w:pPr>
        <w:pStyle w:val="TOC2"/>
        <w:tabs>
          <w:tab w:val="right" w:leader="dot" w:pos="8306"/>
        </w:tabs>
      </w:pPr>
      <w:hyperlink w:anchor="_Toc20726" w:history="1">
        <w:r>
          <w:rPr>
            <w:rFonts w:ascii="仿宋" w:eastAsia="仿宋" w:hAnsi="仿宋" w:cs="仿宋" w:hint="eastAsia"/>
            <w:lang w:eastAsia="zh-CN"/>
          </w:rPr>
          <w:t>(一)、公司基本信息</w:t>
        </w:r>
        <w:r>
          <w:tab/>
        </w:r>
        <w:r>
          <w:fldChar w:fldCharType="begin"/>
        </w:r>
        <w:r>
          <w:instrText xml:space="preserve"> PAGEREF _Toc20726 \h </w:instrText>
        </w:r>
        <w:r>
          <w:fldChar w:fldCharType="separate"/>
        </w:r>
        <w:r>
          <w:t>5</w:t>
        </w:r>
        <w:r>
          <w:fldChar w:fldCharType="end"/>
        </w:r>
      </w:hyperlink>
    </w:p>
    <w:p>
      <w:pPr>
        <w:pStyle w:val="TOC2"/>
        <w:tabs>
          <w:tab w:val="right" w:leader="dot" w:pos="8306"/>
        </w:tabs>
      </w:pPr>
      <w:hyperlink w:anchor="_Toc29395" w:history="1">
        <w:r>
          <w:rPr>
            <w:rFonts w:ascii="仿宋" w:eastAsia="仿宋" w:hAnsi="仿宋" w:cs="仿宋" w:hint="eastAsia"/>
            <w:lang w:eastAsia="zh-CN"/>
          </w:rPr>
          <w:t>(二)、公司简介</w:t>
        </w:r>
        <w:r>
          <w:tab/>
        </w:r>
        <w:r>
          <w:fldChar w:fldCharType="begin"/>
        </w:r>
        <w:r>
          <w:instrText xml:space="preserve"> PAGEREF _Toc29395 \h </w:instrText>
        </w:r>
        <w:r>
          <w:fldChar w:fldCharType="separate"/>
        </w:r>
        <w:r>
          <w:t>6</w:t>
        </w:r>
        <w:r>
          <w:fldChar w:fldCharType="end"/>
        </w:r>
      </w:hyperlink>
    </w:p>
    <w:p>
      <w:pPr>
        <w:pStyle w:val="TOC2"/>
        <w:tabs>
          <w:tab w:val="right" w:leader="dot" w:pos="8306"/>
        </w:tabs>
      </w:pPr>
      <w:hyperlink w:anchor="_Toc15841" w:history="1">
        <w:r>
          <w:rPr>
            <w:rFonts w:ascii="仿宋" w:eastAsia="仿宋" w:hAnsi="仿宋" w:cs="仿宋" w:hint="eastAsia"/>
            <w:lang w:eastAsia="zh-CN"/>
          </w:rPr>
          <w:t>(三)、核心人员介绍</w:t>
        </w:r>
        <w:r>
          <w:tab/>
        </w:r>
        <w:r>
          <w:fldChar w:fldCharType="begin"/>
        </w:r>
        <w:r>
          <w:instrText xml:space="preserve"> PAGEREF _Toc15841 \h </w:instrText>
        </w:r>
        <w:r>
          <w:fldChar w:fldCharType="separate"/>
        </w:r>
        <w:r>
          <w:t>7</w:t>
        </w:r>
        <w:r>
          <w:fldChar w:fldCharType="end"/>
        </w:r>
      </w:hyperlink>
    </w:p>
    <w:p>
      <w:pPr>
        <w:pStyle w:val="TOC1"/>
        <w:tabs>
          <w:tab w:val="right" w:leader="dot" w:pos="8306"/>
        </w:tabs>
      </w:pPr>
      <w:hyperlink w:anchor="_Toc21298" w:history="1">
        <w:r>
          <w:rPr>
            <w:rFonts w:ascii="仿宋" w:eastAsia="仿宋" w:hAnsi="仿宋" w:cs="仿宋" w:hint="eastAsia"/>
            <w:lang w:eastAsia="zh-CN"/>
          </w:rPr>
          <w:t>三、员工职业生涯规划与发展</w:t>
        </w:r>
        <w:r>
          <w:tab/>
        </w:r>
        <w:r>
          <w:fldChar w:fldCharType="begin"/>
        </w:r>
        <w:r>
          <w:instrText xml:space="preserve"> PAGEREF _Toc21298 \h </w:instrText>
        </w:r>
        <w:r>
          <w:fldChar w:fldCharType="separate"/>
        </w:r>
        <w:r>
          <w:t>10</w:t>
        </w:r>
        <w:r>
          <w:fldChar w:fldCharType="end"/>
        </w:r>
      </w:hyperlink>
    </w:p>
    <w:p>
      <w:pPr>
        <w:pStyle w:val="TOC2"/>
        <w:tabs>
          <w:tab w:val="right" w:leader="dot" w:pos="8306"/>
        </w:tabs>
      </w:pPr>
      <w:hyperlink w:anchor="_Toc22145" w:history="1">
        <w:r>
          <w:rPr>
            <w:rFonts w:ascii="仿宋" w:eastAsia="仿宋" w:hAnsi="仿宋" w:cs="仿宋" w:hint="eastAsia"/>
            <w:lang w:eastAsia="zh-CN"/>
          </w:rPr>
          <w:t>(一)、职业生涯规划概述</w:t>
        </w:r>
        <w:r>
          <w:tab/>
        </w:r>
        <w:r>
          <w:fldChar w:fldCharType="begin"/>
        </w:r>
        <w:r>
          <w:instrText xml:space="preserve"> PAGEREF _Toc22145 \h </w:instrText>
        </w:r>
        <w:r>
          <w:fldChar w:fldCharType="separate"/>
        </w:r>
        <w:r>
          <w:t>10</w:t>
        </w:r>
        <w:r>
          <w:fldChar w:fldCharType="end"/>
        </w:r>
      </w:hyperlink>
    </w:p>
    <w:p>
      <w:pPr>
        <w:pStyle w:val="TOC2"/>
        <w:tabs>
          <w:tab w:val="right" w:leader="dot" w:pos="8306"/>
        </w:tabs>
      </w:pPr>
      <w:hyperlink w:anchor="_Toc20157" w:history="1">
        <w:r>
          <w:rPr>
            <w:rFonts w:ascii="仿宋" w:eastAsia="仿宋" w:hAnsi="仿宋" w:cs="仿宋" w:hint="eastAsia"/>
            <w:lang w:eastAsia="zh-CN"/>
          </w:rPr>
          <w:t>(二)、基本原则与方法</w:t>
        </w:r>
        <w:r>
          <w:tab/>
        </w:r>
        <w:r>
          <w:fldChar w:fldCharType="begin"/>
        </w:r>
        <w:r>
          <w:instrText xml:space="preserve"> PAGEREF _Toc20157 \h </w:instrText>
        </w:r>
        <w:r>
          <w:fldChar w:fldCharType="separate"/>
        </w:r>
        <w:r>
          <w:t>11</w:t>
        </w:r>
        <w:r>
          <w:fldChar w:fldCharType="end"/>
        </w:r>
      </w:hyperlink>
    </w:p>
    <w:p>
      <w:pPr>
        <w:pStyle w:val="TOC2"/>
        <w:tabs>
          <w:tab w:val="right" w:leader="dot" w:pos="8306"/>
        </w:tabs>
      </w:pPr>
      <w:hyperlink w:anchor="_Toc15293" w:history="1">
        <w:r>
          <w:rPr>
            <w:rFonts w:ascii="仿宋" w:eastAsia="仿宋" w:hAnsi="仿宋" w:cs="仿宋" w:hint="eastAsia"/>
            <w:lang w:eastAsia="zh-CN"/>
          </w:rPr>
          <w:t>(三)、员工职业生涯管理</w:t>
        </w:r>
        <w:r>
          <w:tab/>
        </w:r>
        <w:r>
          <w:fldChar w:fldCharType="begin"/>
        </w:r>
        <w:r>
          <w:instrText xml:space="preserve"> PAGEREF _Toc15293 \h </w:instrText>
        </w:r>
        <w:r>
          <w:fldChar w:fldCharType="separate"/>
        </w:r>
        <w:r>
          <w:t>11</w:t>
        </w:r>
        <w:r>
          <w:fldChar w:fldCharType="end"/>
        </w:r>
      </w:hyperlink>
    </w:p>
    <w:p>
      <w:pPr>
        <w:pStyle w:val="TOC2"/>
        <w:tabs>
          <w:tab w:val="right" w:leader="dot" w:pos="8306"/>
        </w:tabs>
      </w:pPr>
      <w:hyperlink w:anchor="_Toc7955" w:history="1">
        <w:r>
          <w:rPr>
            <w:rFonts w:ascii="仿宋" w:eastAsia="仿宋" w:hAnsi="仿宋" w:cs="仿宋" w:hint="eastAsia"/>
            <w:lang w:eastAsia="zh-CN"/>
          </w:rPr>
          <w:t>(四)、职业生涯发展支持体系</w:t>
        </w:r>
        <w:r>
          <w:tab/>
        </w:r>
        <w:r>
          <w:fldChar w:fldCharType="begin"/>
        </w:r>
        <w:r>
          <w:instrText xml:space="preserve"> PAGEREF _Toc7955 \h </w:instrText>
        </w:r>
        <w:r>
          <w:fldChar w:fldCharType="separate"/>
        </w:r>
        <w:r>
          <w:t>13</w:t>
        </w:r>
        <w:r>
          <w:fldChar w:fldCharType="end"/>
        </w:r>
      </w:hyperlink>
    </w:p>
    <w:p>
      <w:pPr>
        <w:pStyle w:val="TOC2"/>
        <w:tabs>
          <w:tab w:val="right" w:leader="dot" w:pos="8306"/>
        </w:tabs>
      </w:pPr>
      <w:hyperlink w:anchor="_Toc13254" w:history="1">
        <w:r>
          <w:rPr>
            <w:rFonts w:ascii="仿宋" w:eastAsia="仿宋" w:hAnsi="仿宋" w:cs="仿宋" w:hint="eastAsia"/>
            <w:lang w:eastAsia="zh-CN"/>
          </w:rPr>
          <w:t>(五)、公司文化与员工职业发展融合</w:t>
        </w:r>
        <w:r>
          <w:tab/>
        </w:r>
        <w:r>
          <w:fldChar w:fldCharType="begin"/>
        </w:r>
        <w:r>
          <w:instrText xml:space="preserve"> PAGEREF _Toc13254 \h </w:instrText>
        </w:r>
        <w:r>
          <w:fldChar w:fldCharType="separate"/>
        </w:r>
        <w:r>
          <w:t>15</w:t>
        </w:r>
        <w:r>
          <w:fldChar w:fldCharType="end"/>
        </w:r>
      </w:hyperlink>
    </w:p>
    <w:p>
      <w:pPr>
        <w:pStyle w:val="TOC2"/>
        <w:tabs>
          <w:tab w:val="right" w:leader="dot" w:pos="8306"/>
        </w:tabs>
      </w:pPr>
      <w:hyperlink w:anchor="_Toc16508" w:history="1">
        <w:r>
          <w:rPr>
            <w:rFonts w:ascii="仿宋" w:eastAsia="仿宋" w:hAnsi="仿宋" w:cs="仿宋" w:hint="eastAsia"/>
            <w:lang w:eastAsia="zh-CN"/>
          </w:rPr>
          <w:t>(六)、未来趋势与发展策略</w:t>
        </w:r>
        <w:r>
          <w:tab/>
        </w:r>
        <w:r>
          <w:fldChar w:fldCharType="begin"/>
        </w:r>
        <w:r>
          <w:instrText xml:space="preserve"> PAGEREF _Toc16508 \h </w:instrText>
        </w:r>
        <w:r>
          <w:fldChar w:fldCharType="separate"/>
        </w:r>
        <w:r>
          <w:t>17</w:t>
        </w:r>
        <w:r>
          <w:fldChar w:fldCharType="end"/>
        </w:r>
      </w:hyperlink>
    </w:p>
    <w:p>
      <w:pPr>
        <w:pStyle w:val="TOC1"/>
        <w:tabs>
          <w:tab w:val="right" w:leader="dot" w:pos="8306"/>
        </w:tabs>
      </w:pPr>
      <w:hyperlink w:anchor="_Toc25878" w:history="1">
        <w:r>
          <w:rPr>
            <w:rFonts w:ascii="仿宋" w:eastAsia="仿宋" w:hAnsi="仿宋" w:cs="仿宋" w:hint="eastAsia"/>
            <w:lang w:eastAsia="zh-CN"/>
          </w:rPr>
          <w:t>四、第八章员工绩效管理</w:t>
        </w:r>
        <w:r>
          <w:tab/>
        </w:r>
        <w:r>
          <w:fldChar w:fldCharType="begin"/>
        </w:r>
        <w:r>
          <w:instrText xml:space="preserve"> PAGEREF _Toc25878 \h </w:instrText>
        </w:r>
        <w:r>
          <w:fldChar w:fldCharType="separate"/>
        </w:r>
        <w:r>
          <w:t>19</w:t>
        </w:r>
        <w:r>
          <w:fldChar w:fldCharType="end"/>
        </w:r>
      </w:hyperlink>
    </w:p>
    <w:p>
      <w:pPr>
        <w:pStyle w:val="TOC2"/>
        <w:tabs>
          <w:tab w:val="right" w:leader="dot" w:pos="8306"/>
        </w:tabs>
      </w:pPr>
      <w:hyperlink w:anchor="_Toc21891" w:history="1">
        <w:r>
          <w:rPr>
            <w:rFonts w:ascii="仿宋" w:eastAsia="仿宋" w:hAnsi="仿宋" w:cs="仿宋" w:hint="eastAsia"/>
            <w:lang w:eastAsia="zh-CN"/>
          </w:rPr>
          <w:t>(一)、绩效评估体系建立</w:t>
        </w:r>
        <w:r>
          <w:tab/>
        </w:r>
        <w:r>
          <w:fldChar w:fldCharType="begin"/>
        </w:r>
        <w:r>
          <w:instrText xml:space="preserve"> PAGEREF _Toc21891 \h </w:instrText>
        </w:r>
        <w:r>
          <w:fldChar w:fldCharType="separate"/>
        </w:r>
        <w:r>
          <w:t>19</w:t>
        </w:r>
        <w:r>
          <w:fldChar w:fldCharType="end"/>
        </w:r>
      </w:hyperlink>
    </w:p>
    <w:p>
      <w:pPr>
        <w:pStyle w:val="TOC2"/>
        <w:tabs>
          <w:tab w:val="right" w:leader="dot" w:pos="8306"/>
        </w:tabs>
      </w:pPr>
      <w:hyperlink w:anchor="_Toc28224" w:history="1">
        <w:r>
          <w:rPr>
            <w:rFonts w:ascii="仿宋" w:eastAsia="仿宋" w:hAnsi="仿宋" w:cs="仿宋" w:hint="eastAsia"/>
            <w:lang w:eastAsia="zh-CN"/>
          </w:rPr>
          <w:t>(二)、绩效考核与反馈</w:t>
        </w:r>
        <w:r>
          <w:tab/>
        </w:r>
        <w:r>
          <w:fldChar w:fldCharType="begin"/>
        </w:r>
        <w:r>
          <w:instrText xml:space="preserve"> PAGEREF _Toc28224 \h </w:instrText>
        </w:r>
        <w:r>
          <w:fldChar w:fldCharType="separate"/>
        </w:r>
        <w:r>
          <w:t>19</w:t>
        </w:r>
        <w:r>
          <w:fldChar w:fldCharType="end"/>
        </w:r>
      </w:hyperlink>
    </w:p>
    <w:p>
      <w:pPr>
        <w:pStyle w:val="TOC2"/>
        <w:tabs>
          <w:tab w:val="right" w:leader="dot" w:pos="8306"/>
        </w:tabs>
      </w:pPr>
      <w:hyperlink w:anchor="_Toc6125" w:history="1">
        <w:r>
          <w:rPr>
            <w:rFonts w:ascii="仿宋" w:eastAsia="仿宋" w:hAnsi="仿宋" w:cs="仿宋" w:hint="eastAsia"/>
            <w:lang w:eastAsia="zh-CN"/>
          </w:rPr>
          <w:t>(三)、激励与奖惩机制</w:t>
        </w:r>
        <w:r>
          <w:tab/>
        </w:r>
        <w:r>
          <w:fldChar w:fldCharType="begin"/>
        </w:r>
        <w:r>
          <w:instrText xml:space="preserve"> PAGEREF _Toc6125 \h </w:instrText>
        </w:r>
        <w:r>
          <w:fldChar w:fldCharType="separate"/>
        </w:r>
        <w:r>
          <w:t>20</w:t>
        </w:r>
        <w:r>
          <w:fldChar w:fldCharType="end"/>
        </w:r>
      </w:hyperlink>
    </w:p>
    <w:p>
      <w:pPr>
        <w:pStyle w:val="TOC1"/>
        <w:tabs>
          <w:tab w:val="right" w:leader="dot" w:pos="8306"/>
        </w:tabs>
      </w:pPr>
      <w:hyperlink w:anchor="_Toc19172" w:history="1">
        <w:r>
          <w:rPr>
            <w:rFonts w:ascii="仿宋" w:eastAsia="仿宋" w:hAnsi="仿宋" w:cs="仿宋" w:hint="eastAsia"/>
            <w:lang w:eastAsia="zh-CN"/>
          </w:rPr>
          <w:t>五、薪酬制度管理</w:t>
        </w:r>
        <w:r>
          <w:tab/>
        </w:r>
        <w:r>
          <w:fldChar w:fldCharType="begin"/>
        </w:r>
        <w:r>
          <w:instrText xml:space="preserve"> PAGEREF _Toc19172 \h </w:instrText>
        </w:r>
        <w:r>
          <w:fldChar w:fldCharType="separate"/>
        </w:r>
        <w:r>
          <w:t>20</w:t>
        </w:r>
        <w:r>
          <w:fldChar w:fldCharType="end"/>
        </w:r>
      </w:hyperlink>
    </w:p>
    <w:p>
      <w:pPr>
        <w:pStyle w:val="TOC2"/>
        <w:tabs>
          <w:tab w:val="right" w:leader="dot" w:pos="8306"/>
        </w:tabs>
      </w:pPr>
      <w:hyperlink w:anchor="_Toc8285" w:history="1">
        <w:r>
          <w:rPr>
            <w:rFonts w:ascii="仿宋" w:eastAsia="仿宋" w:hAnsi="仿宋" w:cs="仿宋" w:hint="eastAsia"/>
            <w:lang w:eastAsia="zh-CN"/>
          </w:rPr>
          <w:t>(一)、薪酬管理制度</w:t>
        </w:r>
        <w:r>
          <w:tab/>
        </w:r>
        <w:r>
          <w:fldChar w:fldCharType="begin"/>
        </w:r>
        <w:r>
          <w:instrText xml:space="preserve"> PAGEREF _Toc8285 \h </w:instrText>
        </w:r>
        <w:r>
          <w:fldChar w:fldCharType="separate"/>
        </w:r>
        <w:r>
          <w:t>20</w:t>
        </w:r>
        <w:r>
          <w:fldChar w:fldCharType="end"/>
        </w:r>
      </w:hyperlink>
    </w:p>
    <w:p>
      <w:pPr>
        <w:pStyle w:val="TOC2"/>
        <w:tabs>
          <w:tab w:val="right" w:leader="dot" w:pos="8306"/>
        </w:tabs>
      </w:pPr>
      <w:hyperlink w:anchor="_Toc32533" w:history="1">
        <w:r>
          <w:rPr>
            <w:rFonts w:ascii="仿宋" w:eastAsia="仿宋" w:hAnsi="仿宋" w:cs="仿宋" w:hint="eastAsia"/>
            <w:lang w:eastAsia="zh-CN"/>
          </w:rPr>
          <w:t>(二)、奖金制度的制定</w:t>
        </w:r>
        <w:r>
          <w:tab/>
        </w:r>
        <w:r>
          <w:fldChar w:fldCharType="begin"/>
        </w:r>
        <w:r>
          <w:instrText xml:space="preserve"> PAGEREF _Toc32533 \h </w:instrText>
        </w:r>
        <w:r>
          <w:fldChar w:fldCharType="separate"/>
        </w:r>
        <w:r>
          <w:t>24</w:t>
        </w:r>
        <w:r>
          <w:fldChar w:fldCharType="end"/>
        </w:r>
      </w:hyperlink>
    </w:p>
    <w:p>
      <w:pPr>
        <w:pStyle w:val="TOC2"/>
        <w:tabs>
          <w:tab w:val="right" w:leader="dot" w:pos="8306"/>
        </w:tabs>
      </w:pPr>
      <w:hyperlink w:anchor="_Toc7856" w:history="1">
        <w:r>
          <w:rPr>
            <w:rFonts w:ascii="仿宋" w:eastAsia="仿宋" w:hAnsi="仿宋" w:cs="仿宋" w:hint="eastAsia"/>
            <w:lang w:eastAsia="zh-CN"/>
          </w:rPr>
          <w:t>(三)、岗位薪酬体系设计</w:t>
        </w:r>
        <w:r>
          <w:tab/>
        </w:r>
        <w:r>
          <w:fldChar w:fldCharType="begin"/>
        </w:r>
        <w:r>
          <w:instrText xml:space="preserve"> PAGEREF _Toc7856 \h </w:instrText>
        </w:r>
        <w:r>
          <w:fldChar w:fldCharType="separate"/>
        </w:r>
        <w:r>
          <w:t>27</w:t>
        </w:r>
        <w:r>
          <w:fldChar w:fldCharType="end"/>
        </w:r>
      </w:hyperlink>
    </w:p>
    <w:p>
      <w:pPr>
        <w:pStyle w:val="TOC2"/>
        <w:tabs>
          <w:tab w:val="right" w:leader="dot" w:pos="8306"/>
        </w:tabs>
      </w:pPr>
      <w:hyperlink w:anchor="_Toc16649" w:history="1">
        <w:r>
          <w:rPr>
            <w:rFonts w:ascii="仿宋" w:eastAsia="仿宋" w:hAnsi="仿宋" w:cs="仿宋" w:hint="eastAsia"/>
            <w:lang w:eastAsia="zh-CN"/>
          </w:rPr>
          <w:t>(四)、绩效薪酬体系设计</w:t>
        </w:r>
        <w:r>
          <w:tab/>
        </w:r>
        <w:r>
          <w:fldChar w:fldCharType="begin"/>
        </w:r>
        <w:r>
          <w:instrText xml:space="preserve"> PAGEREF _Toc16649 \h </w:instrText>
        </w:r>
        <w:r>
          <w:fldChar w:fldCharType="separate"/>
        </w:r>
        <w:r>
          <w:t>28</w:t>
        </w:r>
        <w:r>
          <w:fldChar w:fldCharType="end"/>
        </w:r>
      </w:hyperlink>
    </w:p>
    <w:p>
      <w:pPr>
        <w:pStyle w:val="TOC1"/>
        <w:tabs>
          <w:tab w:val="right" w:leader="dot" w:pos="8306"/>
        </w:tabs>
      </w:pPr>
      <w:hyperlink w:anchor="_Toc31026" w:history="1">
        <w:r>
          <w:rPr>
            <w:rFonts w:ascii="仿宋" w:eastAsia="仿宋" w:hAnsi="仿宋" w:cs="仿宋" w:hint="eastAsia"/>
            <w:lang w:eastAsia="zh-CN"/>
          </w:rPr>
          <w:t>六、第三十二章未来发展愿景</w:t>
        </w:r>
        <w:r>
          <w:tab/>
        </w:r>
        <w:r>
          <w:fldChar w:fldCharType="begin"/>
        </w:r>
        <w:r>
          <w:instrText xml:space="preserve"> PAGEREF _Toc31026 \h </w:instrText>
        </w:r>
        <w:r>
          <w:fldChar w:fldCharType="separate"/>
        </w:r>
        <w:r>
          <w:t>30</w:t>
        </w:r>
        <w:r>
          <w:fldChar w:fldCharType="end"/>
        </w:r>
      </w:hyperlink>
    </w:p>
    <w:p>
      <w:pPr>
        <w:pStyle w:val="TOC2"/>
        <w:tabs>
          <w:tab w:val="right" w:leader="dot" w:pos="8306"/>
        </w:tabs>
      </w:pPr>
      <w:hyperlink w:anchor="_Toc19208" w:history="1">
        <w:r>
          <w:rPr>
            <w:rFonts w:ascii="仿宋" w:eastAsia="仿宋" w:hAnsi="仿宋" w:cs="仿宋" w:hint="eastAsia"/>
            <w:lang w:eastAsia="zh-CN"/>
          </w:rPr>
          <w:t>(一)、员工职业生涯管理的未来趋势</w:t>
        </w:r>
        <w:r>
          <w:tab/>
        </w:r>
        <w:r>
          <w:fldChar w:fldCharType="begin"/>
        </w:r>
        <w:r>
          <w:instrText xml:space="preserve"> PAGEREF _Toc19208 \h </w:instrText>
        </w:r>
        <w:r>
          <w:fldChar w:fldCharType="separate"/>
        </w:r>
        <w:r>
          <w:t>30</w:t>
        </w:r>
        <w:r>
          <w:fldChar w:fldCharType="end"/>
        </w:r>
      </w:hyperlink>
    </w:p>
    <w:p>
      <w:pPr>
        <w:pStyle w:val="TOC2"/>
        <w:tabs>
          <w:tab w:val="right" w:leader="dot" w:pos="8306"/>
        </w:tabs>
      </w:pPr>
      <w:hyperlink w:anchor="_Toc7878" w:history="1">
        <w:r>
          <w:rPr>
            <w:rFonts w:ascii="仿宋" w:eastAsia="仿宋" w:hAnsi="仿宋" w:cs="仿宋" w:hint="eastAsia"/>
            <w:lang w:eastAsia="zh-CN"/>
          </w:rPr>
          <w:t>(二)、公司在员工发展中的未来愿景</w:t>
        </w:r>
        <w:r>
          <w:tab/>
        </w:r>
        <w:r>
          <w:fldChar w:fldCharType="begin"/>
        </w:r>
        <w:r>
          <w:instrText xml:space="preserve"> PAGEREF _Toc7878 \h </w:instrText>
        </w:r>
        <w:r>
          <w:fldChar w:fldCharType="separate"/>
        </w:r>
        <w:r>
          <w:t>30</w:t>
        </w:r>
        <w:r>
          <w:fldChar w:fldCharType="end"/>
        </w:r>
      </w:hyperlink>
    </w:p>
    <w:p>
      <w:pPr>
        <w:pStyle w:val="TOC1"/>
        <w:tabs>
          <w:tab w:val="right" w:leader="dot" w:pos="8306"/>
        </w:tabs>
      </w:pPr>
      <w:hyperlink w:anchor="_Toc24382" w:history="1">
        <w:r>
          <w:rPr>
            <w:rFonts w:ascii="仿宋" w:eastAsia="仿宋" w:hAnsi="仿宋" w:cs="仿宋" w:hint="eastAsia"/>
            <w:lang w:eastAsia="zh-CN"/>
          </w:rPr>
          <w:t>七、第十四章员工健康与安全管理</w:t>
        </w:r>
        <w:r>
          <w:tab/>
        </w:r>
        <w:r>
          <w:fldChar w:fldCharType="begin"/>
        </w:r>
        <w:r>
          <w:instrText xml:space="preserve"> PAGEREF _Toc24382 \h </w:instrText>
        </w:r>
        <w:r>
          <w:fldChar w:fldCharType="separate"/>
        </w:r>
        <w:r>
          <w:t>31</w:t>
        </w:r>
        <w:r>
          <w:fldChar w:fldCharType="end"/>
        </w:r>
      </w:hyperlink>
    </w:p>
    <w:p>
      <w:pPr>
        <w:pStyle w:val="TOC2"/>
        <w:tabs>
          <w:tab w:val="right" w:leader="dot" w:pos="8306"/>
        </w:tabs>
      </w:pPr>
      <w:hyperlink w:anchor="_Toc25709" w:history="1">
        <w:r>
          <w:rPr>
            <w:rFonts w:ascii="仿宋" w:eastAsia="仿宋" w:hAnsi="仿宋" w:cs="仿宋" w:hint="eastAsia"/>
            <w:lang w:eastAsia="zh-CN"/>
          </w:rPr>
          <w:t>(一)、健康保障计划</w:t>
        </w:r>
        <w:r>
          <w:tab/>
        </w:r>
        <w:r>
          <w:fldChar w:fldCharType="begin"/>
        </w:r>
        <w:r>
          <w:instrText xml:space="preserve"> PAGEREF _Toc25709 \h </w:instrText>
        </w:r>
        <w:r>
          <w:fldChar w:fldCharType="separate"/>
        </w:r>
        <w:r>
          <w:t>31</w:t>
        </w:r>
        <w:r>
          <w:fldChar w:fldCharType="end"/>
        </w:r>
      </w:hyperlink>
    </w:p>
    <w:p>
      <w:pPr>
        <w:pStyle w:val="TOC2"/>
        <w:tabs>
          <w:tab w:val="right" w:leader="dot" w:pos="8306"/>
        </w:tabs>
      </w:pPr>
      <w:hyperlink w:anchor="_Toc21513" w:history="1">
        <w:r>
          <w:rPr>
            <w:rFonts w:ascii="仿宋" w:eastAsia="仿宋" w:hAnsi="仿宋" w:cs="仿宋" w:hint="eastAsia"/>
            <w:lang w:eastAsia="zh-CN"/>
          </w:rPr>
          <w:t>(二)、安全管理体系</w:t>
        </w:r>
        <w:r>
          <w:tab/>
        </w:r>
        <w:r>
          <w:fldChar w:fldCharType="begin"/>
        </w:r>
        <w:r>
          <w:instrText xml:space="preserve"> PAGEREF _Toc21513 \h </w:instrText>
        </w:r>
        <w:r>
          <w:fldChar w:fldCharType="separate"/>
        </w:r>
        <w:r>
          <w:t>32</w:t>
        </w:r>
        <w:r>
          <w:fldChar w:fldCharType="end"/>
        </w:r>
      </w:hyperlink>
    </w:p>
    <w:p>
      <w:pPr>
        <w:pStyle w:val="TOC1"/>
        <w:tabs>
          <w:tab w:val="right" w:leader="dot" w:pos="8306"/>
        </w:tabs>
      </w:pPr>
      <w:hyperlink w:anchor="_Toc20205" w:history="1">
        <w:r>
          <w:rPr>
            <w:rFonts w:ascii="仿宋" w:eastAsia="仿宋" w:hAnsi="仿宋" w:cs="仿宋" w:hint="eastAsia"/>
            <w:lang w:eastAsia="zh-CN"/>
          </w:rPr>
          <w:t>八、员工家庭与工作平衡支持计划</w:t>
        </w:r>
        <w:r>
          <w:tab/>
        </w:r>
        <w:r>
          <w:fldChar w:fldCharType="begin"/>
        </w:r>
        <w:r>
          <w:instrText xml:space="preserve"> PAGEREF _Toc20205 \h </w:instrText>
        </w:r>
        <w:r>
          <w:fldChar w:fldCharType="separate"/>
        </w:r>
        <w:r>
          <w:t>34</w:t>
        </w:r>
        <w:r>
          <w:fldChar w:fldCharType="end"/>
        </w:r>
      </w:hyperlink>
    </w:p>
    <w:p>
      <w:pPr>
        <w:pStyle w:val="TOC2"/>
        <w:tabs>
          <w:tab w:val="right" w:leader="dot" w:pos="8306"/>
        </w:tabs>
      </w:pPr>
      <w:hyperlink w:anchor="_Toc27529" w:history="1">
        <w:r>
          <w:rPr>
            <w:rFonts w:ascii="仿宋" w:eastAsia="仿宋" w:hAnsi="仿宋" w:cs="仿宋" w:hint="eastAsia"/>
            <w:lang w:eastAsia="zh-CN"/>
          </w:rPr>
          <w:t>(一)、家庭与工作平衡的重要性分析</w:t>
        </w:r>
        <w:r>
          <w:tab/>
        </w:r>
        <w:r>
          <w:fldChar w:fldCharType="begin"/>
        </w:r>
        <w:r>
          <w:instrText xml:space="preserve"> PAGEREF _Toc27529 \h </w:instrText>
        </w:r>
        <w:r>
          <w:fldChar w:fldCharType="separate"/>
        </w:r>
        <w:r>
          <w:t>34</w:t>
        </w:r>
        <w:r>
          <w:fldChar w:fldCharType="end"/>
        </w:r>
      </w:hyperlink>
    </w:p>
    <w:p>
      <w:pPr>
        <w:pStyle w:val="TOC2"/>
        <w:tabs>
          <w:tab w:val="right" w:leader="dot" w:pos="8306"/>
        </w:tabs>
      </w:pPr>
      <w:hyperlink w:anchor="_Toc28299" w:history="1">
        <w:r>
          <w:rPr>
            <w:rFonts w:ascii="仿宋" w:eastAsia="仿宋" w:hAnsi="仿宋" w:cs="仿宋" w:hint="eastAsia"/>
            <w:lang w:eastAsia="zh-CN"/>
          </w:rPr>
          <w:t>(二)、支持计划的制定与实施步骤</w:t>
        </w:r>
        <w:r>
          <w:tab/>
        </w:r>
        <w:r>
          <w:fldChar w:fldCharType="begin"/>
        </w:r>
        <w:r>
          <w:instrText xml:space="preserve"> PAGEREF _Toc28299 \h </w:instrText>
        </w:r>
        <w:r>
          <w:fldChar w:fldCharType="separate"/>
        </w:r>
        <w:r>
          <w:t>34</w:t>
        </w:r>
        <w:r>
          <w:fldChar w:fldCharType="end"/>
        </w:r>
      </w:hyperlink>
    </w:p>
    <w:p>
      <w:pPr>
        <w:pStyle w:val="TOC2"/>
        <w:tabs>
          <w:tab w:val="right" w:leader="dot" w:pos="8306"/>
        </w:tabs>
      </w:pPr>
      <w:hyperlink w:anchor="_Toc6386" w:history="1">
        <w:r>
          <w:rPr>
            <w:rFonts w:ascii="仿宋" w:eastAsia="仿宋" w:hAnsi="仿宋" w:cs="仿宋" w:hint="eastAsia"/>
            <w:lang w:eastAsia="zh-CN"/>
          </w:rPr>
          <w:t>(三)、平衡效果的评估及调整优化</w:t>
        </w:r>
        <w:r>
          <w:tab/>
        </w:r>
        <w:r>
          <w:fldChar w:fldCharType="begin"/>
        </w:r>
        <w:r>
          <w:instrText xml:space="preserve"> PAGEREF _Toc6386 \h </w:instrText>
        </w:r>
        <w:r>
          <w:fldChar w:fldCharType="separate"/>
        </w:r>
        <w:r>
          <w:t>35</w:t>
        </w:r>
        <w:r>
          <w:fldChar w:fldCharType="end"/>
        </w:r>
      </w:hyperlink>
    </w:p>
    <w:p>
      <w:pPr>
        <w:pStyle w:val="TOC1"/>
        <w:tabs>
          <w:tab w:val="right" w:leader="dot" w:pos="8306"/>
        </w:tabs>
      </w:pPr>
      <w:hyperlink w:anchor="_Toc1448" w:history="1">
        <w:r>
          <w:rPr>
            <w:rFonts w:ascii="仿宋" w:eastAsia="仿宋" w:hAnsi="仿宋" w:cs="仿宋" w:hint="eastAsia"/>
            <w:lang w:eastAsia="zh-CN"/>
          </w:rPr>
          <w:t>九、第四十章员工身心健康管理</w:t>
        </w:r>
        <w:r>
          <w:tab/>
        </w:r>
        <w:r>
          <w:fldChar w:fldCharType="begin"/>
        </w:r>
        <w:r>
          <w:instrText xml:space="preserve"> PAGEREF _Toc1448 \h </w:instrText>
        </w:r>
        <w:r>
          <w:fldChar w:fldCharType="separate"/>
        </w:r>
        <w:r>
          <w:t>35</w:t>
        </w:r>
        <w:r>
          <w:fldChar w:fldCharType="end"/>
        </w:r>
      </w:hyperlink>
    </w:p>
    <w:p>
      <w:pPr>
        <w:pStyle w:val="TOC2"/>
        <w:tabs>
          <w:tab w:val="right" w:leader="dot" w:pos="8306"/>
        </w:tabs>
      </w:pPr>
      <w:hyperlink w:anchor="_Toc10544" w:history="1">
        <w:r>
          <w:rPr>
            <w:rFonts w:ascii="仿宋" w:eastAsia="仿宋" w:hAnsi="仿宋" w:cs="仿宋" w:hint="eastAsia"/>
            <w:lang w:eastAsia="zh-CN"/>
          </w:rPr>
          <w:t>(一)、健康促进计划</w:t>
        </w:r>
        <w:r>
          <w:tab/>
        </w:r>
        <w:r>
          <w:fldChar w:fldCharType="begin"/>
        </w:r>
        <w:r>
          <w:instrText xml:space="preserve"> PAGEREF _Toc10544 \h </w:instrText>
        </w:r>
        <w:r>
          <w:fldChar w:fldCharType="separate"/>
        </w:r>
        <w:r>
          <w:t>35</w:t>
        </w:r>
        <w:r>
          <w:fldChar w:fldCharType="end"/>
        </w:r>
      </w:hyperlink>
    </w:p>
    <w:p>
      <w:pPr>
        <w:pStyle w:val="TOC2"/>
        <w:tabs>
          <w:tab w:val="right" w:leader="dot" w:pos="8306"/>
        </w:tabs>
      </w:pPr>
      <w:hyperlink w:anchor="_Toc14667" w:history="1">
        <w:r>
          <w:rPr>
            <w:rFonts w:ascii="仿宋" w:eastAsia="仿宋" w:hAnsi="仿宋" w:cs="仿宋" w:hint="eastAsia"/>
            <w:lang w:eastAsia="zh-CN"/>
          </w:rPr>
          <w:t>(二)、健康饮食与运动计划</w:t>
        </w:r>
        <w:r>
          <w:tab/>
        </w:r>
        <w:r>
          <w:fldChar w:fldCharType="begin"/>
        </w:r>
        <w:r>
          <w:instrText xml:space="preserve"> PAGEREF _Toc14667 \h </w:instrText>
        </w:r>
        <w:r>
          <w:fldChar w:fldCharType="separate"/>
        </w:r>
        <w:r>
          <w:t>36</w:t>
        </w:r>
        <w:r>
          <w:fldChar w:fldCharType="end"/>
        </w:r>
      </w:hyperlink>
    </w:p>
    <w:p>
      <w:pPr>
        <w:pStyle w:val="TOC2"/>
        <w:tabs>
          <w:tab w:val="right" w:leader="dot" w:pos="8306"/>
        </w:tabs>
      </w:pPr>
      <w:hyperlink w:anchor="_Toc12759" w:history="1">
        <w:r>
          <w:rPr>
            <w:rFonts w:ascii="仿宋" w:eastAsia="仿宋" w:hAnsi="仿宋" w:cs="仿宋" w:hint="eastAsia"/>
            <w:lang w:eastAsia="zh-CN"/>
          </w:rPr>
          <w:t>(三)、心理健康服务与支持</w:t>
        </w:r>
        <w:r>
          <w:tab/>
        </w:r>
        <w:r>
          <w:fldChar w:fldCharType="begin"/>
        </w:r>
        <w:r>
          <w:instrText xml:space="preserve"> PAGEREF _Toc12759 \h </w:instrText>
        </w:r>
        <w:r>
          <w:fldChar w:fldCharType="separate"/>
        </w:r>
        <w:r>
          <w:t>37</w:t>
        </w:r>
        <w:r>
          <w:fldChar w:fldCharType="end"/>
        </w:r>
      </w:hyperlink>
    </w:p>
    <w:p>
      <w:pPr>
        <w:pStyle w:val="TOC2"/>
        <w:tabs>
          <w:tab w:val="right" w:leader="dot" w:pos="8306"/>
        </w:tabs>
      </w:pPr>
      <w:hyperlink w:anchor="_Toc17104" w:history="1">
        <w:r>
          <w:rPr>
            <w:rFonts w:ascii="仿宋" w:eastAsia="仿宋" w:hAnsi="仿宋" w:cs="仿宋" w:hint="eastAsia"/>
            <w:lang w:eastAsia="zh-CN"/>
          </w:rPr>
          <w:t>(四)、工作压力管理</w:t>
        </w:r>
        <w:r>
          <w:tab/>
        </w:r>
        <w:r>
          <w:fldChar w:fldCharType="begin"/>
        </w:r>
        <w:r>
          <w:instrText xml:space="preserve"> PAGEREF _Toc17104 \h </w:instrText>
        </w:r>
        <w:r>
          <w:fldChar w:fldCharType="separate"/>
        </w:r>
        <w:r>
          <w:t>37</w:t>
        </w:r>
        <w:r>
          <w:fldChar w:fldCharType="end"/>
        </w:r>
      </w:hyperlink>
    </w:p>
    <w:p>
      <w:pPr>
        <w:pStyle w:val="TOC2"/>
        <w:tabs>
          <w:tab w:val="right" w:leader="dot" w:pos="8306"/>
        </w:tabs>
      </w:pPr>
      <w:hyperlink w:anchor="_Toc123" w:history="1">
        <w:r>
          <w:rPr>
            <w:rFonts w:ascii="仿宋" w:eastAsia="仿宋" w:hAnsi="仿宋" w:cs="仿宋" w:hint="eastAsia"/>
            <w:lang w:eastAsia="zh-CN"/>
          </w:rPr>
          <w:t>(五)、工作负荷评估与调整</w:t>
        </w:r>
        <w:r>
          <w:tab/>
        </w:r>
        <w:r>
          <w:fldChar w:fldCharType="begin"/>
        </w:r>
        <w:r>
          <w:instrText xml:space="preserve"> PAGEREF _Toc123 \h </w:instrText>
        </w:r>
        <w:r>
          <w:fldChar w:fldCharType="separate"/>
        </w:r>
        <w:r>
          <w:t>38</w:t>
        </w:r>
        <w:r>
          <w:fldChar w:fldCharType="end"/>
        </w:r>
      </w:hyperlink>
    </w:p>
    <w:p>
      <w:pPr>
        <w:pStyle w:val="TOC2"/>
        <w:tabs>
          <w:tab w:val="right" w:leader="dot" w:pos="8306"/>
        </w:tabs>
      </w:pPr>
      <w:hyperlink w:anchor="_Toc5218" w:history="1">
        <w:r>
          <w:rPr>
            <w:rFonts w:ascii="仿宋" w:eastAsia="仿宋" w:hAnsi="仿宋" w:cs="仿宋" w:hint="eastAsia"/>
            <w:lang w:eastAsia="zh-CN"/>
          </w:rPr>
          <w:t>(六)、员工心理咨询与支持</w:t>
        </w:r>
        <w:r>
          <w:tab/>
        </w:r>
        <w:r>
          <w:fldChar w:fldCharType="begin"/>
        </w:r>
        <w:r>
          <w:instrText xml:space="preserve"> PAGEREF _Toc5218 \h </w:instrText>
        </w:r>
        <w:r>
          <w:fldChar w:fldCharType="separate"/>
        </w:r>
        <w:r>
          <w:t>39</w:t>
        </w:r>
        <w:r>
          <w:fldChar w:fldCharType="end"/>
        </w:r>
      </w:hyperlink>
    </w:p>
    <w:p>
      <w:pPr>
        <w:pStyle w:val="TOC1"/>
        <w:tabs>
          <w:tab w:val="right" w:leader="dot" w:pos="8306"/>
        </w:tabs>
      </w:pPr>
      <w:hyperlink w:anchor="_Toc21990" w:history="1">
        <w:r>
          <w:rPr>
            <w:rFonts w:ascii="仿宋" w:eastAsia="仿宋" w:hAnsi="仿宋" w:cs="仿宋" w:hint="eastAsia"/>
            <w:lang w:eastAsia="zh-CN"/>
          </w:rPr>
          <w:t>十、第二十六章人才留存与流失管理</w:t>
        </w:r>
        <w:r>
          <w:tab/>
        </w:r>
        <w:r>
          <w:fldChar w:fldCharType="begin"/>
        </w:r>
        <w:r>
          <w:instrText xml:space="preserve"> PAGEREF _Toc21990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48" w:history="1">
        <w:r>
          <w:rPr>
            <w:rFonts w:ascii="仿宋" w:eastAsia="仿宋" w:hAnsi="仿宋" w:cs="仿宋" w:hint="eastAsia"/>
            <w:lang w:eastAsia="zh-CN"/>
          </w:rPr>
          <w:t>(一)、人才留存策略</w:t>
        </w:r>
        <w:r>
          <w:tab/>
        </w:r>
        <w:r>
          <w:fldChar w:fldCharType="begin"/>
        </w:r>
        <w:r>
          <w:instrText xml:space="preserve"> PAGEREF _Toc11748 \h </w:instrText>
        </w:r>
        <w:r>
          <w:fldChar w:fldCharType="separate"/>
        </w:r>
        <w:r>
          <w:t>40</w:t>
        </w:r>
        <w:r>
          <w:fldChar w:fldCharType="end"/>
        </w:r>
      </w:hyperlink>
    </w:p>
    <w:p>
      <w:pPr>
        <w:pStyle w:val="TOC2"/>
        <w:tabs>
          <w:tab w:val="right" w:leader="dot" w:pos="8306"/>
        </w:tabs>
      </w:pPr>
      <w:hyperlink w:anchor="_Toc21435" w:history="1">
        <w:r>
          <w:rPr>
            <w:rFonts w:ascii="仿宋" w:eastAsia="仿宋" w:hAnsi="仿宋" w:cs="仿宋" w:hint="eastAsia"/>
            <w:lang w:eastAsia="zh-CN"/>
          </w:rPr>
          <w:t>(二)、人才流失分析与改进</w:t>
        </w:r>
        <w:r>
          <w:tab/>
        </w:r>
        <w:r>
          <w:fldChar w:fldCharType="begin"/>
        </w:r>
        <w:r>
          <w:instrText xml:space="preserve"> PAGEREF _Toc21435 \h </w:instrText>
        </w:r>
        <w:r>
          <w:fldChar w:fldCharType="separate"/>
        </w:r>
        <w:r>
          <w:t>40</w:t>
        </w:r>
        <w:r>
          <w:fldChar w:fldCharType="end"/>
        </w:r>
      </w:hyperlink>
    </w:p>
    <w:p>
      <w:pPr>
        <w:pStyle w:val="TOC2"/>
        <w:tabs>
          <w:tab w:val="right" w:leader="dot" w:pos="8306"/>
        </w:tabs>
      </w:pPr>
      <w:hyperlink w:anchor="_Toc3696" w:history="1">
        <w:r>
          <w:rPr>
            <w:rFonts w:ascii="仿宋" w:eastAsia="仿宋" w:hAnsi="仿宋" w:cs="仿宋" w:hint="eastAsia"/>
            <w:lang w:eastAsia="zh-CN"/>
          </w:rPr>
          <w:t>(三)、持续改进与未来展望</w:t>
        </w:r>
        <w:r>
          <w:tab/>
        </w:r>
        <w:r>
          <w:fldChar w:fldCharType="begin"/>
        </w:r>
        <w:r>
          <w:instrText xml:space="preserve"> PAGEREF _Toc3696 \h </w:instrText>
        </w:r>
        <w:r>
          <w:fldChar w:fldCharType="separate"/>
        </w:r>
        <w:r>
          <w:t>40</w:t>
        </w:r>
        <w:r>
          <w:fldChar w:fldCharType="end"/>
        </w:r>
      </w:hyperlink>
    </w:p>
    <w:p>
      <w:pPr>
        <w:pStyle w:val="TOC1"/>
        <w:tabs>
          <w:tab w:val="right" w:leader="dot" w:pos="8306"/>
        </w:tabs>
      </w:pPr>
      <w:hyperlink w:anchor="_Toc30865" w:history="1">
        <w:r>
          <w:rPr>
            <w:rFonts w:ascii="仿宋" w:eastAsia="仿宋" w:hAnsi="仿宋" w:cs="仿宋" w:hint="eastAsia"/>
            <w:lang w:eastAsia="zh-CN"/>
          </w:rPr>
          <w:t>十一、员工晋升与职业发展通道</w:t>
        </w:r>
        <w:r>
          <w:tab/>
        </w:r>
        <w:r>
          <w:fldChar w:fldCharType="begin"/>
        </w:r>
        <w:r>
          <w:instrText xml:space="preserve"> PAGEREF _Toc30865 \h </w:instrText>
        </w:r>
        <w:r>
          <w:fldChar w:fldCharType="separate"/>
        </w:r>
        <w:r>
          <w:t>41</w:t>
        </w:r>
        <w:r>
          <w:fldChar w:fldCharType="end"/>
        </w:r>
      </w:hyperlink>
    </w:p>
    <w:p>
      <w:pPr>
        <w:pStyle w:val="TOC2"/>
        <w:tabs>
          <w:tab w:val="right" w:leader="dot" w:pos="8306"/>
        </w:tabs>
      </w:pPr>
      <w:hyperlink w:anchor="_Toc20128" w:history="1">
        <w:r>
          <w:rPr>
            <w:rFonts w:ascii="仿宋" w:eastAsia="仿宋" w:hAnsi="仿宋" w:cs="仿宋" w:hint="eastAsia"/>
            <w:lang w:eastAsia="zh-CN"/>
          </w:rPr>
          <w:t>(一)、晋升制度的设计与实施</w:t>
        </w:r>
        <w:r>
          <w:tab/>
        </w:r>
        <w:r>
          <w:fldChar w:fldCharType="begin"/>
        </w:r>
        <w:r>
          <w:instrText xml:space="preserve"> PAGEREF _Toc20128 \h </w:instrText>
        </w:r>
        <w:r>
          <w:fldChar w:fldCharType="separate"/>
        </w:r>
        <w:r>
          <w:t>41</w:t>
        </w:r>
        <w:r>
          <w:fldChar w:fldCharType="end"/>
        </w:r>
      </w:hyperlink>
    </w:p>
    <w:p>
      <w:pPr>
        <w:pStyle w:val="TOC2"/>
        <w:tabs>
          <w:tab w:val="right" w:leader="dot" w:pos="8306"/>
        </w:tabs>
      </w:pPr>
      <w:hyperlink w:anchor="_Toc9611" w:history="1">
        <w:r>
          <w:rPr>
            <w:rFonts w:ascii="仿宋" w:eastAsia="仿宋" w:hAnsi="仿宋" w:cs="仿宋" w:hint="eastAsia"/>
            <w:lang w:eastAsia="zh-CN"/>
          </w:rPr>
          <w:t>(二)、职业发展通道的建立与拓展</w:t>
        </w:r>
        <w:r>
          <w:tab/>
        </w:r>
        <w:r>
          <w:fldChar w:fldCharType="begin"/>
        </w:r>
        <w:r>
          <w:instrText xml:space="preserve"> PAGEREF _Toc9611 \h </w:instrText>
        </w:r>
        <w:r>
          <w:fldChar w:fldCharType="separate"/>
        </w:r>
        <w:r>
          <w:t>42</w:t>
        </w:r>
        <w:r>
          <w:fldChar w:fldCharType="end"/>
        </w:r>
      </w:hyperlink>
    </w:p>
    <w:p>
      <w:pPr>
        <w:pStyle w:val="TOC2"/>
        <w:tabs>
          <w:tab w:val="right" w:leader="dot" w:pos="8306"/>
        </w:tabs>
      </w:pPr>
      <w:hyperlink w:anchor="_Toc4659" w:history="1">
        <w:r>
          <w:rPr>
            <w:rFonts w:ascii="仿宋" w:eastAsia="仿宋" w:hAnsi="仿宋" w:cs="仿宋" w:hint="eastAsia"/>
            <w:lang w:eastAsia="zh-CN"/>
          </w:rPr>
          <w:t>(三)、晋升机会的公平与透明保障</w:t>
        </w:r>
        <w:r>
          <w:tab/>
        </w:r>
        <w:r>
          <w:fldChar w:fldCharType="begin"/>
        </w:r>
        <w:r>
          <w:instrText xml:space="preserve"> PAGEREF _Toc4659 \h </w:instrText>
        </w:r>
        <w:r>
          <w:fldChar w:fldCharType="separate"/>
        </w:r>
        <w:r>
          <w:t>44</w:t>
        </w:r>
        <w:r>
          <w:fldChar w:fldCharType="end"/>
        </w:r>
      </w:hyperlink>
    </w:p>
    <w:p>
      <w:pPr>
        <w:pStyle w:val="TOC1"/>
        <w:tabs>
          <w:tab w:val="right" w:leader="dot" w:pos="8306"/>
        </w:tabs>
      </w:pPr>
      <w:hyperlink w:anchor="_Toc16880" w:history="1">
        <w:r>
          <w:rPr>
            <w:rFonts w:ascii="仿宋" w:eastAsia="仿宋" w:hAnsi="仿宋" w:cs="仿宋" w:hint="eastAsia"/>
            <w:lang w:eastAsia="zh-CN"/>
          </w:rPr>
          <w:t>十二、员工关系管理与危机处理</w:t>
        </w:r>
        <w:r>
          <w:tab/>
        </w:r>
        <w:r>
          <w:fldChar w:fldCharType="begin"/>
        </w:r>
        <w:r>
          <w:instrText xml:space="preserve"> PAGEREF _Toc16880 \h </w:instrText>
        </w:r>
        <w:r>
          <w:fldChar w:fldCharType="separate"/>
        </w:r>
        <w:r>
          <w:t>45</w:t>
        </w:r>
        <w:r>
          <w:fldChar w:fldCharType="end"/>
        </w:r>
      </w:hyperlink>
    </w:p>
    <w:p>
      <w:pPr>
        <w:pStyle w:val="TOC2"/>
        <w:tabs>
          <w:tab w:val="right" w:leader="dot" w:pos="8306"/>
        </w:tabs>
      </w:pPr>
      <w:hyperlink w:anchor="_Toc13265" w:history="1">
        <w:r>
          <w:rPr>
            <w:rFonts w:ascii="仿宋" w:eastAsia="仿宋" w:hAnsi="仿宋" w:cs="仿宋" w:hint="eastAsia"/>
            <w:lang w:eastAsia="zh-CN"/>
          </w:rPr>
          <w:t>(一)、员工关系管理原则与方法</w:t>
        </w:r>
        <w:r>
          <w:tab/>
        </w:r>
        <w:r>
          <w:fldChar w:fldCharType="begin"/>
        </w:r>
        <w:r>
          <w:instrText xml:space="preserve"> PAGEREF _Toc13265 \h </w:instrText>
        </w:r>
        <w:r>
          <w:fldChar w:fldCharType="separate"/>
        </w:r>
        <w:r>
          <w:t>45</w:t>
        </w:r>
        <w:r>
          <w:fldChar w:fldCharType="end"/>
        </w:r>
      </w:hyperlink>
    </w:p>
    <w:p>
      <w:pPr>
        <w:pStyle w:val="TOC2"/>
        <w:tabs>
          <w:tab w:val="right" w:leader="dot" w:pos="8306"/>
        </w:tabs>
      </w:pPr>
      <w:hyperlink w:anchor="_Toc29782" w:history="1">
        <w:r>
          <w:rPr>
            <w:rFonts w:ascii="仿宋" w:eastAsia="仿宋" w:hAnsi="仿宋" w:cs="仿宋" w:hint="eastAsia"/>
            <w:lang w:eastAsia="zh-CN"/>
          </w:rPr>
          <w:t>(二)、危机处理机制的建立与实施</w:t>
        </w:r>
        <w:r>
          <w:tab/>
        </w:r>
        <w:r>
          <w:fldChar w:fldCharType="begin"/>
        </w:r>
        <w:r>
          <w:instrText xml:space="preserve"> PAGEREF _Toc29782 \h </w:instrText>
        </w:r>
        <w:r>
          <w:fldChar w:fldCharType="separate"/>
        </w:r>
        <w:r>
          <w:t>46</w:t>
        </w:r>
        <w:r>
          <w:fldChar w:fldCharType="end"/>
        </w:r>
      </w:hyperlink>
    </w:p>
    <w:p>
      <w:pPr>
        <w:pStyle w:val="TOC2"/>
        <w:tabs>
          <w:tab w:val="right" w:leader="dot" w:pos="8306"/>
        </w:tabs>
      </w:pPr>
      <w:hyperlink w:anchor="_Toc25594" w:history="1">
        <w:r>
          <w:rPr>
            <w:rFonts w:ascii="仿宋" w:eastAsia="仿宋" w:hAnsi="仿宋" w:cs="仿宋" w:hint="eastAsia"/>
            <w:lang w:eastAsia="zh-CN"/>
          </w:rPr>
          <w:t>(三)、劳动争议解决与法律风险防范</w:t>
        </w:r>
        <w:r>
          <w:tab/>
        </w:r>
        <w:r>
          <w:fldChar w:fldCharType="begin"/>
        </w:r>
        <w:r>
          <w:instrText xml:space="preserve"> PAGEREF _Toc25594 \h </w:instrText>
        </w:r>
        <w:r>
          <w:fldChar w:fldCharType="separate"/>
        </w:r>
        <w:r>
          <w:t>47</w:t>
        </w:r>
        <w:r>
          <w:fldChar w:fldCharType="end"/>
        </w:r>
      </w:hyperlink>
    </w:p>
    <w:p>
      <w:pPr>
        <w:pStyle w:val="TOC1"/>
        <w:tabs>
          <w:tab w:val="right" w:leader="dot" w:pos="8306"/>
        </w:tabs>
      </w:pPr>
      <w:hyperlink w:anchor="_Toc26208" w:history="1">
        <w:r>
          <w:rPr>
            <w:rFonts w:ascii="仿宋" w:eastAsia="仿宋" w:hAnsi="仿宋" w:cs="仿宋" w:hint="eastAsia"/>
            <w:lang w:eastAsia="zh-CN"/>
          </w:rPr>
          <w:t>十三、员工多元化与包容性管理</w:t>
        </w:r>
        <w:r>
          <w:tab/>
        </w:r>
        <w:r>
          <w:fldChar w:fldCharType="begin"/>
        </w:r>
        <w:r>
          <w:instrText xml:space="preserve"> PAGEREF _Toc26208 \h </w:instrText>
        </w:r>
        <w:r>
          <w:fldChar w:fldCharType="separate"/>
        </w:r>
        <w:r>
          <w:t>48</w:t>
        </w:r>
        <w:r>
          <w:fldChar w:fldCharType="end"/>
        </w:r>
      </w:hyperlink>
    </w:p>
    <w:p>
      <w:pPr>
        <w:pStyle w:val="TOC2"/>
        <w:tabs>
          <w:tab w:val="right" w:leader="dot" w:pos="8306"/>
        </w:tabs>
      </w:pPr>
      <w:hyperlink w:anchor="_Toc31847" w:history="1">
        <w:r>
          <w:rPr>
            <w:rFonts w:ascii="仿宋" w:eastAsia="仿宋" w:hAnsi="仿宋" w:cs="仿宋" w:hint="eastAsia"/>
            <w:lang w:eastAsia="zh-CN"/>
          </w:rPr>
          <w:t>(一)、员工多元化的价值与挑战</w:t>
        </w:r>
        <w:r>
          <w:tab/>
        </w:r>
        <w:r>
          <w:fldChar w:fldCharType="begin"/>
        </w:r>
        <w:r>
          <w:instrText xml:space="preserve"> PAGEREF _Toc31847 \h </w:instrText>
        </w:r>
        <w:r>
          <w:fldChar w:fldCharType="separate"/>
        </w:r>
        <w:r>
          <w:t>48</w:t>
        </w:r>
        <w:r>
          <w:fldChar w:fldCharType="end"/>
        </w:r>
      </w:hyperlink>
    </w:p>
    <w:p>
      <w:pPr>
        <w:pStyle w:val="TOC2"/>
        <w:tabs>
          <w:tab w:val="right" w:leader="dot" w:pos="8306"/>
        </w:tabs>
      </w:pPr>
      <w:hyperlink w:anchor="_Toc28442" w:history="1">
        <w:r>
          <w:rPr>
            <w:rFonts w:ascii="仿宋" w:eastAsia="仿宋" w:hAnsi="仿宋" w:cs="仿宋" w:hint="eastAsia"/>
            <w:lang w:eastAsia="zh-CN"/>
          </w:rPr>
          <w:t>(二)、员工包容性政策与实践</w:t>
        </w:r>
        <w:r>
          <w:tab/>
        </w:r>
        <w:r>
          <w:fldChar w:fldCharType="begin"/>
        </w:r>
        <w:r>
          <w:instrText xml:space="preserve"> PAGEREF _Toc28442 \h </w:instrText>
        </w:r>
        <w:r>
          <w:fldChar w:fldCharType="separate"/>
        </w:r>
        <w:r>
          <w:t>48</w:t>
        </w:r>
        <w:r>
          <w:fldChar w:fldCharType="end"/>
        </w:r>
      </w:hyperlink>
    </w:p>
    <w:p>
      <w:pPr>
        <w:pStyle w:val="TOC2"/>
        <w:tabs>
          <w:tab w:val="right" w:leader="dot" w:pos="8306"/>
        </w:tabs>
      </w:pPr>
      <w:hyperlink w:anchor="_Toc4957" w:history="1">
        <w:r>
          <w:rPr>
            <w:rFonts w:ascii="仿宋" w:eastAsia="仿宋" w:hAnsi="仿宋" w:cs="仿宋" w:hint="eastAsia"/>
            <w:lang w:eastAsia="zh-CN"/>
          </w:rPr>
          <w:t>(三)、多元与包容性文化的培育与维护</w:t>
        </w:r>
        <w:r>
          <w:tab/>
        </w:r>
        <w:r>
          <w:fldChar w:fldCharType="begin"/>
        </w:r>
        <w:r>
          <w:instrText xml:space="preserve"> PAGEREF _Toc4957 \h </w:instrText>
        </w:r>
        <w:r>
          <w:fldChar w:fldCharType="separate"/>
        </w:r>
        <w:r>
          <w:t>49</w:t>
        </w:r>
        <w:r>
          <w:fldChar w:fldCharType="end"/>
        </w:r>
      </w:hyperlink>
    </w:p>
    <w:p>
      <w:pPr>
        <w:pStyle w:val="TOC1"/>
        <w:tabs>
          <w:tab w:val="right" w:leader="dot" w:pos="8306"/>
        </w:tabs>
      </w:pPr>
      <w:hyperlink w:anchor="_Toc8561" w:history="1">
        <w:r>
          <w:rPr>
            <w:rFonts w:ascii="仿宋" w:eastAsia="仿宋" w:hAnsi="仿宋" w:cs="仿宋" w:hint="eastAsia"/>
            <w:lang w:eastAsia="zh-CN"/>
          </w:rPr>
          <w:t>十四、第四十五章员工品牌建设</w:t>
        </w:r>
        <w:r>
          <w:tab/>
        </w:r>
        <w:r>
          <w:fldChar w:fldCharType="begin"/>
        </w:r>
        <w:r>
          <w:instrText xml:space="preserve"> PAGEREF _Toc8561 \h </w:instrText>
        </w:r>
        <w:r>
          <w:fldChar w:fldCharType="separate"/>
        </w:r>
        <w:r>
          <w:t>50</w:t>
        </w:r>
        <w:r>
          <w:fldChar w:fldCharType="end"/>
        </w:r>
      </w:hyperlink>
    </w:p>
    <w:p>
      <w:pPr>
        <w:pStyle w:val="TOC2"/>
        <w:tabs>
          <w:tab w:val="right" w:leader="dot" w:pos="8306"/>
        </w:tabs>
      </w:pPr>
      <w:hyperlink w:anchor="_Toc30412" w:history="1">
        <w:r>
          <w:rPr>
            <w:rFonts w:ascii="仿宋" w:eastAsia="仿宋" w:hAnsi="仿宋" w:cs="仿宋" w:hint="eastAsia"/>
            <w:lang w:eastAsia="zh-CN"/>
          </w:rPr>
          <w:t>(一)、个人品牌管理</w:t>
        </w:r>
        <w:r>
          <w:tab/>
        </w:r>
        <w:r>
          <w:fldChar w:fldCharType="begin"/>
        </w:r>
        <w:r>
          <w:instrText xml:space="preserve"> PAGEREF _Toc30412 \h </w:instrText>
        </w:r>
        <w:r>
          <w:fldChar w:fldCharType="separate"/>
        </w:r>
        <w:r>
          <w:t>50</w:t>
        </w:r>
        <w:r>
          <w:fldChar w:fldCharType="end"/>
        </w:r>
      </w:hyperlink>
    </w:p>
    <w:p>
      <w:pPr>
        <w:pStyle w:val="TOC2"/>
        <w:tabs>
          <w:tab w:val="right" w:leader="dot" w:pos="8306"/>
        </w:tabs>
      </w:pPr>
      <w:hyperlink w:anchor="_Toc26475" w:history="1">
        <w:r>
          <w:rPr>
            <w:rFonts w:ascii="仿宋" w:eastAsia="仿宋" w:hAnsi="仿宋" w:cs="仿宋" w:hint="eastAsia"/>
            <w:lang w:eastAsia="zh-CN"/>
          </w:rPr>
          <w:t>(二)、在彩涂板（卷）行业内建立个人影响力</w:t>
        </w:r>
        <w:r>
          <w:tab/>
        </w:r>
        <w:r>
          <w:fldChar w:fldCharType="begin"/>
        </w:r>
        <w:r>
          <w:instrText xml:space="preserve"> PAGEREF _Toc26475 \h </w:instrText>
        </w:r>
        <w:r>
          <w:fldChar w:fldCharType="separate"/>
        </w:r>
        <w:r>
          <w:t>51</w:t>
        </w:r>
        <w:r>
          <w:fldChar w:fldCharType="end"/>
        </w:r>
      </w:hyperlink>
    </w:p>
    <w:p>
      <w:pPr>
        <w:pStyle w:val="TOC2"/>
        <w:tabs>
          <w:tab w:val="right" w:leader="dot" w:pos="8306"/>
        </w:tabs>
      </w:pPr>
      <w:hyperlink w:anchor="_Toc13612" w:history="1">
        <w:r>
          <w:rPr>
            <w:rFonts w:ascii="仿宋" w:eastAsia="仿宋" w:hAnsi="仿宋" w:cs="仿宋" w:hint="eastAsia"/>
            <w:lang w:eastAsia="zh-CN"/>
          </w:rPr>
          <w:t>(三)、个人品牌与公司品牌的关联</w:t>
        </w:r>
        <w:r>
          <w:tab/>
        </w:r>
        <w:r>
          <w:fldChar w:fldCharType="begin"/>
        </w:r>
        <w:r>
          <w:instrText xml:space="preserve"> PAGEREF _Toc13612 \h </w:instrText>
        </w:r>
        <w:r>
          <w:fldChar w:fldCharType="separate"/>
        </w:r>
        <w:r>
          <w:t>52</w:t>
        </w:r>
        <w:r>
          <w:fldChar w:fldCharType="end"/>
        </w:r>
      </w:hyperlink>
    </w:p>
    <w:p>
      <w:pPr>
        <w:pStyle w:val="TOC2"/>
        <w:tabs>
          <w:tab w:val="right" w:leader="dot" w:pos="8306"/>
        </w:tabs>
      </w:pPr>
      <w:hyperlink w:anchor="_Toc22527" w:history="1">
        <w:r>
          <w:rPr>
            <w:rFonts w:ascii="仿宋" w:eastAsia="仿宋" w:hAnsi="仿宋" w:cs="仿宋" w:hint="eastAsia"/>
            <w:lang w:eastAsia="zh-CN"/>
          </w:rPr>
          <w:t>(四)、社交媒体与个人品牌</w:t>
        </w:r>
        <w:r>
          <w:tab/>
        </w:r>
        <w:r>
          <w:fldChar w:fldCharType="begin"/>
        </w:r>
        <w:r>
          <w:instrText xml:space="preserve"> PAGEREF _Toc22527 \h </w:instrText>
        </w:r>
        <w:r>
          <w:fldChar w:fldCharType="separate"/>
        </w:r>
        <w:r>
          <w:t>53</w:t>
        </w:r>
        <w:r>
          <w:fldChar w:fldCharType="end"/>
        </w:r>
      </w:hyperlink>
    </w:p>
    <w:p>
      <w:pPr>
        <w:pStyle w:val="TOC2"/>
        <w:tabs>
          <w:tab w:val="right" w:leader="dot" w:pos="8306"/>
        </w:tabs>
      </w:pPr>
      <w:hyperlink w:anchor="_Toc19060" w:history="1">
        <w:r>
          <w:rPr>
            <w:rFonts w:ascii="仿宋" w:eastAsia="仿宋" w:hAnsi="仿宋" w:cs="仿宋" w:hint="eastAsia"/>
            <w:lang w:eastAsia="zh-CN"/>
          </w:rPr>
          <w:t>(五)、个人品牌的社交媒体传播</w:t>
        </w:r>
        <w:r>
          <w:tab/>
        </w:r>
        <w:r>
          <w:fldChar w:fldCharType="begin"/>
        </w:r>
        <w:r>
          <w:instrText xml:space="preserve"> PAGEREF _Toc19060 \h </w:instrText>
        </w:r>
        <w:r>
          <w:fldChar w:fldCharType="separate"/>
        </w:r>
        <w:r>
          <w:t>54</w:t>
        </w:r>
        <w:r>
          <w:fldChar w:fldCharType="end"/>
        </w:r>
      </w:hyperlink>
    </w:p>
    <w:p>
      <w:pPr>
        <w:pStyle w:val="TOC2"/>
        <w:tabs>
          <w:tab w:val="right" w:leader="dot" w:pos="8306"/>
        </w:tabs>
      </w:pPr>
      <w:hyperlink w:anchor="_Toc9402" w:history="1">
        <w:r>
          <w:rPr>
            <w:rFonts w:ascii="仿宋" w:eastAsia="仿宋" w:hAnsi="仿宋" w:cs="仿宋" w:hint="eastAsia"/>
            <w:lang w:eastAsia="zh-CN"/>
          </w:rPr>
          <w:t>(六)、员工品牌建设与公司形象一致性</w:t>
        </w:r>
        <w:r>
          <w:tab/>
        </w:r>
        <w:r>
          <w:fldChar w:fldCharType="begin"/>
        </w:r>
        <w:r>
          <w:instrText xml:space="preserve"> PAGEREF _Toc9402 \h </w:instrText>
        </w:r>
        <w:r>
          <w:fldChar w:fldCharType="separate"/>
        </w:r>
        <w:r>
          <w:t>54</w:t>
        </w:r>
        <w:r>
          <w:fldChar w:fldCharType="end"/>
        </w:r>
      </w:hyperlink>
    </w:p>
    <w:p>
      <w:pPr>
        <w:pStyle w:val="TOC1"/>
        <w:tabs>
          <w:tab w:val="right" w:leader="dot" w:pos="8306"/>
        </w:tabs>
      </w:pPr>
      <w:hyperlink w:anchor="_Toc31141" w:history="1">
        <w:r>
          <w:rPr>
            <w:rFonts w:ascii="仿宋" w:eastAsia="仿宋" w:hAnsi="仿宋" w:cs="仿宋" w:hint="eastAsia"/>
            <w:lang w:eastAsia="zh-CN"/>
          </w:rPr>
          <w:t>十五、员工满意度调查与提升策略</w:t>
        </w:r>
        <w:r>
          <w:tab/>
        </w:r>
        <w:r>
          <w:fldChar w:fldCharType="begin"/>
        </w:r>
        <w:r>
          <w:instrText xml:space="preserve"> PAGEREF _Toc31141 \h </w:instrText>
        </w:r>
        <w:r>
          <w:fldChar w:fldCharType="separate"/>
        </w:r>
        <w:r>
          <w:t>55</w:t>
        </w:r>
        <w:r>
          <w:fldChar w:fldCharType="end"/>
        </w:r>
      </w:hyperlink>
    </w:p>
    <w:p>
      <w:pPr>
        <w:pStyle w:val="TOC2"/>
        <w:tabs>
          <w:tab w:val="right" w:leader="dot" w:pos="8306"/>
        </w:tabs>
      </w:pPr>
      <w:hyperlink w:anchor="_Toc9630" w:history="1">
        <w:r>
          <w:rPr>
            <w:rFonts w:ascii="仿宋" w:eastAsia="仿宋" w:hAnsi="仿宋" w:cs="仿宋" w:hint="eastAsia"/>
            <w:lang w:eastAsia="zh-CN"/>
          </w:rPr>
          <w:t>(一)、满意度调查的设计与实施</w:t>
        </w:r>
        <w:r>
          <w:tab/>
        </w:r>
        <w:r>
          <w:fldChar w:fldCharType="begin"/>
        </w:r>
        <w:r>
          <w:instrText xml:space="preserve"> PAGEREF _Toc9630 \h </w:instrText>
        </w:r>
        <w:r>
          <w:fldChar w:fldCharType="separate"/>
        </w:r>
        <w:r>
          <w:t>55</w:t>
        </w:r>
        <w:r>
          <w:fldChar w:fldCharType="end"/>
        </w:r>
      </w:hyperlink>
    </w:p>
    <w:p>
      <w:pPr>
        <w:pStyle w:val="TOC2"/>
        <w:tabs>
          <w:tab w:val="right" w:leader="dot" w:pos="8306"/>
        </w:tabs>
      </w:pPr>
      <w:hyperlink w:anchor="_Toc24502" w:history="1">
        <w:r>
          <w:rPr>
            <w:rFonts w:ascii="仿宋" w:eastAsia="仿宋" w:hAnsi="仿宋" w:cs="仿宋" w:hint="eastAsia"/>
            <w:lang w:eastAsia="zh-CN"/>
          </w:rPr>
          <w:t>(二)、员工满意度的分析与解读</w:t>
        </w:r>
        <w:r>
          <w:tab/>
        </w:r>
        <w:r>
          <w:fldChar w:fldCharType="begin"/>
        </w:r>
        <w:r>
          <w:instrText xml:space="preserve"> PAGEREF _Toc24502 \h </w:instrText>
        </w:r>
        <w:r>
          <w:fldChar w:fldCharType="separate"/>
        </w:r>
        <w:r>
          <w:t>57</w:t>
        </w:r>
        <w:r>
          <w:fldChar w:fldCharType="end"/>
        </w:r>
      </w:hyperlink>
    </w:p>
    <w:p>
      <w:pPr>
        <w:pStyle w:val="TOC2"/>
        <w:tabs>
          <w:tab w:val="right" w:leader="dot" w:pos="8306"/>
        </w:tabs>
      </w:pPr>
      <w:hyperlink w:anchor="_Toc31959" w:history="1">
        <w:r>
          <w:rPr>
            <w:rFonts w:ascii="仿宋" w:eastAsia="仿宋" w:hAnsi="仿宋" w:cs="仿宋" w:hint="eastAsia"/>
            <w:lang w:eastAsia="zh-CN"/>
          </w:rPr>
          <w:t>(三)、提升员工满意度的措施与行动计划</w:t>
        </w:r>
        <w:r>
          <w:tab/>
        </w:r>
        <w:r>
          <w:fldChar w:fldCharType="begin"/>
        </w:r>
        <w:r>
          <w:instrText xml:space="preserve"> PAGEREF _Toc31959 \h </w:instrText>
        </w:r>
        <w:r>
          <w:fldChar w:fldCharType="separate"/>
        </w:r>
        <w:r>
          <w:t>59</w:t>
        </w:r>
        <w:r>
          <w:fldChar w:fldCharType="end"/>
        </w:r>
      </w:hyperlink>
    </w:p>
    <w:p>
      <w:pPr>
        <w:pStyle w:val="TOC1"/>
        <w:tabs>
          <w:tab w:val="right" w:leader="dot" w:pos="8306"/>
        </w:tabs>
      </w:pPr>
      <w:hyperlink w:anchor="_Toc29418" w:history="1">
        <w:r>
          <w:rPr>
            <w:rFonts w:ascii="仿宋" w:eastAsia="仿宋" w:hAnsi="仿宋" w:cs="仿宋" w:hint="eastAsia"/>
            <w:lang w:eastAsia="zh-CN"/>
          </w:rPr>
          <w:t>十六、员工职业发展教育与培训</w:t>
        </w:r>
        <w:r>
          <w:tab/>
        </w:r>
        <w:r>
          <w:fldChar w:fldCharType="begin"/>
        </w:r>
        <w:r>
          <w:instrText xml:space="preserve"> PAGEREF _Toc29418 \h </w:instrText>
        </w:r>
        <w:r>
          <w:fldChar w:fldCharType="separate"/>
        </w:r>
        <w:r>
          <w:t>60</w:t>
        </w:r>
        <w:r>
          <w:fldChar w:fldCharType="end"/>
        </w:r>
      </w:hyperlink>
    </w:p>
    <w:p>
      <w:pPr>
        <w:pStyle w:val="TOC2"/>
        <w:tabs>
          <w:tab w:val="right" w:leader="dot" w:pos="8306"/>
        </w:tabs>
      </w:pPr>
      <w:hyperlink w:anchor="_Toc22844" w:history="1">
        <w:r>
          <w:rPr>
            <w:rFonts w:ascii="仿宋" w:eastAsia="仿宋" w:hAnsi="仿宋" w:cs="仿宋" w:hint="eastAsia"/>
            <w:lang w:eastAsia="zh-CN"/>
          </w:rPr>
          <w:t>(一)、职业发展教育的目标与实施策略</w:t>
        </w:r>
        <w:r>
          <w:tab/>
        </w:r>
        <w:r>
          <w:fldChar w:fldCharType="begin"/>
        </w:r>
        <w:r>
          <w:instrText xml:space="preserve"> PAGEREF _Toc22844 \h </w:instrText>
        </w:r>
        <w:r>
          <w:fldChar w:fldCharType="separate"/>
        </w:r>
        <w:r>
          <w:t>60</w:t>
        </w:r>
        <w:r>
          <w:fldChar w:fldCharType="end"/>
        </w:r>
      </w:hyperlink>
    </w:p>
    <w:p>
      <w:pPr>
        <w:pStyle w:val="TOC2"/>
        <w:tabs>
          <w:tab w:val="right" w:leader="dot" w:pos="8306"/>
        </w:tabs>
      </w:pPr>
      <w:hyperlink w:anchor="_Toc31194" w:history="1">
        <w:r>
          <w:rPr>
            <w:rFonts w:ascii="仿宋" w:eastAsia="仿宋" w:hAnsi="仿宋" w:cs="仿宋" w:hint="eastAsia"/>
            <w:lang w:eastAsia="zh-CN"/>
          </w:rPr>
          <w:t>(二)、培训计划的设计与实施步骤</w:t>
        </w:r>
        <w:r>
          <w:tab/>
        </w:r>
        <w:r>
          <w:fldChar w:fldCharType="begin"/>
        </w:r>
        <w:r>
          <w:instrText xml:space="preserve"> PAGEREF _Toc31194 \h </w:instrText>
        </w:r>
        <w:r>
          <w:fldChar w:fldCharType="separate"/>
        </w:r>
        <w:r>
          <w:t>61</w:t>
        </w:r>
        <w:r>
          <w:fldChar w:fldCharType="end"/>
        </w:r>
      </w:hyperlink>
    </w:p>
    <w:p>
      <w:pPr>
        <w:pStyle w:val="TOC2"/>
        <w:tabs>
          <w:tab w:val="right" w:leader="dot" w:pos="8306"/>
        </w:tabs>
      </w:pPr>
      <w:hyperlink w:anchor="_Toc21941" w:history="1">
        <w:r>
          <w:rPr>
            <w:rFonts w:ascii="仿宋" w:eastAsia="仿宋" w:hAnsi="仿宋" w:cs="仿宋" w:hint="eastAsia"/>
            <w:lang w:eastAsia="zh-CN"/>
          </w:rPr>
          <w:t>(三)、培训效果的评估与反馈机制</w:t>
        </w:r>
        <w:r>
          <w:tab/>
        </w:r>
        <w:r>
          <w:fldChar w:fldCharType="begin"/>
        </w:r>
        <w:r>
          <w:instrText xml:space="preserve"> PAGEREF _Toc21941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彩涂板（卷）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6983"/>
      <w:r>
        <w:rPr>
          <w:rFonts w:ascii="仿宋" w:eastAsia="仿宋" w:hAnsi="仿宋" w:cs="仿宋" w:hint="eastAsia"/>
          <w:sz w:val="28"/>
          <w:lang w:eastAsia="zh-CN"/>
        </w:rPr>
        <w:t>一、彩涂板（卷）行业背景分析</w:t>
      </w:r>
      <w:bookmarkEnd w:id="2"/>
    </w:p>
    <w:p>
      <w:pPr>
        <w:pStyle w:val="Heading2"/>
        <w:rPr>
          <w:rFonts w:ascii="仿宋" w:eastAsia="仿宋" w:hAnsi="仿宋" w:cs="仿宋" w:hint="eastAsia"/>
          <w:lang w:eastAsia="zh-CN"/>
        </w:rPr>
      </w:pPr>
      <w:bookmarkStart w:id="3" w:name="_Toc15225"/>
      <w:r>
        <w:rPr>
          <w:rFonts w:ascii="仿宋" w:eastAsia="仿宋" w:hAnsi="仿宋" w:cs="仿宋" w:hint="eastAsia"/>
          <w:lang w:eastAsia="zh-CN"/>
        </w:rPr>
        <w:t>(一)、彩涂板（卷）行业背景分析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行业是一个充满活力且不断演变的领域。近年来，该彩涂板（卷）行业经历了显著的增长，这一增长主要受益于多方面的推动因素，尤其是技术创新和市场需求的持续增加。技术创新为彩涂板（卷）行业带来了新的商业模式和解决方案，而不断增长的市场需求则推动了彩涂板（卷）行业的整体扩张。这使得 彩涂板（卷）行业成为当前经济中备受关注的一个重要组成部分。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行业的市场规模持续扩大，预计未来几年仍将保持良好的增长势头。这一趋势得益于多种因素，其中包括数字化转型、全球化市场和消费者需求的多样化。数字化转型推动了彩涂板（卷）行业内各个环节的效率提升，全球化市场为企业提供了更广阔的业务机会，而消费者需求的多样化则促使彩涂板（卷）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彩涂板（卷）行业呈现激烈的竞争格局，主要由一些领先的企业主导市场。这些企业通常在创新、市场份额和客户忠诚度等方面表现出强大的竞争力。随着彩涂板（卷）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彩涂板（卷）行业发展的关键因素之一。新技术的引入，如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彩涂板（卷）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彩涂板（卷）行业仍然充满挑战和机遇。随着全球经济的发展和技术的不断进步，彩涂板（卷）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彩涂板（卷）行业的未来，持乐观但谨慎的态度，不断优化业务模式和提升核心竞争力是至关重要的。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2336"/>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20726"/>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29395"/>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 项目公司是一家致力于 彩涂板（卷）彩涂板（卷）行业的公司，成立于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 项目公司的使命是 [公司使命]，旨在通过 [关键业务活动] 提升彩涂板（卷）彩涂板（卷）行业的整体水平。公司的愿景是 [公司愿景]，立志成为 彩涂板（卷） 中的领军企业，引领彩涂板（卷）行业未来的发展方向。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项目公司拥有一支充满活力、高度专业化的团队。团队成员具备丰富的彩涂板（卷）行业经验和专业知识，致力于通过协同合作实现公司设定的战略目标。公司注重员工培训和发展，提供广阔的职业发展空间。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15841"/>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在市场拓展和品牌建设方面具有丰富经验，致力于提升公司在彩涂板（卷）行业中的市场份额。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XXXX年XX月至今，加入公司担任技术总监，负责产品研发和创新项目管理。具备深厚的技术功底和团队领导能力，对彩涂板（卷）行业技术发展有深刻见解。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1298"/>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22145"/>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了解当前和未来的职业市场趋势，以及所处彩涂板（卷）行业的发展方向，有助于调整个人的职业规划，确保与市场需求保持一致。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20157"/>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彩涂板（卷）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15293"/>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7955"/>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建立一个职业发展资源中心，集中提供各类有关职业发展的信息和工具，有助于员工更便捷地获取所需的资源。这可以包括在线平台、内部文档、彩涂板（卷）行业报告等。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13254"/>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16508"/>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彩涂板（卷）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投资于员工的技能培训，确保他们具备未来工作所需的新技能。与彩涂板（卷）行业专业机构建立合作关系，提供最新的彩涂板（卷）行业培训。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5878"/>
      <w:r>
        <w:rPr>
          <w:rFonts w:ascii="仿宋" w:eastAsia="仿宋" w:hAnsi="仿宋" w:cs="仿宋" w:hint="eastAsia"/>
          <w:sz w:val="28"/>
          <w:lang w:eastAsia="zh-CN"/>
        </w:rPr>
        <w:t>四、第八章员工绩效管理</w:t>
      </w:r>
      <w:bookmarkEnd w:id="15"/>
    </w:p>
    <w:p>
      <w:pPr>
        <w:pStyle w:val="Heading2"/>
        <w:rPr>
          <w:rFonts w:ascii="仿宋" w:eastAsia="仿宋" w:hAnsi="仿宋" w:cs="仿宋" w:hint="eastAsia"/>
          <w:lang w:eastAsia="zh-CN"/>
        </w:rPr>
      </w:pPr>
      <w:bookmarkStart w:id="16" w:name="_Toc21891"/>
      <w:r>
        <w:rPr>
          <w:rFonts w:ascii="仿宋" w:eastAsia="仿宋" w:hAnsi="仿宋" w:cs="仿宋" w:hint="eastAsia"/>
          <w:lang w:eastAsia="zh-CN"/>
        </w:rPr>
        <w:t>(一)、绩效评估体系建立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7" w:name="_Toc28224"/>
      <w:r>
        <w:rPr>
          <w:rFonts w:ascii="仿宋" w:eastAsia="仿宋" w:hAnsi="仿宋" w:cs="仿宋" w:hint="eastAsia"/>
          <w:sz w:val="28"/>
          <w:lang w:eastAsia="zh-CN"/>
        </w:rPr>
        <w:t>(二)、绩效考核与反馈</w:t>
      </w:r>
      <w:bookmarkEnd w:id="17"/>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8" w:name="_Toc6125"/>
      <w:r>
        <w:rPr>
          <w:rFonts w:ascii="仿宋" w:eastAsia="仿宋" w:hAnsi="仿宋" w:cs="仿宋" w:hint="eastAsia"/>
          <w:sz w:val="28"/>
          <w:lang w:eastAsia="zh-CN"/>
        </w:rPr>
        <w:t>(三)、激励与奖惩机制</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9" w:name="_Toc19172"/>
      <w:r>
        <w:rPr>
          <w:rFonts w:ascii="仿宋" w:eastAsia="仿宋" w:hAnsi="仿宋" w:cs="仿宋" w:hint="eastAsia"/>
          <w:sz w:val="28"/>
          <w:lang w:eastAsia="zh-CN"/>
        </w:rPr>
        <w:t>五、薪酬制度管理</w:t>
      </w:r>
      <w:bookmarkEnd w:id="19"/>
    </w:p>
    <w:p>
      <w:pPr>
        <w:pStyle w:val="Heading2"/>
        <w:rPr>
          <w:rFonts w:ascii="仿宋" w:eastAsia="仿宋" w:hAnsi="仿宋" w:cs="仿宋" w:hint="eastAsia"/>
          <w:lang w:eastAsia="zh-CN"/>
        </w:rPr>
      </w:pPr>
      <w:bookmarkStart w:id="20" w:name="_Toc8285"/>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彩涂板（卷）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32533"/>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奖励员工参与和完成相关技能培训，提高员工的专业素养。设立明确的培训计划和奖金发放标准，鼓励员工持续学习和提升自身技能，以适应市场和彩涂板（卷）行业的变化。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15.</w:t>
      </w:r>
      <w:r>
        <w:rPr>
          <w:rFonts w:ascii="仿宋" w:eastAsia="仿宋" w:hAnsi="仿宋" w:cs="仿宋" w:hint="eastAsia"/>
          <w:sz w:val="28"/>
          <w:lang w:eastAsia="zh-CN"/>
        </w:rPr>
        <w:t xml:space="preserve"> 员工关怀奖：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7856"/>
      <w:r>
        <w:rPr>
          <w:rFonts w:ascii="仿宋" w:eastAsia="仿宋" w:hAnsi="仿宋" w:cs="仿宋" w:hint="eastAsia"/>
          <w:sz w:val="28"/>
          <w:lang w:eastAsia="zh-CN"/>
        </w:rPr>
        <w:t>(三)、岗位薪酬体系设计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3" w:name="_Toc16649"/>
      <w:r>
        <w:rPr>
          <w:rFonts w:ascii="仿宋" w:eastAsia="仿宋" w:hAnsi="仿宋" w:cs="仿宋" w:hint="eastAsia"/>
          <w:sz w:val="28"/>
          <w:lang w:eastAsia="zh-CN"/>
        </w:rPr>
        <w:t>(四)、绩效薪酬体系设计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https://d.book118.com/686222155042010055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22252"/>
    <w:rsid w:val="66122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68622215504201005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2023-12-23T23:17:00Z</dcterms:created>
  <dcterms:modified xsi:type="dcterms:W3CDTF">2023-12-23T23:17:09Z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B358949464BF4BBA890098400498FCEF_11</vt:lpwstr>
  </property>
  <property fmtid="{D5CDD505-2E9C-101B-9397-08002B2CF9AE}" pid="3" name="KSOProductBuildVer">
    <vt:lpwstr>2052-12.1.0.16120</vt:lpwstr>
  </property>
</Properties>
</file>