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治疗用生物制品项目规划设计纲要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38" w:history="1">
        <w:r>
          <w:rPr>
            <w:rFonts w:ascii="仿宋" w:eastAsia="仿宋" w:hAnsi="仿宋" w:cs="仿宋" w:hint="eastAsia"/>
            <w:lang w:eastAsia="zh-CN"/>
          </w:rPr>
          <w:t>序言</w:t>
        </w:r>
        <w:r>
          <w:tab/>
        </w:r>
        <w:r>
          <w:fldChar w:fldCharType="begin"/>
        </w:r>
        <w:r>
          <w:instrText xml:space="preserve"> PAGEREF _Toc28738 \h </w:instrText>
        </w:r>
        <w:r>
          <w:fldChar w:fldCharType="separate"/>
        </w:r>
        <w:r>
          <w:t>3</w:t>
        </w:r>
        <w:r>
          <w:fldChar w:fldCharType="end"/>
        </w:r>
      </w:hyperlink>
    </w:p>
    <w:p>
      <w:pPr>
        <w:pStyle w:val="TOC1"/>
        <w:tabs>
          <w:tab w:val="right" w:leader="dot" w:pos="8306"/>
        </w:tabs>
      </w:pPr>
      <w:hyperlink w:anchor="_Toc9996" w:history="1">
        <w:r>
          <w:rPr>
            <w:rFonts w:ascii="仿宋" w:eastAsia="仿宋" w:hAnsi="仿宋" w:cs="仿宋" w:hint="eastAsia"/>
            <w:lang w:eastAsia="zh-CN"/>
          </w:rPr>
          <w:t>一、治疗用生物制品项目土建工程</w:t>
        </w:r>
        <w:r>
          <w:tab/>
        </w:r>
        <w:r>
          <w:fldChar w:fldCharType="begin"/>
        </w:r>
        <w:r>
          <w:instrText xml:space="preserve"> PAGEREF _Toc9996 \h </w:instrText>
        </w:r>
        <w:r>
          <w:fldChar w:fldCharType="separate"/>
        </w:r>
        <w:r>
          <w:t>3</w:t>
        </w:r>
        <w:r>
          <w:fldChar w:fldCharType="end"/>
        </w:r>
      </w:hyperlink>
    </w:p>
    <w:p>
      <w:pPr>
        <w:pStyle w:val="TOC2"/>
        <w:tabs>
          <w:tab w:val="right" w:leader="dot" w:pos="8306"/>
        </w:tabs>
      </w:pPr>
      <w:hyperlink w:anchor="_Toc12620" w:history="1">
        <w:r>
          <w:rPr>
            <w:rFonts w:ascii="仿宋" w:eastAsia="仿宋" w:hAnsi="仿宋" w:cs="仿宋" w:hint="eastAsia"/>
            <w:lang w:eastAsia="zh-CN"/>
          </w:rPr>
          <w:t>(一)、建筑工程设计原则</w:t>
        </w:r>
        <w:r>
          <w:tab/>
        </w:r>
        <w:r>
          <w:fldChar w:fldCharType="begin"/>
        </w:r>
        <w:r>
          <w:instrText xml:space="preserve"> PAGEREF _Toc12620 \h </w:instrText>
        </w:r>
        <w:r>
          <w:fldChar w:fldCharType="separate"/>
        </w:r>
        <w:r>
          <w:t>3</w:t>
        </w:r>
        <w:r>
          <w:fldChar w:fldCharType="end"/>
        </w:r>
      </w:hyperlink>
    </w:p>
    <w:p>
      <w:pPr>
        <w:pStyle w:val="TOC2"/>
        <w:tabs>
          <w:tab w:val="right" w:leader="dot" w:pos="8306"/>
        </w:tabs>
      </w:pPr>
      <w:hyperlink w:anchor="_Toc13671" w:history="1">
        <w:r>
          <w:rPr>
            <w:rFonts w:ascii="仿宋" w:eastAsia="仿宋" w:hAnsi="仿宋" w:cs="仿宋" w:hint="eastAsia"/>
            <w:lang w:eastAsia="zh-CN"/>
          </w:rPr>
          <w:t>(二)、土建工程设计年限及安全等级</w:t>
        </w:r>
        <w:r>
          <w:tab/>
        </w:r>
        <w:r>
          <w:fldChar w:fldCharType="begin"/>
        </w:r>
        <w:r>
          <w:instrText xml:space="preserve"> PAGEREF _Toc13671 \h </w:instrText>
        </w:r>
        <w:r>
          <w:fldChar w:fldCharType="separate"/>
        </w:r>
        <w:r>
          <w:t>4</w:t>
        </w:r>
        <w:r>
          <w:fldChar w:fldCharType="end"/>
        </w:r>
      </w:hyperlink>
    </w:p>
    <w:p>
      <w:pPr>
        <w:pStyle w:val="TOC2"/>
        <w:tabs>
          <w:tab w:val="right" w:leader="dot" w:pos="8306"/>
        </w:tabs>
      </w:pPr>
      <w:hyperlink w:anchor="_Toc29808" w:history="1">
        <w:r>
          <w:rPr>
            <w:rFonts w:ascii="仿宋" w:eastAsia="仿宋" w:hAnsi="仿宋" w:cs="仿宋" w:hint="eastAsia"/>
            <w:lang w:eastAsia="zh-CN"/>
          </w:rPr>
          <w:t>(三)、建筑工程设计总体要求</w:t>
        </w:r>
        <w:r>
          <w:tab/>
        </w:r>
        <w:r>
          <w:fldChar w:fldCharType="begin"/>
        </w:r>
        <w:r>
          <w:instrText xml:space="preserve"> PAGEREF _Toc29808 \h </w:instrText>
        </w:r>
        <w:r>
          <w:fldChar w:fldCharType="separate"/>
        </w:r>
        <w:r>
          <w:t>5</w:t>
        </w:r>
        <w:r>
          <w:fldChar w:fldCharType="end"/>
        </w:r>
      </w:hyperlink>
    </w:p>
    <w:p>
      <w:pPr>
        <w:pStyle w:val="TOC2"/>
        <w:tabs>
          <w:tab w:val="right" w:leader="dot" w:pos="8306"/>
        </w:tabs>
      </w:pPr>
      <w:hyperlink w:anchor="_Toc31093" w:history="1">
        <w:r>
          <w:rPr>
            <w:rFonts w:ascii="仿宋" w:eastAsia="仿宋" w:hAnsi="仿宋" w:cs="仿宋" w:hint="eastAsia"/>
            <w:lang w:eastAsia="zh-CN"/>
          </w:rPr>
          <w:t>(四)、土建工程建设指标</w:t>
        </w:r>
        <w:r>
          <w:tab/>
        </w:r>
        <w:r>
          <w:fldChar w:fldCharType="begin"/>
        </w:r>
        <w:r>
          <w:instrText xml:space="preserve"> PAGEREF _Toc31093 \h </w:instrText>
        </w:r>
        <w:r>
          <w:fldChar w:fldCharType="separate"/>
        </w:r>
        <w:r>
          <w:t>6</w:t>
        </w:r>
        <w:r>
          <w:fldChar w:fldCharType="end"/>
        </w:r>
      </w:hyperlink>
    </w:p>
    <w:p>
      <w:pPr>
        <w:pStyle w:val="TOC1"/>
        <w:tabs>
          <w:tab w:val="right" w:leader="dot" w:pos="8306"/>
        </w:tabs>
      </w:pPr>
      <w:hyperlink w:anchor="_Toc30587" w:history="1">
        <w:r>
          <w:rPr>
            <w:rFonts w:ascii="仿宋" w:eastAsia="仿宋" w:hAnsi="仿宋" w:cs="仿宋" w:hint="eastAsia"/>
            <w:lang w:eastAsia="zh-CN"/>
          </w:rPr>
          <w:t>二、治疗用生物制品项目危机管理</w:t>
        </w:r>
        <w:r>
          <w:tab/>
        </w:r>
        <w:r>
          <w:fldChar w:fldCharType="begin"/>
        </w:r>
        <w:r>
          <w:instrText xml:space="preserve"> PAGEREF _Toc30587 \h </w:instrText>
        </w:r>
        <w:r>
          <w:fldChar w:fldCharType="separate"/>
        </w:r>
        <w:r>
          <w:t>6</w:t>
        </w:r>
        <w:r>
          <w:fldChar w:fldCharType="end"/>
        </w:r>
      </w:hyperlink>
    </w:p>
    <w:p>
      <w:pPr>
        <w:pStyle w:val="TOC2"/>
        <w:tabs>
          <w:tab w:val="right" w:leader="dot" w:pos="8306"/>
        </w:tabs>
      </w:pPr>
      <w:hyperlink w:anchor="_Toc7127" w:history="1">
        <w:r>
          <w:rPr>
            <w:rFonts w:ascii="仿宋" w:eastAsia="仿宋" w:hAnsi="仿宋" w:cs="仿宋" w:hint="eastAsia"/>
            <w:lang w:eastAsia="zh-CN"/>
          </w:rPr>
          <w:t>(一)、危机预警与识别</w:t>
        </w:r>
        <w:r>
          <w:tab/>
        </w:r>
        <w:r>
          <w:fldChar w:fldCharType="begin"/>
        </w:r>
        <w:r>
          <w:instrText xml:space="preserve"> PAGEREF _Toc7127 \h </w:instrText>
        </w:r>
        <w:r>
          <w:fldChar w:fldCharType="separate"/>
        </w:r>
        <w:r>
          <w:t>6</w:t>
        </w:r>
        <w:r>
          <w:fldChar w:fldCharType="end"/>
        </w:r>
      </w:hyperlink>
    </w:p>
    <w:p>
      <w:pPr>
        <w:pStyle w:val="TOC2"/>
        <w:tabs>
          <w:tab w:val="right" w:leader="dot" w:pos="8306"/>
        </w:tabs>
      </w:pPr>
      <w:hyperlink w:anchor="_Toc16999" w:history="1">
        <w:r>
          <w:rPr>
            <w:rFonts w:ascii="仿宋" w:eastAsia="仿宋" w:hAnsi="仿宋" w:cs="仿宋" w:hint="eastAsia"/>
            <w:lang w:eastAsia="zh-CN"/>
          </w:rPr>
          <w:t>(二)、危机应对与恢复</w:t>
        </w:r>
        <w:r>
          <w:tab/>
        </w:r>
        <w:r>
          <w:fldChar w:fldCharType="begin"/>
        </w:r>
        <w:r>
          <w:instrText xml:space="preserve"> PAGEREF _Toc16999 \h </w:instrText>
        </w:r>
        <w:r>
          <w:fldChar w:fldCharType="separate"/>
        </w:r>
        <w:r>
          <w:t>7</w:t>
        </w:r>
        <w:r>
          <w:fldChar w:fldCharType="end"/>
        </w:r>
      </w:hyperlink>
    </w:p>
    <w:p>
      <w:pPr>
        <w:pStyle w:val="TOC1"/>
        <w:tabs>
          <w:tab w:val="right" w:leader="dot" w:pos="8306"/>
        </w:tabs>
      </w:pPr>
      <w:hyperlink w:anchor="_Toc1789" w:history="1">
        <w:r>
          <w:rPr>
            <w:rFonts w:ascii="仿宋" w:eastAsia="仿宋" w:hAnsi="仿宋" w:cs="仿宋" w:hint="eastAsia"/>
            <w:lang w:eastAsia="zh-CN"/>
          </w:rPr>
          <w:t>三、治疗用生物制品项目绩效评估</w:t>
        </w:r>
        <w:r>
          <w:tab/>
        </w:r>
        <w:r>
          <w:fldChar w:fldCharType="begin"/>
        </w:r>
        <w:r>
          <w:instrText xml:space="preserve"> PAGEREF _Toc1789 \h </w:instrText>
        </w:r>
        <w:r>
          <w:fldChar w:fldCharType="separate"/>
        </w:r>
        <w:r>
          <w:t>9</w:t>
        </w:r>
        <w:r>
          <w:fldChar w:fldCharType="end"/>
        </w:r>
      </w:hyperlink>
    </w:p>
    <w:p>
      <w:pPr>
        <w:pStyle w:val="TOC2"/>
        <w:tabs>
          <w:tab w:val="right" w:leader="dot" w:pos="8306"/>
        </w:tabs>
      </w:pPr>
      <w:hyperlink w:anchor="_Toc30423" w:history="1">
        <w:r>
          <w:rPr>
            <w:rFonts w:ascii="仿宋" w:eastAsia="仿宋" w:hAnsi="仿宋" w:cs="仿宋" w:hint="eastAsia"/>
            <w:lang w:eastAsia="zh-CN"/>
          </w:rPr>
          <w:t>(一)、绩效评估指标</w:t>
        </w:r>
        <w:r>
          <w:tab/>
        </w:r>
        <w:r>
          <w:fldChar w:fldCharType="begin"/>
        </w:r>
        <w:r>
          <w:instrText xml:space="preserve"> PAGEREF _Toc30423 \h </w:instrText>
        </w:r>
        <w:r>
          <w:fldChar w:fldCharType="separate"/>
        </w:r>
        <w:r>
          <w:t>9</w:t>
        </w:r>
        <w:r>
          <w:fldChar w:fldCharType="end"/>
        </w:r>
      </w:hyperlink>
    </w:p>
    <w:p>
      <w:pPr>
        <w:pStyle w:val="TOC2"/>
        <w:tabs>
          <w:tab w:val="right" w:leader="dot" w:pos="8306"/>
        </w:tabs>
      </w:pPr>
      <w:hyperlink w:anchor="_Toc31528" w:history="1">
        <w:r>
          <w:rPr>
            <w:rFonts w:ascii="仿宋" w:eastAsia="仿宋" w:hAnsi="仿宋" w:cs="仿宋" w:hint="eastAsia"/>
            <w:lang w:eastAsia="zh-CN"/>
          </w:rPr>
          <w:t>(二)、绩效评估方法</w:t>
        </w:r>
        <w:r>
          <w:tab/>
        </w:r>
        <w:r>
          <w:fldChar w:fldCharType="begin"/>
        </w:r>
        <w:r>
          <w:instrText xml:space="preserve"> PAGEREF _Toc31528 \h </w:instrText>
        </w:r>
        <w:r>
          <w:fldChar w:fldCharType="separate"/>
        </w:r>
        <w:r>
          <w:t>10</w:t>
        </w:r>
        <w:r>
          <w:fldChar w:fldCharType="end"/>
        </w:r>
      </w:hyperlink>
    </w:p>
    <w:p>
      <w:pPr>
        <w:pStyle w:val="TOC2"/>
        <w:tabs>
          <w:tab w:val="right" w:leader="dot" w:pos="8306"/>
        </w:tabs>
      </w:pPr>
      <w:hyperlink w:anchor="_Toc3211" w:history="1">
        <w:r>
          <w:rPr>
            <w:rFonts w:ascii="仿宋" w:eastAsia="仿宋" w:hAnsi="仿宋" w:cs="仿宋" w:hint="eastAsia"/>
            <w:lang w:eastAsia="zh-CN"/>
          </w:rPr>
          <w:t>(三)、绩效评估周期</w:t>
        </w:r>
        <w:r>
          <w:tab/>
        </w:r>
        <w:r>
          <w:fldChar w:fldCharType="begin"/>
        </w:r>
        <w:r>
          <w:instrText xml:space="preserve"> PAGEREF _Toc3211 \h </w:instrText>
        </w:r>
        <w:r>
          <w:fldChar w:fldCharType="separate"/>
        </w:r>
        <w:r>
          <w:t>11</w:t>
        </w:r>
        <w:r>
          <w:fldChar w:fldCharType="end"/>
        </w:r>
      </w:hyperlink>
    </w:p>
    <w:p>
      <w:pPr>
        <w:pStyle w:val="TOC1"/>
        <w:tabs>
          <w:tab w:val="right" w:leader="dot" w:pos="8306"/>
        </w:tabs>
      </w:pPr>
      <w:hyperlink w:anchor="_Toc28557" w:history="1">
        <w:r>
          <w:rPr>
            <w:rFonts w:ascii="仿宋" w:eastAsia="仿宋" w:hAnsi="仿宋" w:cs="仿宋" w:hint="eastAsia"/>
            <w:lang w:eastAsia="zh-CN"/>
          </w:rPr>
          <w:t>四、治疗用生物制品项目文档管理</w:t>
        </w:r>
        <w:r>
          <w:tab/>
        </w:r>
        <w:r>
          <w:fldChar w:fldCharType="begin"/>
        </w:r>
        <w:r>
          <w:instrText xml:space="preserve"> PAGEREF _Toc28557 \h </w:instrText>
        </w:r>
        <w:r>
          <w:fldChar w:fldCharType="separate"/>
        </w:r>
        <w:r>
          <w:t>12</w:t>
        </w:r>
        <w:r>
          <w:fldChar w:fldCharType="end"/>
        </w:r>
      </w:hyperlink>
    </w:p>
    <w:p>
      <w:pPr>
        <w:pStyle w:val="TOC2"/>
        <w:tabs>
          <w:tab w:val="right" w:leader="dot" w:pos="8306"/>
        </w:tabs>
      </w:pPr>
      <w:hyperlink w:anchor="_Toc27253" w:history="1">
        <w:r>
          <w:rPr>
            <w:rFonts w:ascii="仿宋" w:eastAsia="仿宋" w:hAnsi="仿宋" w:cs="仿宋" w:hint="eastAsia"/>
            <w:lang w:eastAsia="zh-CN"/>
          </w:rPr>
          <w:t>(一)、文档编制与审查</w:t>
        </w:r>
        <w:r>
          <w:tab/>
        </w:r>
        <w:r>
          <w:fldChar w:fldCharType="begin"/>
        </w:r>
        <w:r>
          <w:instrText xml:space="preserve"> PAGEREF _Toc27253 \h </w:instrText>
        </w:r>
        <w:r>
          <w:fldChar w:fldCharType="separate"/>
        </w:r>
        <w:r>
          <w:t>12</w:t>
        </w:r>
        <w:r>
          <w:fldChar w:fldCharType="end"/>
        </w:r>
      </w:hyperlink>
    </w:p>
    <w:p>
      <w:pPr>
        <w:pStyle w:val="TOC2"/>
        <w:tabs>
          <w:tab w:val="right" w:leader="dot" w:pos="8306"/>
        </w:tabs>
      </w:pPr>
      <w:hyperlink w:anchor="_Toc4518" w:history="1">
        <w:r>
          <w:rPr>
            <w:rFonts w:ascii="仿宋" w:eastAsia="仿宋" w:hAnsi="仿宋" w:cs="仿宋" w:hint="eastAsia"/>
            <w:lang w:eastAsia="zh-CN"/>
          </w:rPr>
          <w:t>(二)、文档发布与分发</w:t>
        </w:r>
        <w:r>
          <w:tab/>
        </w:r>
        <w:r>
          <w:fldChar w:fldCharType="begin"/>
        </w:r>
        <w:r>
          <w:instrText xml:space="preserve"> PAGEREF _Toc4518 \h </w:instrText>
        </w:r>
        <w:r>
          <w:fldChar w:fldCharType="separate"/>
        </w:r>
        <w:r>
          <w:t>13</w:t>
        </w:r>
        <w:r>
          <w:fldChar w:fldCharType="end"/>
        </w:r>
      </w:hyperlink>
    </w:p>
    <w:p>
      <w:pPr>
        <w:pStyle w:val="TOC2"/>
        <w:tabs>
          <w:tab w:val="right" w:leader="dot" w:pos="8306"/>
        </w:tabs>
      </w:pPr>
      <w:hyperlink w:anchor="_Toc2375" w:history="1">
        <w:r>
          <w:rPr>
            <w:rFonts w:ascii="仿宋" w:eastAsia="仿宋" w:hAnsi="仿宋" w:cs="仿宋" w:hint="eastAsia"/>
            <w:lang w:eastAsia="zh-CN"/>
          </w:rPr>
          <w:t>(三)、文档存档与归档</w:t>
        </w:r>
        <w:r>
          <w:tab/>
        </w:r>
        <w:r>
          <w:fldChar w:fldCharType="begin"/>
        </w:r>
        <w:r>
          <w:instrText xml:space="preserve"> PAGEREF _Toc2375 \h </w:instrText>
        </w:r>
        <w:r>
          <w:fldChar w:fldCharType="separate"/>
        </w:r>
        <w:r>
          <w:t>14</w:t>
        </w:r>
        <w:r>
          <w:fldChar w:fldCharType="end"/>
        </w:r>
      </w:hyperlink>
    </w:p>
    <w:p>
      <w:pPr>
        <w:pStyle w:val="TOC1"/>
        <w:tabs>
          <w:tab w:val="right" w:leader="dot" w:pos="8306"/>
        </w:tabs>
      </w:pPr>
      <w:hyperlink w:anchor="_Toc31729" w:history="1">
        <w:r>
          <w:rPr>
            <w:rFonts w:ascii="仿宋" w:eastAsia="仿宋" w:hAnsi="仿宋" w:cs="仿宋" w:hint="eastAsia"/>
            <w:lang w:eastAsia="zh-CN"/>
          </w:rPr>
          <w:t>五、治疗用生物制品项目可持续发展</w:t>
        </w:r>
        <w:r>
          <w:tab/>
        </w:r>
        <w:r>
          <w:fldChar w:fldCharType="begin"/>
        </w:r>
        <w:r>
          <w:instrText xml:space="preserve"> PAGEREF _Toc31729 \h </w:instrText>
        </w:r>
        <w:r>
          <w:fldChar w:fldCharType="separate"/>
        </w:r>
        <w:r>
          <w:t>16</w:t>
        </w:r>
        <w:r>
          <w:fldChar w:fldCharType="end"/>
        </w:r>
      </w:hyperlink>
    </w:p>
    <w:p>
      <w:pPr>
        <w:pStyle w:val="TOC2"/>
        <w:tabs>
          <w:tab w:val="right" w:leader="dot" w:pos="8306"/>
        </w:tabs>
      </w:pPr>
      <w:hyperlink w:anchor="_Toc29631" w:history="1">
        <w:r>
          <w:rPr>
            <w:rFonts w:ascii="仿宋" w:eastAsia="仿宋" w:hAnsi="仿宋" w:cs="仿宋" w:hint="eastAsia"/>
            <w:lang w:eastAsia="zh-CN"/>
          </w:rPr>
          <w:t>(一)、可持续战略与实践</w:t>
        </w:r>
        <w:r>
          <w:tab/>
        </w:r>
        <w:r>
          <w:fldChar w:fldCharType="begin"/>
        </w:r>
        <w:r>
          <w:instrText xml:space="preserve"> PAGEREF _Toc29631 \h </w:instrText>
        </w:r>
        <w:r>
          <w:fldChar w:fldCharType="separate"/>
        </w:r>
        <w:r>
          <w:t>16</w:t>
        </w:r>
        <w:r>
          <w:fldChar w:fldCharType="end"/>
        </w:r>
      </w:hyperlink>
    </w:p>
    <w:p>
      <w:pPr>
        <w:pStyle w:val="TOC2"/>
        <w:tabs>
          <w:tab w:val="right" w:leader="dot" w:pos="8306"/>
        </w:tabs>
      </w:pPr>
      <w:hyperlink w:anchor="_Toc18341" w:history="1">
        <w:r>
          <w:rPr>
            <w:rFonts w:ascii="仿宋" w:eastAsia="仿宋" w:hAnsi="仿宋" w:cs="仿宋" w:hint="eastAsia"/>
            <w:lang w:eastAsia="zh-CN"/>
          </w:rPr>
          <w:t>(二)、环保与社会责任</w:t>
        </w:r>
        <w:r>
          <w:tab/>
        </w:r>
        <w:r>
          <w:fldChar w:fldCharType="begin"/>
        </w:r>
        <w:r>
          <w:instrText xml:space="preserve"> PAGEREF _Toc18341 \h </w:instrText>
        </w:r>
        <w:r>
          <w:fldChar w:fldCharType="separate"/>
        </w:r>
        <w:r>
          <w:t>16</w:t>
        </w:r>
        <w:r>
          <w:fldChar w:fldCharType="end"/>
        </w:r>
      </w:hyperlink>
    </w:p>
    <w:p>
      <w:pPr>
        <w:pStyle w:val="TOC1"/>
        <w:tabs>
          <w:tab w:val="right" w:leader="dot" w:pos="8306"/>
        </w:tabs>
      </w:pPr>
      <w:hyperlink w:anchor="_Toc23029" w:history="1">
        <w:r>
          <w:rPr>
            <w:rFonts w:ascii="仿宋" w:eastAsia="仿宋" w:hAnsi="仿宋" w:cs="仿宋" w:hint="eastAsia"/>
            <w:lang w:eastAsia="zh-CN"/>
          </w:rPr>
          <w:t>六、治疗用生物制品项目概论</w:t>
        </w:r>
        <w:r>
          <w:tab/>
        </w:r>
        <w:r>
          <w:fldChar w:fldCharType="begin"/>
        </w:r>
        <w:r>
          <w:instrText xml:space="preserve"> PAGEREF _Toc23029 \h </w:instrText>
        </w:r>
        <w:r>
          <w:fldChar w:fldCharType="separate"/>
        </w:r>
        <w:r>
          <w:t>17</w:t>
        </w:r>
        <w:r>
          <w:fldChar w:fldCharType="end"/>
        </w:r>
      </w:hyperlink>
    </w:p>
    <w:p>
      <w:pPr>
        <w:pStyle w:val="TOC2"/>
        <w:tabs>
          <w:tab w:val="right" w:leader="dot" w:pos="8306"/>
        </w:tabs>
      </w:pPr>
      <w:hyperlink w:anchor="_Toc31022" w:history="1">
        <w:r>
          <w:rPr>
            <w:rFonts w:ascii="仿宋" w:eastAsia="仿宋" w:hAnsi="仿宋" w:cs="仿宋" w:hint="eastAsia"/>
            <w:lang w:eastAsia="zh-CN"/>
          </w:rPr>
          <w:t>(一)、治疗用生物制品项目概况</w:t>
        </w:r>
        <w:r>
          <w:tab/>
        </w:r>
        <w:r>
          <w:fldChar w:fldCharType="begin"/>
        </w:r>
        <w:r>
          <w:instrText xml:space="preserve"> PAGEREF _Toc31022 \h </w:instrText>
        </w:r>
        <w:r>
          <w:fldChar w:fldCharType="separate"/>
        </w:r>
        <w:r>
          <w:t>17</w:t>
        </w:r>
        <w:r>
          <w:fldChar w:fldCharType="end"/>
        </w:r>
      </w:hyperlink>
    </w:p>
    <w:p>
      <w:pPr>
        <w:pStyle w:val="TOC2"/>
        <w:tabs>
          <w:tab w:val="right" w:leader="dot" w:pos="8306"/>
        </w:tabs>
      </w:pPr>
      <w:hyperlink w:anchor="_Toc22646" w:history="1">
        <w:r>
          <w:rPr>
            <w:rFonts w:ascii="仿宋" w:eastAsia="仿宋" w:hAnsi="仿宋" w:cs="仿宋" w:hint="eastAsia"/>
            <w:lang w:eastAsia="zh-CN"/>
          </w:rPr>
          <w:t>(二)、治疗用生物制品项目目标</w:t>
        </w:r>
        <w:r>
          <w:tab/>
        </w:r>
        <w:r>
          <w:fldChar w:fldCharType="begin"/>
        </w:r>
        <w:r>
          <w:instrText xml:space="preserve"> PAGEREF _Toc22646 \h </w:instrText>
        </w:r>
        <w:r>
          <w:fldChar w:fldCharType="separate"/>
        </w:r>
        <w:r>
          <w:t>20</w:t>
        </w:r>
        <w:r>
          <w:fldChar w:fldCharType="end"/>
        </w:r>
      </w:hyperlink>
    </w:p>
    <w:p>
      <w:pPr>
        <w:pStyle w:val="TOC2"/>
        <w:tabs>
          <w:tab w:val="right" w:leader="dot" w:pos="8306"/>
        </w:tabs>
      </w:pPr>
      <w:hyperlink w:anchor="_Toc1392" w:history="1">
        <w:r>
          <w:rPr>
            <w:rFonts w:ascii="仿宋" w:eastAsia="仿宋" w:hAnsi="仿宋" w:cs="仿宋" w:hint="eastAsia"/>
            <w:lang w:eastAsia="zh-CN"/>
          </w:rPr>
          <w:t>(三)、治疗用生物制品项目提出的理由</w:t>
        </w:r>
        <w:r>
          <w:tab/>
        </w:r>
        <w:r>
          <w:fldChar w:fldCharType="begin"/>
        </w:r>
        <w:r>
          <w:instrText xml:space="preserve"> PAGEREF _Toc1392 \h </w:instrText>
        </w:r>
        <w:r>
          <w:fldChar w:fldCharType="separate"/>
        </w:r>
        <w:r>
          <w:t>21</w:t>
        </w:r>
        <w:r>
          <w:fldChar w:fldCharType="end"/>
        </w:r>
      </w:hyperlink>
    </w:p>
    <w:p>
      <w:pPr>
        <w:pStyle w:val="TOC2"/>
        <w:tabs>
          <w:tab w:val="right" w:leader="dot" w:pos="8306"/>
        </w:tabs>
      </w:pPr>
      <w:hyperlink w:anchor="_Toc22782" w:history="1">
        <w:r>
          <w:rPr>
            <w:rFonts w:ascii="仿宋" w:eastAsia="仿宋" w:hAnsi="仿宋" w:cs="仿宋" w:hint="eastAsia"/>
            <w:lang w:eastAsia="zh-CN"/>
          </w:rPr>
          <w:t>(四)、治疗用生物制品项目意义</w:t>
        </w:r>
        <w:r>
          <w:tab/>
        </w:r>
        <w:r>
          <w:fldChar w:fldCharType="begin"/>
        </w:r>
        <w:r>
          <w:instrText xml:space="preserve"> PAGEREF _Toc22782 \h </w:instrText>
        </w:r>
        <w:r>
          <w:fldChar w:fldCharType="separate"/>
        </w:r>
        <w:r>
          <w:t>22</w:t>
        </w:r>
        <w:r>
          <w:fldChar w:fldCharType="end"/>
        </w:r>
      </w:hyperlink>
    </w:p>
    <w:p>
      <w:pPr>
        <w:pStyle w:val="TOC2"/>
        <w:tabs>
          <w:tab w:val="right" w:leader="dot" w:pos="8306"/>
        </w:tabs>
      </w:pPr>
      <w:hyperlink w:anchor="_Toc24086" w:history="1">
        <w:r>
          <w:rPr>
            <w:rFonts w:ascii="仿宋" w:eastAsia="仿宋" w:hAnsi="仿宋" w:cs="仿宋" w:hint="eastAsia"/>
            <w:lang w:eastAsia="zh-CN"/>
          </w:rPr>
          <w:t>(五)、治疗用生物制品项目背景</w:t>
        </w:r>
        <w:r>
          <w:tab/>
        </w:r>
        <w:r>
          <w:fldChar w:fldCharType="begin"/>
        </w:r>
        <w:r>
          <w:instrText xml:space="preserve"> PAGEREF _Toc24086 \h </w:instrText>
        </w:r>
        <w:r>
          <w:fldChar w:fldCharType="separate"/>
        </w:r>
        <w:r>
          <w:t>23</w:t>
        </w:r>
        <w:r>
          <w:fldChar w:fldCharType="end"/>
        </w:r>
      </w:hyperlink>
    </w:p>
    <w:p>
      <w:pPr>
        <w:pStyle w:val="TOC1"/>
        <w:tabs>
          <w:tab w:val="right" w:leader="dot" w:pos="8306"/>
        </w:tabs>
      </w:pPr>
      <w:hyperlink w:anchor="_Toc25080" w:history="1">
        <w:r>
          <w:rPr>
            <w:rFonts w:ascii="仿宋" w:eastAsia="仿宋" w:hAnsi="仿宋" w:cs="仿宋" w:hint="eastAsia"/>
            <w:lang w:eastAsia="zh-CN"/>
          </w:rPr>
          <w:t>七、治疗用生物制品项目投资规划</w:t>
        </w:r>
        <w:r>
          <w:tab/>
        </w:r>
        <w:r>
          <w:fldChar w:fldCharType="begin"/>
        </w:r>
        <w:r>
          <w:instrText xml:space="preserve"> PAGEREF _Toc25080 \h </w:instrText>
        </w:r>
        <w:r>
          <w:fldChar w:fldCharType="separate"/>
        </w:r>
        <w:r>
          <w:t>24</w:t>
        </w:r>
        <w:r>
          <w:fldChar w:fldCharType="end"/>
        </w:r>
      </w:hyperlink>
    </w:p>
    <w:p>
      <w:pPr>
        <w:pStyle w:val="TOC2"/>
        <w:tabs>
          <w:tab w:val="right" w:leader="dot" w:pos="8306"/>
        </w:tabs>
      </w:pPr>
      <w:hyperlink w:anchor="_Toc9602" w:history="1">
        <w:r>
          <w:rPr>
            <w:rFonts w:ascii="仿宋" w:eastAsia="仿宋" w:hAnsi="仿宋" w:cs="仿宋" w:hint="eastAsia"/>
            <w:lang w:eastAsia="zh-CN"/>
          </w:rPr>
          <w:t>(一)、治疗用生物制品项目总投资估算</w:t>
        </w:r>
        <w:r>
          <w:tab/>
        </w:r>
        <w:r>
          <w:fldChar w:fldCharType="begin"/>
        </w:r>
        <w:r>
          <w:instrText xml:space="preserve"> PAGEREF _Toc9602 \h </w:instrText>
        </w:r>
        <w:r>
          <w:fldChar w:fldCharType="separate"/>
        </w:r>
        <w:r>
          <w:t>24</w:t>
        </w:r>
        <w:r>
          <w:fldChar w:fldCharType="end"/>
        </w:r>
      </w:hyperlink>
    </w:p>
    <w:p>
      <w:pPr>
        <w:pStyle w:val="TOC2"/>
        <w:tabs>
          <w:tab w:val="right" w:leader="dot" w:pos="8306"/>
        </w:tabs>
      </w:pPr>
      <w:hyperlink w:anchor="_Toc4930" w:history="1">
        <w:r>
          <w:rPr>
            <w:rFonts w:ascii="仿宋" w:eastAsia="仿宋" w:hAnsi="仿宋" w:cs="仿宋" w:hint="eastAsia"/>
            <w:lang w:eastAsia="zh-CN"/>
          </w:rPr>
          <w:t>(二)、资金筹措</w:t>
        </w:r>
        <w:r>
          <w:tab/>
        </w:r>
        <w:r>
          <w:fldChar w:fldCharType="begin"/>
        </w:r>
        <w:r>
          <w:instrText xml:space="preserve"> PAGEREF _Toc4930 \h </w:instrText>
        </w:r>
        <w:r>
          <w:fldChar w:fldCharType="separate"/>
        </w:r>
        <w:r>
          <w:t>26</w:t>
        </w:r>
        <w:r>
          <w:fldChar w:fldCharType="end"/>
        </w:r>
      </w:hyperlink>
    </w:p>
    <w:p>
      <w:pPr>
        <w:pStyle w:val="TOC1"/>
        <w:tabs>
          <w:tab w:val="right" w:leader="dot" w:pos="8306"/>
        </w:tabs>
      </w:pPr>
      <w:hyperlink w:anchor="_Toc28441" w:history="1">
        <w:r>
          <w:rPr>
            <w:rFonts w:ascii="仿宋" w:eastAsia="仿宋" w:hAnsi="仿宋" w:cs="仿宋" w:hint="eastAsia"/>
            <w:lang w:eastAsia="zh-CN"/>
          </w:rPr>
          <w:t>八、治疗用生物制品项目人力资源培养与发展</w:t>
        </w:r>
        <w:r>
          <w:tab/>
        </w:r>
        <w:r>
          <w:fldChar w:fldCharType="begin"/>
        </w:r>
        <w:r>
          <w:instrText xml:space="preserve"> PAGEREF _Toc28441 \h </w:instrText>
        </w:r>
        <w:r>
          <w:fldChar w:fldCharType="separate"/>
        </w:r>
        <w:r>
          <w:t>26</w:t>
        </w:r>
        <w:r>
          <w:fldChar w:fldCharType="end"/>
        </w:r>
      </w:hyperlink>
    </w:p>
    <w:p>
      <w:pPr>
        <w:pStyle w:val="TOC2"/>
        <w:tabs>
          <w:tab w:val="right" w:leader="dot" w:pos="8306"/>
        </w:tabs>
      </w:pPr>
      <w:hyperlink w:anchor="_Toc16831" w:history="1">
        <w:r>
          <w:rPr>
            <w:rFonts w:ascii="仿宋" w:eastAsia="仿宋" w:hAnsi="仿宋" w:cs="仿宋" w:hint="eastAsia"/>
            <w:lang w:eastAsia="zh-CN"/>
          </w:rPr>
          <w:t>(一)、人才需求与规划</w:t>
        </w:r>
        <w:r>
          <w:tab/>
        </w:r>
        <w:r>
          <w:fldChar w:fldCharType="begin"/>
        </w:r>
        <w:r>
          <w:instrText xml:space="preserve"> PAGEREF _Toc16831 \h </w:instrText>
        </w:r>
        <w:r>
          <w:fldChar w:fldCharType="separate"/>
        </w:r>
        <w:r>
          <w:t>26</w:t>
        </w:r>
        <w:r>
          <w:fldChar w:fldCharType="end"/>
        </w:r>
      </w:hyperlink>
    </w:p>
    <w:p>
      <w:pPr>
        <w:pStyle w:val="TOC2"/>
        <w:tabs>
          <w:tab w:val="right" w:leader="dot" w:pos="8306"/>
        </w:tabs>
      </w:pPr>
      <w:hyperlink w:anchor="_Toc22265" w:history="1">
        <w:r>
          <w:rPr>
            <w:rFonts w:ascii="仿宋" w:eastAsia="仿宋" w:hAnsi="仿宋" w:cs="仿宋" w:hint="eastAsia"/>
            <w:lang w:eastAsia="zh-CN"/>
          </w:rPr>
          <w:t>(二)、培训与发展计划</w:t>
        </w:r>
        <w:r>
          <w:tab/>
        </w:r>
        <w:r>
          <w:fldChar w:fldCharType="begin"/>
        </w:r>
        <w:r>
          <w:instrText xml:space="preserve"> PAGEREF _Toc22265 \h </w:instrText>
        </w:r>
        <w:r>
          <w:fldChar w:fldCharType="separate"/>
        </w:r>
        <w:r>
          <w:t>27</w:t>
        </w:r>
        <w:r>
          <w:fldChar w:fldCharType="end"/>
        </w:r>
      </w:hyperlink>
    </w:p>
    <w:p>
      <w:pPr>
        <w:pStyle w:val="TOC1"/>
        <w:tabs>
          <w:tab w:val="right" w:leader="dot" w:pos="8306"/>
        </w:tabs>
      </w:pPr>
      <w:hyperlink w:anchor="_Toc28858" w:history="1">
        <w:r>
          <w:rPr>
            <w:rFonts w:ascii="仿宋" w:eastAsia="仿宋" w:hAnsi="仿宋" w:cs="仿宋" w:hint="eastAsia"/>
            <w:lang w:eastAsia="zh-CN"/>
          </w:rPr>
          <w:t>九、治疗用生物制品项目人力资源管理</w:t>
        </w:r>
        <w:r>
          <w:tab/>
        </w:r>
        <w:r>
          <w:fldChar w:fldCharType="begin"/>
        </w:r>
        <w:r>
          <w:instrText xml:space="preserve"> PAGEREF _Toc28858 \h </w:instrText>
        </w:r>
        <w:r>
          <w:fldChar w:fldCharType="separate"/>
        </w:r>
        <w:r>
          <w:t>27</w:t>
        </w:r>
        <w:r>
          <w:fldChar w:fldCharType="end"/>
        </w:r>
      </w:hyperlink>
    </w:p>
    <w:p>
      <w:pPr>
        <w:pStyle w:val="TOC2"/>
        <w:tabs>
          <w:tab w:val="right" w:leader="dot" w:pos="8306"/>
        </w:tabs>
      </w:pPr>
      <w:hyperlink w:anchor="_Toc21598" w:history="1">
        <w:r>
          <w:rPr>
            <w:rFonts w:ascii="仿宋" w:eastAsia="仿宋" w:hAnsi="仿宋" w:cs="仿宋" w:hint="eastAsia"/>
            <w:lang w:eastAsia="zh-CN"/>
          </w:rPr>
          <w:t>(一)、建立健全的预算管理制度</w:t>
        </w:r>
        <w:r>
          <w:tab/>
        </w:r>
        <w:r>
          <w:fldChar w:fldCharType="begin"/>
        </w:r>
        <w:r>
          <w:instrText xml:space="preserve"> PAGEREF _Toc21598 \h </w:instrText>
        </w:r>
        <w:r>
          <w:fldChar w:fldCharType="separate"/>
        </w:r>
        <w:r>
          <w:t>27</w:t>
        </w:r>
        <w:r>
          <w:fldChar w:fldCharType="end"/>
        </w:r>
      </w:hyperlink>
    </w:p>
    <w:p>
      <w:pPr>
        <w:pStyle w:val="TOC2"/>
        <w:tabs>
          <w:tab w:val="right" w:leader="dot" w:pos="8306"/>
        </w:tabs>
      </w:pPr>
      <w:hyperlink w:anchor="_Toc7979" w:history="1">
        <w:r>
          <w:rPr>
            <w:rFonts w:ascii="仿宋" w:eastAsia="仿宋" w:hAnsi="仿宋" w:cs="仿宋" w:hint="eastAsia"/>
            <w:lang w:eastAsia="zh-CN"/>
          </w:rPr>
          <w:t>(二)、加强资金流动监控</w:t>
        </w:r>
        <w:r>
          <w:tab/>
        </w:r>
        <w:r>
          <w:fldChar w:fldCharType="begin"/>
        </w:r>
        <w:r>
          <w:instrText xml:space="preserve"> PAGEREF _Toc7979 \h </w:instrText>
        </w:r>
        <w:r>
          <w:fldChar w:fldCharType="separate"/>
        </w:r>
        <w:r>
          <w:t>29</w:t>
        </w:r>
        <w:r>
          <w:fldChar w:fldCharType="end"/>
        </w:r>
      </w:hyperlink>
    </w:p>
    <w:p>
      <w:pPr>
        <w:pStyle w:val="TOC2"/>
        <w:tabs>
          <w:tab w:val="right" w:leader="dot" w:pos="8306"/>
        </w:tabs>
      </w:pPr>
      <w:hyperlink w:anchor="_Toc1095" w:history="1">
        <w:r>
          <w:rPr>
            <w:rFonts w:ascii="仿宋" w:eastAsia="仿宋" w:hAnsi="仿宋" w:cs="仿宋" w:hint="eastAsia"/>
            <w:lang w:eastAsia="zh-CN"/>
          </w:rPr>
          <w:t>(三)、制定完善的风险控制机制</w:t>
        </w:r>
        <w:r>
          <w:tab/>
        </w:r>
        <w:r>
          <w:fldChar w:fldCharType="begin"/>
        </w:r>
        <w:r>
          <w:instrText xml:space="preserve"> PAGEREF _Toc1095 \h </w:instrText>
        </w:r>
        <w:r>
          <w:fldChar w:fldCharType="separate"/>
        </w:r>
        <w:r>
          <w:t>30</w:t>
        </w:r>
        <w:r>
          <w:fldChar w:fldCharType="end"/>
        </w:r>
      </w:hyperlink>
    </w:p>
    <w:p>
      <w:pPr>
        <w:pStyle w:val="TOC2"/>
        <w:tabs>
          <w:tab w:val="right" w:leader="dot" w:pos="8306"/>
        </w:tabs>
      </w:pPr>
      <w:hyperlink w:anchor="_Toc20571" w:history="1">
        <w:r>
          <w:rPr>
            <w:rFonts w:ascii="仿宋" w:eastAsia="仿宋" w:hAnsi="仿宋" w:cs="仿宋" w:hint="eastAsia"/>
            <w:lang w:eastAsia="zh-CN"/>
          </w:rPr>
          <w:t>(四)、优化成本管理</w:t>
        </w:r>
        <w:r>
          <w:tab/>
        </w:r>
        <w:r>
          <w:fldChar w:fldCharType="begin"/>
        </w:r>
        <w:r>
          <w:instrText xml:space="preserve"> PAGEREF _Toc20571 \h </w:instrText>
        </w:r>
        <w:r>
          <w:fldChar w:fldCharType="separate"/>
        </w:r>
        <w:r>
          <w:t>32</w:t>
        </w:r>
        <w:r>
          <w:fldChar w:fldCharType="end"/>
        </w:r>
      </w:hyperlink>
    </w:p>
    <w:p>
      <w:pPr>
        <w:pStyle w:val="TOC1"/>
        <w:tabs>
          <w:tab w:val="right" w:leader="dot" w:pos="8306"/>
        </w:tabs>
      </w:pPr>
      <w:hyperlink w:anchor="_Toc22035" w:history="1">
        <w:r>
          <w:rPr>
            <w:rFonts w:ascii="仿宋" w:eastAsia="仿宋" w:hAnsi="仿宋" w:cs="仿宋" w:hint="eastAsia"/>
            <w:lang w:eastAsia="zh-CN"/>
          </w:rPr>
          <w:t>十、治疗用生物制品项目技术管理</w:t>
        </w:r>
        <w:r>
          <w:tab/>
        </w:r>
        <w:r>
          <w:fldChar w:fldCharType="begin"/>
        </w:r>
        <w:r>
          <w:instrText xml:space="preserve"> PAGEREF _Toc22035 \h </w:instrText>
        </w:r>
        <w:r>
          <w:fldChar w:fldCharType="separate"/>
        </w:r>
        <w:r>
          <w:t>33</w:t>
        </w:r>
        <w:r>
          <w:fldChar w:fldCharType="end"/>
        </w:r>
      </w:hyperlink>
    </w:p>
    <w:p>
      <w:pPr>
        <w:pStyle w:val="TOC2"/>
        <w:tabs>
          <w:tab w:val="right" w:leader="dot" w:pos="8306"/>
        </w:tabs>
      </w:pPr>
      <w:hyperlink w:anchor="_Toc12929" w:history="1">
        <w:r>
          <w:rPr>
            <w:rFonts w:ascii="仿宋" w:eastAsia="仿宋" w:hAnsi="仿宋" w:cs="仿宋" w:hint="eastAsia"/>
            <w:lang w:eastAsia="zh-CN"/>
          </w:rPr>
          <w:t>(一)、技术方案选用方向</w:t>
        </w:r>
        <w:r>
          <w:tab/>
        </w:r>
        <w:r>
          <w:fldChar w:fldCharType="begin"/>
        </w:r>
        <w:r>
          <w:instrText xml:space="preserve"> PAGEREF _Toc12929 \h </w:instrText>
        </w:r>
        <w:r>
          <w:fldChar w:fldCharType="separate"/>
        </w:r>
        <w:r>
          <w:t>33</w:t>
        </w:r>
        <w:r>
          <w:fldChar w:fldCharType="end"/>
        </w:r>
      </w:hyperlink>
    </w:p>
    <w:p>
      <w:pPr>
        <w:pStyle w:val="TOC2"/>
        <w:tabs>
          <w:tab w:val="right" w:leader="dot" w:pos="8306"/>
        </w:tabs>
      </w:pPr>
      <w:hyperlink w:anchor="_Toc4651" w:history="1">
        <w:r>
          <w:rPr>
            <w:rFonts w:ascii="仿宋" w:eastAsia="仿宋" w:hAnsi="仿宋" w:cs="仿宋" w:hint="eastAsia"/>
            <w:lang w:eastAsia="zh-CN"/>
          </w:rPr>
          <w:t>(二)、工艺技术方案选用原则</w:t>
        </w:r>
        <w:r>
          <w:tab/>
        </w:r>
        <w:r>
          <w:fldChar w:fldCharType="begin"/>
        </w:r>
        <w:r>
          <w:instrText xml:space="preserve"> PAGEREF _Toc4651 \h </w:instrText>
        </w:r>
        <w:r>
          <w:fldChar w:fldCharType="separate"/>
        </w:r>
        <w:r>
          <w:t>35</w:t>
        </w:r>
        <w:r>
          <w:fldChar w:fldCharType="end"/>
        </w:r>
      </w:hyperlink>
    </w:p>
    <w:p>
      <w:pPr>
        <w:pStyle w:val="TOC2"/>
        <w:tabs>
          <w:tab w:val="right" w:leader="dot" w:pos="8306"/>
        </w:tabs>
      </w:pPr>
      <w:hyperlink w:anchor="_Toc6974" w:history="1">
        <w:r>
          <w:rPr>
            <w:rFonts w:ascii="仿宋" w:eastAsia="仿宋" w:hAnsi="仿宋" w:cs="仿宋" w:hint="eastAsia"/>
            <w:lang w:eastAsia="zh-CN"/>
          </w:rPr>
          <w:t>(三)、工艺技术方案要求</w:t>
        </w:r>
        <w:r>
          <w:tab/>
        </w:r>
        <w:r>
          <w:fldChar w:fldCharType="begin"/>
        </w:r>
        <w:r>
          <w:instrText xml:space="preserve"> PAGEREF _Toc6974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57" w:history="1">
        <w:r>
          <w:rPr>
            <w:rFonts w:ascii="仿宋" w:eastAsia="仿宋" w:hAnsi="仿宋" w:cs="仿宋" w:hint="eastAsia"/>
            <w:lang w:eastAsia="zh-CN"/>
          </w:rPr>
          <w:t>十一、治疗用生物制品项目社会影响</w:t>
        </w:r>
        <w:r>
          <w:tab/>
        </w:r>
        <w:r>
          <w:fldChar w:fldCharType="begin"/>
        </w:r>
        <w:r>
          <w:instrText xml:space="preserve"> PAGEREF _Toc13057 \h </w:instrText>
        </w:r>
        <w:r>
          <w:fldChar w:fldCharType="separate"/>
        </w:r>
        <w:r>
          <w:t>39</w:t>
        </w:r>
        <w:r>
          <w:fldChar w:fldCharType="end"/>
        </w:r>
      </w:hyperlink>
    </w:p>
    <w:p>
      <w:pPr>
        <w:pStyle w:val="TOC2"/>
        <w:tabs>
          <w:tab w:val="right" w:leader="dot" w:pos="8306"/>
        </w:tabs>
      </w:pPr>
      <w:hyperlink w:anchor="_Toc4403" w:history="1">
        <w:r>
          <w:rPr>
            <w:rFonts w:ascii="仿宋" w:eastAsia="仿宋" w:hAnsi="仿宋" w:cs="仿宋" w:hint="eastAsia"/>
            <w:lang w:eastAsia="zh-CN"/>
          </w:rPr>
          <w:t>(一)、社会责任与义务</w:t>
        </w:r>
        <w:r>
          <w:tab/>
        </w:r>
        <w:r>
          <w:fldChar w:fldCharType="begin"/>
        </w:r>
        <w:r>
          <w:instrText xml:space="preserve"> PAGEREF _Toc4403 \h </w:instrText>
        </w:r>
        <w:r>
          <w:fldChar w:fldCharType="separate"/>
        </w:r>
        <w:r>
          <w:t>39</w:t>
        </w:r>
        <w:r>
          <w:fldChar w:fldCharType="end"/>
        </w:r>
      </w:hyperlink>
    </w:p>
    <w:p>
      <w:pPr>
        <w:pStyle w:val="TOC2"/>
        <w:tabs>
          <w:tab w:val="right" w:leader="dot" w:pos="8306"/>
        </w:tabs>
      </w:pPr>
      <w:hyperlink w:anchor="_Toc2784" w:history="1">
        <w:r>
          <w:rPr>
            <w:rFonts w:ascii="仿宋" w:eastAsia="仿宋" w:hAnsi="仿宋" w:cs="仿宋" w:hint="eastAsia"/>
            <w:lang w:eastAsia="zh-CN"/>
          </w:rPr>
          <w:t>(二)、社会参与与沟通</w:t>
        </w:r>
        <w:r>
          <w:tab/>
        </w:r>
        <w:r>
          <w:fldChar w:fldCharType="begin"/>
        </w:r>
        <w:r>
          <w:instrText xml:space="preserve"> PAGEREF _Toc2784 \h </w:instrText>
        </w:r>
        <w:r>
          <w:fldChar w:fldCharType="separate"/>
        </w:r>
        <w:r>
          <w:t>40</w:t>
        </w:r>
        <w:r>
          <w:fldChar w:fldCharType="end"/>
        </w:r>
      </w:hyperlink>
    </w:p>
    <w:p>
      <w:pPr>
        <w:pStyle w:val="TOC1"/>
        <w:tabs>
          <w:tab w:val="right" w:leader="dot" w:pos="8306"/>
        </w:tabs>
      </w:pPr>
      <w:hyperlink w:anchor="_Toc4863" w:history="1">
        <w:r>
          <w:rPr>
            <w:rFonts w:ascii="仿宋" w:eastAsia="仿宋" w:hAnsi="仿宋" w:cs="仿宋" w:hint="eastAsia"/>
            <w:lang w:eastAsia="zh-CN"/>
          </w:rPr>
          <w:t>十二、治疗用生物制品项目经营效益</w:t>
        </w:r>
        <w:r>
          <w:tab/>
        </w:r>
        <w:r>
          <w:fldChar w:fldCharType="begin"/>
        </w:r>
        <w:r>
          <w:instrText xml:space="preserve"> PAGEREF _Toc4863 \h </w:instrText>
        </w:r>
        <w:r>
          <w:fldChar w:fldCharType="separate"/>
        </w:r>
        <w:r>
          <w:t>41</w:t>
        </w:r>
        <w:r>
          <w:fldChar w:fldCharType="end"/>
        </w:r>
      </w:hyperlink>
    </w:p>
    <w:p>
      <w:pPr>
        <w:pStyle w:val="TOC2"/>
        <w:tabs>
          <w:tab w:val="right" w:leader="dot" w:pos="8306"/>
        </w:tabs>
      </w:pPr>
      <w:hyperlink w:anchor="_Toc17763" w:history="1">
        <w:r>
          <w:rPr>
            <w:rFonts w:ascii="仿宋" w:eastAsia="仿宋" w:hAnsi="仿宋" w:cs="仿宋" w:hint="eastAsia"/>
            <w:lang w:eastAsia="zh-CN"/>
          </w:rPr>
          <w:t>(一)、经济评价财务测算</w:t>
        </w:r>
        <w:r>
          <w:tab/>
        </w:r>
        <w:r>
          <w:fldChar w:fldCharType="begin"/>
        </w:r>
        <w:r>
          <w:instrText xml:space="preserve"> PAGEREF _Toc17763 \h </w:instrText>
        </w:r>
        <w:r>
          <w:fldChar w:fldCharType="separate"/>
        </w:r>
        <w:r>
          <w:t>41</w:t>
        </w:r>
        <w:r>
          <w:fldChar w:fldCharType="end"/>
        </w:r>
      </w:hyperlink>
    </w:p>
    <w:p>
      <w:pPr>
        <w:pStyle w:val="TOC2"/>
        <w:tabs>
          <w:tab w:val="right" w:leader="dot" w:pos="8306"/>
        </w:tabs>
      </w:pPr>
      <w:hyperlink w:anchor="_Toc3938" w:history="1">
        <w:r>
          <w:rPr>
            <w:rFonts w:ascii="仿宋" w:eastAsia="仿宋" w:hAnsi="仿宋" w:cs="仿宋" w:hint="eastAsia"/>
            <w:lang w:eastAsia="zh-CN"/>
          </w:rPr>
          <w:t>(二)、治疗用生物制品项目盈利能力分析</w:t>
        </w:r>
        <w:r>
          <w:tab/>
        </w:r>
        <w:r>
          <w:fldChar w:fldCharType="begin"/>
        </w:r>
        <w:r>
          <w:instrText xml:space="preserve"> PAGEREF _Toc3938 \h </w:instrText>
        </w:r>
        <w:r>
          <w:fldChar w:fldCharType="separate"/>
        </w:r>
        <w:r>
          <w:t>42</w:t>
        </w:r>
        <w:r>
          <w:fldChar w:fldCharType="end"/>
        </w:r>
      </w:hyperlink>
    </w:p>
    <w:p>
      <w:pPr>
        <w:pStyle w:val="TOC1"/>
        <w:tabs>
          <w:tab w:val="right" w:leader="dot" w:pos="8306"/>
        </w:tabs>
      </w:pPr>
      <w:hyperlink w:anchor="_Toc2452" w:history="1">
        <w:r>
          <w:rPr>
            <w:rFonts w:ascii="仿宋" w:eastAsia="仿宋" w:hAnsi="仿宋" w:cs="仿宋" w:hint="eastAsia"/>
            <w:lang w:eastAsia="zh-CN"/>
          </w:rPr>
          <w:t>十三、营销与推广策略</w:t>
        </w:r>
        <w:r>
          <w:tab/>
        </w:r>
        <w:r>
          <w:fldChar w:fldCharType="begin"/>
        </w:r>
        <w:r>
          <w:instrText xml:space="preserve"> PAGEREF _Toc2452 \h </w:instrText>
        </w:r>
        <w:r>
          <w:fldChar w:fldCharType="separate"/>
        </w:r>
        <w:r>
          <w:t>43</w:t>
        </w:r>
        <w:r>
          <w:fldChar w:fldCharType="end"/>
        </w:r>
      </w:hyperlink>
    </w:p>
    <w:p>
      <w:pPr>
        <w:pStyle w:val="TOC2"/>
        <w:tabs>
          <w:tab w:val="right" w:leader="dot" w:pos="8306"/>
        </w:tabs>
      </w:pPr>
      <w:hyperlink w:anchor="_Toc24419" w:history="1">
        <w:r>
          <w:rPr>
            <w:rFonts w:ascii="仿宋" w:eastAsia="仿宋" w:hAnsi="仿宋" w:cs="仿宋" w:hint="eastAsia"/>
            <w:lang w:eastAsia="zh-CN"/>
          </w:rPr>
          <w:t>(一)、产品/服务定位与特点</w:t>
        </w:r>
        <w:r>
          <w:tab/>
        </w:r>
        <w:r>
          <w:fldChar w:fldCharType="begin"/>
        </w:r>
        <w:r>
          <w:instrText xml:space="preserve"> PAGEREF _Toc24419 \h </w:instrText>
        </w:r>
        <w:r>
          <w:fldChar w:fldCharType="separate"/>
        </w:r>
        <w:r>
          <w:t>43</w:t>
        </w:r>
        <w:r>
          <w:fldChar w:fldCharType="end"/>
        </w:r>
      </w:hyperlink>
    </w:p>
    <w:p>
      <w:pPr>
        <w:pStyle w:val="TOC2"/>
        <w:tabs>
          <w:tab w:val="right" w:leader="dot" w:pos="8306"/>
        </w:tabs>
      </w:pPr>
      <w:hyperlink w:anchor="_Toc27128" w:history="1">
        <w:r>
          <w:rPr>
            <w:rFonts w:ascii="仿宋" w:eastAsia="仿宋" w:hAnsi="仿宋" w:cs="仿宋" w:hint="eastAsia"/>
            <w:lang w:eastAsia="zh-CN"/>
          </w:rPr>
          <w:t>(二)、市场定位与竞争分析</w:t>
        </w:r>
        <w:r>
          <w:tab/>
        </w:r>
        <w:r>
          <w:fldChar w:fldCharType="begin"/>
        </w:r>
        <w:r>
          <w:instrText xml:space="preserve"> PAGEREF _Toc27128 \h </w:instrText>
        </w:r>
        <w:r>
          <w:fldChar w:fldCharType="separate"/>
        </w:r>
        <w:r>
          <w:t>44</w:t>
        </w:r>
        <w:r>
          <w:fldChar w:fldCharType="end"/>
        </w:r>
      </w:hyperlink>
    </w:p>
    <w:p>
      <w:pPr>
        <w:pStyle w:val="TOC2"/>
        <w:tabs>
          <w:tab w:val="right" w:leader="dot" w:pos="8306"/>
        </w:tabs>
      </w:pPr>
      <w:hyperlink w:anchor="_Toc23201" w:history="1">
        <w:r>
          <w:rPr>
            <w:rFonts w:ascii="仿宋" w:eastAsia="仿宋" w:hAnsi="仿宋" w:cs="仿宋" w:hint="eastAsia"/>
            <w:lang w:eastAsia="zh-CN"/>
          </w:rPr>
          <w:t>(三)、营销渠道与策略</w:t>
        </w:r>
        <w:r>
          <w:tab/>
        </w:r>
        <w:r>
          <w:fldChar w:fldCharType="begin"/>
        </w:r>
        <w:r>
          <w:instrText xml:space="preserve"> PAGEREF _Toc23201 \h </w:instrText>
        </w:r>
        <w:r>
          <w:fldChar w:fldCharType="separate"/>
        </w:r>
        <w:r>
          <w:t>46</w:t>
        </w:r>
        <w:r>
          <w:fldChar w:fldCharType="end"/>
        </w:r>
      </w:hyperlink>
    </w:p>
    <w:p>
      <w:pPr>
        <w:pStyle w:val="TOC2"/>
        <w:tabs>
          <w:tab w:val="right" w:leader="dot" w:pos="8306"/>
        </w:tabs>
      </w:pPr>
      <w:hyperlink w:anchor="_Toc31259" w:history="1">
        <w:r>
          <w:rPr>
            <w:rFonts w:ascii="仿宋" w:eastAsia="仿宋" w:hAnsi="仿宋" w:cs="仿宋" w:hint="eastAsia"/>
            <w:lang w:eastAsia="zh-CN"/>
          </w:rPr>
          <w:t>(四)、推广与宣传活动</w:t>
        </w:r>
        <w:r>
          <w:tab/>
        </w:r>
        <w:r>
          <w:fldChar w:fldCharType="begin"/>
        </w:r>
        <w:r>
          <w:instrText xml:space="preserve"> PAGEREF _Toc31259 \h </w:instrText>
        </w:r>
        <w:r>
          <w:fldChar w:fldCharType="separate"/>
        </w:r>
        <w:r>
          <w:t>47</w:t>
        </w:r>
        <w:r>
          <w:fldChar w:fldCharType="end"/>
        </w:r>
      </w:hyperlink>
    </w:p>
    <w:p>
      <w:pPr>
        <w:pStyle w:val="TOC1"/>
        <w:tabs>
          <w:tab w:val="right" w:leader="dot" w:pos="8306"/>
        </w:tabs>
      </w:pPr>
      <w:hyperlink w:anchor="_Toc7997" w:history="1">
        <w:r>
          <w:rPr>
            <w:rFonts w:ascii="仿宋" w:eastAsia="仿宋" w:hAnsi="仿宋" w:cs="仿宋" w:hint="eastAsia"/>
            <w:lang w:eastAsia="zh-CN"/>
          </w:rPr>
          <w:t>十四、质量管理体系</w:t>
        </w:r>
        <w:r>
          <w:tab/>
        </w:r>
        <w:r>
          <w:fldChar w:fldCharType="begin"/>
        </w:r>
        <w:r>
          <w:instrText xml:space="preserve"> PAGEREF _Toc7997 \h </w:instrText>
        </w:r>
        <w:r>
          <w:fldChar w:fldCharType="separate"/>
        </w:r>
        <w:r>
          <w:t>52</w:t>
        </w:r>
        <w:r>
          <w:fldChar w:fldCharType="end"/>
        </w:r>
      </w:hyperlink>
    </w:p>
    <w:p>
      <w:pPr>
        <w:pStyle w:val="TOC2"/>
        <w:tabs>
          <w:tab w:val="right" w:leader="dot" w:pos="8306"/>
        </w:tabs>
      </w:pPr>
      <w:hyperlink w:anchor="_Toc23895" w:history="1">
        <w:r>
          <w:rPr>
            <w:rFonts w:ascii="仿宋" w:eastAsia="仿宋" w:hAnsi="仿宋" w:cs="仿宋" w:hint="eastAsia"/>
            <w:lang w:eastAsia="zh-CN"/>
          </w:rPr>
          <w:t>(一)、质量目标与方针</w:t>
        </w:r>
        <w:r>
          <w:tab/>
        </w:r>
        <w:r>
          <w:fldChar w:fldCharType="begin"/>
        </w:r>
        <w:r>
          <w:instrText xml:space="preserve"> PAGEREF _Toc23895 \h </w:instrText>
        </w:r>
        <w:r>
          <w:fldChar w:fldCharType="separate"/>
        </w:r>
        <w:r>
          <w:t>52</w:t>
        </w:r>
        <w:r>
          <w:fldChar w:fldCharType="end"/>
        </w:r>
      </w:hyperlink>
    </w:p>
    <w:p>
      <w:pPr>
        <w:pStyle w:val="TOC2"/>
        <w:tabs>
          <w:tab w:val="right" w:leader="dot" w:pos="8306"/>
        </w:tabs>
      </w:pPr>
      <w:hyperlink w:anchor="_Toc12796" w:history="1">
        <w:r>
          <w:rPr>
            <w:rFonts w:ascii="仿宋" w:eastAsia="仿宋" w:hAnsi="仿宋" w:cs="仿宋" w:hint="eastAsia"/>
            <w:lang w:eastAsia="zh-CN"/>
          </w:rPr>
          <w:t>(二)、质量管理责任</w:t>
        </w:r>
        <w:r>
          <w:tab/>
        </w:r>
        <w:r>
          <w:fldChar w:fldCharType="begin"/>
        </w:r>
        <w:r>
          <w:instrText xml:space="preserve"> PAGEREF _Toc12796 \h </w:instrText>
        </w:r>
        <w:r>
          <w:fldChar w:fldCharType="separate"/>
        </w:r>
        <w:r>
          <w:t>53</w:t>
        </w:r>
        <w:r>
          <w:fldChar w:fldCharType="end"/>
        </w:r>
      </w:hyperlink>
    </w:p>
    <w:p>
      <w:pPr>
        <w:pStyle w:val="TOC2"/>
        <w:tabs>
          <w:tab w:val="right" w:leader="dot" w:pos="8306"/>
        </w:tabs>
      </w:pPr>
      <w:hyperlink w:anchor="_Toc229" w:history="1">
        <w:r>
          <w:rPr>
            <w:rFonts w:ascii="仿宋" w:eastAsia="仿宋" w:hAnsi="仿宋" w:cs="仿宋" w:hint="eastAsia"/>
            <w:lang w:eastAsia="zh-CN"/>
          </w:rPr>
          <w:t>(三)、质量管理体系文件</w:t>
        </w:r>
        <w:r>
          <w:tab/>
        </w:r>
        <w:r>
          <w:fldChar w:fldCharType="begin"/>
        </w:r>
        <w:r>
          <w:instrText xml:space="preserve"> PAGEREF _Toc229 \h </w:instrText>
        </w:r>
        <w:r>
          <w:fldChar w:fldCharType="separate"/>
        </w:r>
        <w:r>
          <w:t>55</w:t>
        </w:r>
        <w:r>
          <w:fldChar w:fldCharType="end"/>
        </w:r>
      </w:hyperlink>
    </w:p>
    <w:p>
      <w:pPr>
        <w:pStyle w:val="TOC2"/>
        <w:tabs>
          <w:tab w:val="right" w:leader="dot" w:pos="8306"/>
        </w:tabs>
      </w:pPr>
      <w:hyperlink w:anchor="_Toc146" w:history="1">
        <w:r>
          <w:rPr>
            <w:rFonts w:ascii="仿宋" w:eastAsia="仿宋" w:hAnsi="仿宋" w:cs="仿宋" w:hint="eastAsia"/>
            <w:lang w:eastAsia="zh-CN"/>
          </w:rPr>
          <w:t>(四)、质量培训与教育</w:t>
        </w:r>
        <w:r>
          <w:tab/>
        </w:r>
        <w:r>
          <w:fldChar w:fldCharType="begin"/>
        </w:r>
        <w:r>
          <w:instrText xml:space="preserve"> PAGEREF _Toc146 \h </w:instrText>
        </w:r>
        <w:r>
          <w:fldChar w:fldCharType="separate"/>
        </w:r>
        <w:r>
          <w:t>57</w:t>
        </w:r>
        <w:r>
          <w:fldChar w:fldCharType="end"/>
        </w:r>
      </w:hyperlink>
    </w:p>
    <w:p>
      <w:pPr>
        <w:pStyle w:val="TOC2"/>
        <w:tabs>
          <w:tab w:val="right" w:leader="dot" w:pos="8306"/>
        </w:tabs>
      </w:pPr>
      <w:hyperlink w:anchor="_Toc899" w:history="1">
        <w:r>
          <w:rPr>
            <w:rFonts w:ascii="仿宋" w:eastAsia="仿宋" w:hAnsi="仿宋" w:cs="仿宋" w:hint="eastAsia"/>
            <w:lang w:eastAsia="zh-CN"/>
          </w:rPr>
          <w:t>(五)、质量审核与评价</w:t>
        </w:r>
        <w:r>
          <w:tab/>
        </w:r>
        <w:r>
          <w:fldChar w:fldCharType="begin"/>
        </w:r>
        <w:r>
          <w:instrText xml:space="preserve"> PAGEREF _Toc899 \h </w:instrText>
        </w:r>
        <w:r>
          <w:fldChar w:fldCharType="separate"/>
        </w:r>
        <w:r>
          <w:t>58</w:t>
        </w:r>
        <w:r>
          <w:fldChar w:fldCharType="end"/>
        </w:r>
      </w:hyperlink>
    </w:p>
    <w:p>
      <w:pPr>
        <w:pStyle w:val="TOC2"/>
        <w:tabs>
          <w:tab w:val="right" w:leader="dot" w:pos="8306"/>
        </w:tabs>
      </w:pPr>
      <w:hyperlink w:anchor="_Toc24377" w:history="1">
        <w:r>
          <w:rPr>
            <w:rFonts w:ascii="仿宋" w:eastAsia="仿宋" w:hAnsi="仿宋" w:cs="仿宋" w:hint="eastAsia"/>
            <w:lang w:eastAsia="zh-CN"/>
          </w:rPr>
          <w:t>(六)、不符合与纠正措施</w:t>
        </w:r>
        <w:r>
          <w:tab/>
        </w:r>
        <w:r>
          <w:fldChar w:fldCharType="begin"/>
        </w:r>
        <w:r>
          <w:instrText xml:space="preserve"> PAGEREF _Toc24377 \h </w:instrText>
        </w:r>
        <w:r>
          <w:fldChar w:fldCharType="separate"/>
        </w:r>
        <w:r>
          <w:t>59</w:t>
        </w:r>
        <w:r>
          <w:fldChar w:fldCharType="end"/>
        </w:r>
      </w:hyperlink>
    </w:p>
    <w:p>
      <w:pPr>
        <w:pStyle w:val="TOC1"/>
        <w:tabs>
          <w:tab w:val="right" w:leader="dot" w:pos="8306"/>
        </w:tabs>
      </w:pPr>
      <w:hyperlink w:anchor="_Toc7981" w:history="1">
        <w:r>
          <w:rPr>
            <w:rFonts w:ascii="仿宋" w:eastAsia="仿宋" w:hAnsi="仿宋" w:cs="仿宋" w:hint="eastAsia"/>
            <w:lang w:eastAsia="zh-CN"/>
          </w:rPr>
          <w:t>十五、治疗用生物制品项目实施保障措施</w:t>
        </w:r>
        <w:r>
          <w:tab/>
        </w:r>
        <w:r>
          <w:fldChar w:fldCharType="begin"/>
        </w:r>
        <w:r>
          <w:instrText xml:space="preserve"> PAGEREF _Toc7981 \h </w:instrText>
        </w:r>
        <w:r>
          <w:fldChar w:fldCharType="separate"/>
        </w:r>
        <w:r>
          <w:t>60</w:t>
        </w:r>
        <w:r>
          <w:fldChar w:fldCharType="end"/>
        </w:r>
      </w:hyperlink>
    </w:p>
    <w:p>
      <w:pPr>
        <w:pStyle w:val="TOC2"/>
        <w:tabs>
          <w:tab w:val="right" w:leader="dot" w:pos="8306"/>
        </w:tabs>
      </w:pPr>
      <w:hyperlink w:anchor="_Toc9211" w:history="1">
        <w:r>
          <w:rPr>
            <w:rFonts w:ascii="仿宋" w:eastAsia="仿宋" w:hAnsi="仿宋" w:cs="仿宋" w:hint="eastAsia"/>
            <w:lang w:eastAsia="zh-CN"/>
          </w:rPr>
          <w:t>(一)、治疗用生物制品项目实施保障机制</w:t>
        </w:r>
        <w:r>
          <w:tab/>
        </w:r>
        <w:r>
          <w:fldChar w:fldCharType="begin"/>
        </w:r>
        <w:r>
          <w:instrText xml:space="preserve"> PAGEREF _Toc9211 \h </w:instrText>
        </w:r>
        <w:r>
          <w:fldChar w:fldCharType="separate"/>
        </w:r>
        <w:r>
          <w:t>60</w:t>
        </w:r>
        <w:r>
          <w:fldChar w:fldCharType="end"/>
        </w:r>
      </w:hyperlink>
    </w:p>
    <w:p>
      <w:pPr>
        <w:pStyle w:val="TOC2"/>
        <w:tabs>
          <w:tab w:val="right" w:leader="dot" w:pos="8306"/>
        </w:tabs>
      </w:pPr>
      <w:hyperlink w:anchor="_Toc19903" w:history="1">
        <w:r>
          <w:rPr>
            <w:rFonts w:ascii="仿宋" w:eastAsia="仿宋" w:hAnsi="仿宋" w:cs="仿宋" w:hint="eastAsia"/>
            <w:lang w:eastAsia="zh-CN"/>
          </w:rPr>
          <w:t>(二)、治疗用生物制品项目法律合规要求</w:t>
        </w:r>
        <w:r>
          <w:tab/>
        </w:r>
        <w:r>
          <w:fldChar w:fldCharType="begin"/>
        </w:r>
        <w:r>
          <w:instrText xml:space="preserve"> PAGEREF _Toc19903 \h </w:instrText>
        </w:r>
        <w:r>
          <w:fldChar w:fldCharType="separate"/>
        </w:r>
        <w:r>
          <w:t>64</w:t>
        </w:r>
        <w:r>
          <w:fldChar w:fldCharType="end"/>
        </w:r>
      </w:hyperlink>
    </w:p>
    <w:p>
      <w:pPr>
        <w:pStyle w:val="TOC2"/>
        <w:tabs>
          <w:tab w:val="right" w:leader="dot" w:pos="8306"/>
        </w:tabs>
      </w:pPr>
      <w:hyperlink w:anchor="_Toc21853" w:history="1">
        <w:r>
          <w:rPr>
            <w:rFonts w:ascii="仿宋" w:eastAsia="仿宋" w:hAnsi="仿宋" w:cs="仿宋" w:hint="eastAsia"/>
            <w:lang w:eastAsia="zh-CN"/>
          </w:rPr>
          <w:t>(三)、治疗用生物制品项目合同管理与法律事务</w:t>
        </w:r>
        <w:r>
          <w:tab/>
        </w:r>
        <w:r>
          <w:fldChar w:fldCharType="begin"/>
        </w:r>
        <w:r>
          <w:instrText xml:space="preserve"> PAGEREF _Toc21853 \h </w:instrText>
        </w:r>
        <w:r>
          <w:fldChar w:fldCharType="separate"/>
        </w:r>
        <w:r>
          <w:t>68</w:t>
        </w:r>
        <w:r>
          <w:fldChar w:fldCharType="end"/>
        </w:r>
      </w:hyperlink>
    </w:p>
    <w:p>
      <w:pPr>
        <w:pStyle w:val="TOC2"/>
        <w:tabs>
          <w:tab w:val="right" w:leader="dot" w:pos="8306"/>
        </w:tabs>
      </w:pPr>
      <w:hyperlink w:anchor="_Toc26484" w:history="1">
        <w:r>
          <w:rPr>
            <w:rFonts w:ascii="仿宋" w:eastAsia="仿宋" w:hAnsi="仿宋" w:cs="仿宋" w:hint="eastAsia"/>
            <w:lang w:eastAsia="zh-CN"/>
          </w:rPr>
          <w:t>(四)、治疗用生物制品项目知识产权保护策略</w:t>
        </w:r>
        <w:r>
          <w:tab/>
        </w:r>
        <w:r>
          <w:fldChar w:fldCharType="begin"/>
        </w:r>
        <w:r>
          <w:instrText xml:space="preserve"> PAGEREF _Toc26484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996"/>
      <w:r>
        <w:rPr>
          <w:rFonts w:ascii="仿宋" w:eastAsia="仿宋" w:hAnsi="仿宋" w:cs="仿宋" w:hint="eastAsia"/>
          <w:sz w:val="28"/>
          <w:lang w:eastAsia="zh-CN"/>
        </w:rPr>
        <w:t>一、治疗用生物制品项目土建工程</w:t>
      </w:r>
      <w:bookmarkEnd w:id="2"/>
    </w:p>
    <w:p>
      <w:pPr>
        <w:pStyle w:val="Heading2"/>
        <w:rPr>
          <w:rFonts w:ascii="仿宋" w:eastAsia="仿宋" w:hAnsi="仿宋" w:cs="仿宋" w:hint="eastAsia"/>
          <w:lang w:eastAsia="zh-CN"/>
        </w:rPr>
      </w:pPr>
      <w:bookmarkStart w:id="3" w:name="_Toc1262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在治疗用生物制品项目的建筑工程设计中，我们将秉承一系列重要的设计原则，以确保治疗用生物制品项目建筑在功能、美观、可持续性等方面达到最佳效果。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首要原则是确保建筑的功能性得到最大化的发挥。我们将充分理解治疗用生物制品项目的实际需求，合理布局各个功能区域，保证建筑在满足业务需求的同时，提供高效的工作环境。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在建筑设计中，我们将综合考虑建设和运营成本。通过精细的经济效益分析，确保设计方案在高效利用资源的同时，对治疗用生物制品项目的长期盈利能力有积极的贡献。</w:t>
      </w:r>
    </w:p>
    <w:p>
      <w:pPr>
        <w:pStyle w:val="Heading2"/>
        <w:ind w:firstLine="560" w:firstLineChars="200"/>
        <w:rPr>
          <w:rFonts w:ascii="仿宋" w:eastAsia="仿宋" w:hAnsi="仿宋" w:cs="仿宋" w:hint="eastAsia"/>
          <w:sz w:val="28"/>
          <w:lang w:eastAsia="zh-CN"/>
        </w:rPr>
      </w:pPr>
      <w:bookmarkStart w:id="4" w:name="_Toc1367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治疗用生物制品项目的土建工程设计中，我们将精准设定设计年限，结合治疗用生物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治疗用生物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80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治疗用生物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治疗用生物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治疗用生物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09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本期工程治疗用生物制品项目预计总建筑面积XXX平方米，其中：计容建筑面积XXX平方米，计划建筑工程投资XX万元，占治疗用生物制品项目总投资的XX%。</w:t>
      </w:r>
    </w:p>
    <w:p>
      <w:pPr>
        <w:pStyle w:val="Heading1"/>
        <w:ind w:firstLine="560" w:firstLineChars="200"/>
        <w:rPr>
          <w:rFonts w:ascii="仿宋" w:eastAsia="仿宋" w:hAnsi="仿宋" w:cs="仿宋" w:hint="eastAsia"/>
          <w:sz w:val="28"/>
          <w:lang w:eastAsia="zh-CN"/>
        </w:rPr>
      </w:pPr>
      <w:bookmarkStart w:id="7" w:name="_Toc30587"/>
      <w:r>
        <w:rPr>
          <w:rFonts w:ascii="仿宋" w:eastAsia="仿宋" w:hAnsi="仿宋" w:cs="仿宋" w:hint="eastAsia"/>
          <w:sz w:val="28"/>
          <w:lang w:eastAsia="zh-CN"/>
        </w:rPr>
        <w:t>二、治疗用生物制品项目危机管理</w:t>
      </w:r>
      <w:bookmarkEnd w:id="7"/>
    </w:p>
    <w:p>
      <w:pPr>
        <w:pStyle w:val="Heading2"/>
        <w:rPr>
          <w:rFonts w:ascii="仿宋" w:eastAsia="仿宋" w:hAnsi="仿宋" w:cs="仿宋" w:hint="eastAsia"/>
          <w:lang w:eastAsia="zh-CN"/>
        </w:rPr>
      </w:pPr>
      <w:bookmarkStart w:id="8" w:name="_Toc7127"/>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治疗用生物制品项目危机管理中，危机预警与识别是确保治疗用生物制品项目稳健运行的核心步骤。通过建立全面的监测机制，治疗用生物制品项目团队旨在及时发现和理解潜在的风险和危机因素，以便采取及时的预防和应对措施，确保治疗用生物制品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治疗用生物制品项目团队全面分析了整个治疗用生物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治疗用生物制品项目团队着重于明确定义治疗用生物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治疗用生物制品项目进展的持续监控，团队能够及时发现潜在问题并作出迅速反应。治疗用生物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在这一阶段，团队的专业素养和反应速度将发挥至关重要的作用，以确保潜在危机能够在初期得到有效的处理，最大程度地减轻负面影响。通过危机预警与识别，治疗用生物制品项目得以更有序、可控地推进。</w:t>
      </w:r>
    </w:p>
    <w:p>
      <w:pPr>
        <w:pStyle w:val="Heading2"/>
        <w:ind w:firstLine="560" w:firstLineChars="200"/>
        <w:rPr>
          <w:rFonts w:ascii="仿宋" w:eastAsia="仿宋" w:hAnsi="仿宋" w:cs="仿宋" w:hint="eastAsia"/>
          <w:sz w:val="28"/>
          <w:lang w:eastAsia="zh-CN"/>
        </w:rPr>
      </w:pPr>
      <w:bookmarkStart w:id="9" w:name="_Toc16999"/>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在危机发生时，治疗用生物制品项目团队立即行动，成立了应急小组。该小组的任务是迅速制定并实施紧急应对措施，以最小化潜在损失。以下是采取的主要措施：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暂停治疗用生物制品项目进度：为遏制危机蔓延，治疗用生物制品项目暂时停止进行，以便全面评估当前状况。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资源重新分配：重新评估治疗用生物制品项目资源的分配，确保最大限度地减小损失。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实时沟通：与关键利益相关者建立实时沟通机制，向他们传递治疗用生物制品项目危机的实际状况，保障治疗用生物制品项目核心利益。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在紧急应对的同时，治疗用生物制品项目团队强调了团队协作和有效沟通的重要性。以下是团队协作的关键举措：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信息共享机制：建立了信息共享平台，确保团队成员能够及时获取治疗用生物制品项目危机的实时信息。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领导者沟通：治疗用生物制品项目领导者通过定期会议和即时沟通工具，指导团队应对危机，保持团队稳定运行。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随着危机得到初步控制，治疗用生物制品项目团队转向制定恢复计划，以确保治疗用生物制品项目能够从中迅速恢复。主要恢复计划包括：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修复受损的进度计划：重新评估治疗用生物制品项目进度，制定修复计划，确保治疗用生物制品项目尽快回归正常进程。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重新调整资源分配：优化资源分配，确保治疗用生物制品项目在有限资源下高效运转。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风险管理机制加强：对治疗用生物制品项目风险进行全面评估，制定更强化的风险管理策略，以预防未来可能的危机。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789"/>
      <w:r>
        <w:rPr>
          <w:rFonts w:ascii="仿宋" w:eastAsia="仿宋" w:hAnsi="仿宋" w:cs="仿宋" w:hint="eastAsia"/>
          <w:sz w:val="28"/>
          <w:lang w:eastAsia="zh-CN"/>
        </w:rPr>
        <w:t>三、治疗用生物制品项目绩效评估</w:t>
      </w:r>
      <w:bookmarkEnd w:id="10"/>
    </w:p>
    <w:p>
      <w:pPr>
        <w:pStyle w:val="Heading2"/>
        <w:rPr>
          <w:rFonts w:ascii="仿宋" w:eastAsia="仿宋" w:hAnsi="仿宋" w:cs="仿宋" w:hint="eastAsia"/>
          <w:lang w:eastAsia="zh-CN"/>
        </w:rPr>
      </w:pPr>
      <w:bookmarkStart w:id="11" w:name="_Toc30423"/>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治疗用生物制品项目中，我们设计了一套全面的绩效评估指标，以确保治疗用生物制品项目的可控和成功交付。这些指标跨足治疗用生物制品项目目标、成本、进度和质量等多个维度，为我们提供了全面洞察治疗用生物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目标达成率是我们关注的首要指标。我们设定了明确的目标，并通过定期监测和评估，迅速发现并应对潜在的目标偏差。这为治疗用生物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成本绩效是另一个核心关注点。通过实际成本与预算成本的对比分析，我们深入了解成本差异的原因，及时调整资源分配，保持治疗用生物制品项目在经济效益方面的合理水平。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治疗用生物制品项目进度作为关键的绩效指标之一，得到了精心的关注。我们制定了详细的治疗用生物制品项目进度计划，并设立了进度符合度指标，确保实际进度与计划进度保持一致。这使我们能够快速发现和解决潜在的进度问题，保持治疗用生物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治疗用生物制品项目绩效的不可或缺的一环。我们引入了一系列的质量标准和客户满意度指标，以确保治疗用生物制品项目交付的成果在质量上达到或超越预期水平。通过持续监测这些指标，我们努力提升治疗用生物制品项目整体质量水平，为治疗用生物制品项目的成功交付提供有力保障。通过这些科学且全面的绩效评估，我们能够更好地引导治疗用生物制品项目的持续改进，确保治疗用生物制品项目目标的顺利达成。</w:t>
      </w:r>
    </w:p>
    <w:p>
      <w:pPr>
        <w:pStyle w:val="Heading2"/>
        <w:ind w:firstLine="560" w:firstLineChars="200"/>
        <w:rPr>
          <w:rFonts w:ascii="仿宋" w:eastAsia="仿宋" w:hAnsi="仿宋" w:cs="仿宋" w:hint="eastAsia"/>
          <w:sz w:val="28"/>
          <w:lang w:eastAsia="zh-CN"/>
        </w:rPr>
      </w:pPr>
      <w:bookmarkStart w:id="12" w:name="_Toc31528"/>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绩效评估是治疗用生物制品项目中的关键环节，为确保治疗用生物制品项目达到预期目标，我们采用了多层次、多维度的绩效评估方法。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治疗用生物制品项目的战略目标对齐，确保每个决策和行动都与治疗用生物制品项目整体目标保持一致。团队会定期召开战略对齐会议，审视当前工作与治疗用生物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治疗用生物制品项目进度、质量、成本和风险等方面。这些指标通过数据收集和分析，为治疗用生物制品项目管理团队提供了客观的评估依据。例如，我们通过治疗用生物制品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治疗用生物制品项目内部，还考虑了治疗用生物制品项目对外部环境的影响。我们定期进行干系人满意度调查，以了解各利益相关方对治疗用生物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这种多层次、多角度的绩效评估方法，使得我们能够全面了解治疗用生物制品项目的运行状态，及时做出调整，确保治疗用生物制品项目在不断变化的环境中保持稳健前行。</w:t>
      </w:r>
    </w:p>
    <w:p>
      <w:pPr>
        <w:pStyle w:val="Heading2"/>
        <w:ind w:firstLine="560" w:firstLineChars="200"/>
        <w:rPr>
          <w:rFonts w:ascii="仿宋" w:eastAsia="仿宋" w:hAnsi="仿宋" w:cs="仿宋" w:hint="eastAsia"/>
          <w:sz w:val="28"/>
          <w:lang w:eastAsia="zh-CN"/>
        </w:rPr>
      </w:pPr>
      <w:bookmarkStart w:id="13" w:name="_Toc3211"/>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为了确保治疗用生物制品项目的有效管理和不断优化，我们采用了精心设计的绩效评估周期。这个周期旨在实现灵活、实时和全面的评估，以适应治疗用生物制品项目执行中的各种挑战。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治疗用生物制品项目的不同需求，分为短期、中期和长期。短期评估关注每个迭代或工作周期，以及时发现和解决当前任务中的问题。中期评估涵盖几个迭代，深入了解整体治疗用生物制品项目的趋势和性能。长期评估则着眼于整个治疗用生物制品项目阶段，确保治疗用生物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治疗用生物制品项目管理工具和协作平台，团队成员能够随时更新和分享治疗用生物制品项目数据。这种实时性的反馈机制使我们能够及时察觉潜在问题，快速调整，保持治疗用生物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治疗用生物制品项目的决策制定密不可分。每个周期的治疗用生物制品项目回顾会议成为集体总结经验、识别问题深层次原因并找到创新解决方案的平台。这种定期的反思与调整机制使治疗用生物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8557"/>
      <w:r>
        <w:rPr>
          <w:rFonts w:ascii="仿宋" w:eastAsia="仿宋" w:hAnsi="仿宋" w:cs="仿宋" w:hint="eastAsia"/>
          <w:sz w:val="28"/>
          <w:lang w:eastAsia="zh-CN"/>
        </w:rPr>
        <w:t>四、治疗用生物制品项目文档管理</w:t>
      </w:r>
      <w:bookmarkEnd w:id="14"/>
    </w:p>
    <w:p>
      <w:pPr>
        <w:pStyle w:val="Heading2"/>
        <w:rPr>
          <w:rFonts w:ascii="仿宋" w:eastAsia="仿宋" w:hAnsi="仿宋" w:cs="仿宋" w:hint="eastAsia"/>
          <w:lang w:eastAsia="zh-CN"/>
        </w:rPr>
      </w:pPr>
      <w:bookmarkStart w:id="15" w:name="_Toc2725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治疗用生物制品项目高度重视文档的质量和准确性，以支持治疗用生物制品项目的各项活动和决策。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治疗用生物制品项目文档的编制始于治疗用生物制品项目计划的初期，我们制定了详细的文档编制计划，明确了每个文档的内容、格式和编写责任人。在治疗用生物制品项目启动阶段，我们首先编制了治疗用生物制品项目章程，明确定义了治疗用生物制品项目的目标、范围、风险等关键要素。随后，治疗用生物制品项目团队根据计划陆续编制了需求文档、设计文档、测试文档等各类文档，确保治疗用生物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治疗用生物制品项目管理中的重要环节，旨在确保治疗用生物制品项目文档符合质量标准和治疗用生物制品项目需求。在治疗用生物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治疗用生物制品项目相关利益方和专业领域的专家对文档进行独立审查。这有助于获取更全面、客观的反馈，确保治疗用生物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治疗用生物制品项目在文档编制与审查方面建立了严格的管理机制，通过规范的流程和多维度的审查，确保治疗用生物制品项目文档的质量、准确性和可靠性，为治疗用生物制品项目的顺利推进提供了有力支持。</w:t>
      </w:r>
    </w:p>
    <w:p>
      <w:pPr>
        <w:pStyle w:val="Heading2"/>
        <w:ind w:firstLine="560" w:firstLineChars="200"/>
        <w:rPr>
          <w:rFonts w:ascii="仿宋" w:eastAsia="仿宋" w:hAnsi="仿宋" w:cs="仿宋" w:hint="eastAsia"/>
          <w:sz w:val="28"/>
          <w:lang w:eastAsia="zh-CN"/>
        </w:rPr>
      </w:pPr>
      <w:bookmarkStart w:id="16" w:name="_Toc451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在治疗用生物制品项目中，我们致力于优化文档发布与分发过程，以确保信息的高效传递和团队间协作的顺畅进行。以下是我们采取的关键优化策略：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我们通过多渠道发布文档，包括电子邮件、治疗用生物制品项目管理平台、内部网站等，以满足不同团队成员的偏好和需求。多渠道发布确保了信息的全面覆盖。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我们采用了精细的权限控制，确保只有授权人员可以访问敏感信息。这种安全措施保护了治疗用生物制品项目文档的机密性，防止了未经授权的信息泄露。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37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存档与归档是治疗用生物制品项目生命周期中一个至关重要的环节，直接关系到治疗用生物制品项目信息的长期保存和历史记录的完整性。在治疗用生物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31729"/>
      <w:r>
        <w:rPr>
          <w:rFonts w:ascii="仿宋" w:eastAsia="仿宋" w:hAnsi="仿宋" w:cs="仿宋" w:hint="eastAsia"/>
          <w:sz w:val="28"/>
          <w:lang w:eastAsia="zh-CN"/>
        </w:rPr>
        <w:t>五、治疗用生物制品项目可持续发展</w:t>
      </w:r>
      <w:bookmarkEnd w:id="18"/>
    </w:p>
    <w:p>
      <w:pPr>
        <w:pStyle w:val="Heading2"/>
        <w:rPr>
          <w:rFonts w:ascii="仿宋" w:eastAsia="仿宋" w:hAnsi="仿宋" w:cs="仿宋" w:hint="eastAsia"/>
          <w:lang w:eastAsia="zh-CN"/>
        </w:rPr>
      </w:pPr>
      <w:bookmarkStart w:id="19" w:name="_Toc29631"/>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治疗用生物制品项目中，治疗用生物制品项目团队着眼于未来，明确了可持续发展的战略方向。制定的具体可持续发展目标包括降低资源使用、采用环保技术、最大化社会效益等。这一步骤不仅有助于治疗用生物制品项目在环保和社会责任方面达到最高标准，也为未来提供了明确的指引，确保治疗用生物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可持续实践的融入治疗用生物制品项目管理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治疗用生物制品项目管理周期。从治疗用生物制品项目规划开始，治疗用生物制品项目团队就考虑了环境和社会的因素。在执行阶段，治疗用生物制品项目团队积极推动绿色技术的应用，优化资源利用。此外，关注员工的社会责任，通过培训和沟通活动提高员工对可持续发展的认知，使他们能够在日常工作中践行可持续实践。这些举措不仅为治疗用生物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8341"/>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https://d.book118.com/686225004155010100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2319A4"/>
    <w:rsid w:val="102319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225004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2024-02-29T07:25:00Z</dcterms:created>
  <dcterms:modified xsi:type="dcterms:W3CDTF">2024-02-29T07:26:19Z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E13A8CE3A0504E81A14E2697A70F0976_11</vt:lpwstr>
  </property>
  <property fmtid="{D5CDD505-2E9C-101B-9397-08002B2CF9AE}" pid="3" name="KSOProductBuildVer">
    <vt:lpwstr>2052-12.1.0.16388</vt:lpwstr>
  </property>
</Properties>
</file>