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0" w:history="1">
        <w:r>
          <w:rPr>
            <w:rFonts w:ascii="仿宋" w:eastAsia="仿宋" w:hAnsi="仿宋" w:cs="仿宋" w:hint="eastAsia"/>
            <w:lang w:eastAsia="zh-CN"/>
          </w:rPr>
          <w:t>前言</w:t>
        </w:r>
        <w:r>
          <w:tab/>
        </w:r>
        <w:r>
          <w:fldChar w:fldCharType="begin"/>
        </w:r>
        <w:r>
          <w:instrText xml:space="preserve"> PAGEREF _Toc8320 \h </w:instrText>
        </w:r>
        <w:r>
          <w:fldChar w:fldCharType="separate"/>
        </w:r>
        <w:r>
          <w:t>3</w:t>
        </w:r>
        <w:r>
          <w:fldChar w:fldCharType="end"/>
        </w:r>
      </w:hyperlink>
    </w:p>
    <w:p>
      <w:pPr>
        <w:pStyle w:val="TOC1"/>
        <w:tabs>
          <w:tab w:val="right" w:leader="dot" w:pos="8306"/>
        </w:tabs>
      </w:pPr>
      <w:hyperlink w:anchor="_Toc32730" w:history="1">
        <w:r>
          <w:rPr>
            <w:rFonts w:ascii="仿宋" w:eastAsia="仿宋" w:hAnsi="仿宋" w:cs="仿宋" w:hint="eastAsia"/>
            <w:lang w:eastAsia="zh-CN"/>
          </w:rPr>
          <w:t>一、市场调研</w:t>
        </w:r>
        <w:r>
          <w:tab/>
        </w:r>
        <w:r>
          <w:fldChar w:fldCharType="begin"/>
        </w:r>
        <w:r>
          <w:instrText xml:space="preserve"> PAGEREF _Toc32730 \h </w:instrText>
        </w:r>
        <w:r>
          <w:fldChar w:fldCharType="separate"/>
        </w:r>
        <w:r>
          <w:t>3</w:t>
        </w:r>
        <w:r>
          <w:fldChar w:fldCharType="end"/>
        </w:r>
      </w:hyperlink>
    </w:p>
    <w:p>
      <w:pPr>
        <w:pStyle w:val="TOC2"/>
        <w:tabs>
          <w:tab w:val="right" w:leader="dot" w:pos="8306"/>
        </w:tabs>
      </w:pPr>
      <w:hyperlink w:anchor="_Toc32688" w:history="1">
        <w:r>
          <w:rPr>
            <w:rFonts w:ascii="仿宋" w:eastAsia="仿宋" w:hAnsi="仿宋" w:cs="仿宋" w:hint="eastAsia"/>
            <w:lang w:eastAsia="zh-CN"/>
          </w:rPr>
          <w:t>(一)、市场概况分析</w:t>
        </w:r>
        <w:r>
          <w:tab/>
        </w:r>
        <w:r>
          <w:fldChar w:fldCharType="begin"/>
        </w:r>
        <w:r>
          <w:instrText xml:space="preserve"> PAGEREF _Toc32688 \h </w:instrText>
        </w:r>
        <w:r>
          <w:fldChar w:fldCharType="separate"/>
        </w:r>
        <w:r>
          <w:t>3</w:t>
        </w:r>
        <w:r>
          <w:fldChar w:fldCharType="end"/>
        </w:r>
      </w:hyperlink>
    </w:p>
    <w:p>
      <w:pPr>
        <w:pStyle w:val="TOC2"/>
        <w:tabs>
          <w:tab w:val="right" w:leader="dot" w:pos="8306"/>
        </w:tabs>
      </w:pPr>
      <w:hyperlink w:anchor="_Toc13719" w:history="1">
        <w:r>
          <w:rPr>
            <w:rFonts w:ascii="仿宋" w:eastAsia="仿宋" w:hAnsi="仿宋" w:cs="仿宋" w:hint="eastAsia"/>
            <w:lang w:eastAsia="zh-CN"/>
          </w:rPr>
          <w:t>(二)、目标市场细分</w:t>
        </w:r>
        <w:r>
          <w:tab/>
        </w:r>
        <w:r>
          <w:fldChar w:fldCharType="begin"/>
        </w:r>
        <w:r>
          <w:instrText xml:space="preserve"> PAGEREF _Toc13719 \h </w:instrText>
        </w:r>
        <w:r>
          <w:fldChar w:fldCharType="separate"/>
        </w:r>
        <w:r>
          <w:t>6</w:t>
        </w:r>
        <w:r>
          <w:fldChar w:fldCharType="end"/>
        </w:r>
      </w:hyperlink>
    </w:p>
    <w:p>
      <w:pPr>
        <w:pStyle w:val="TOC2"/>
        <w:tabs>
          <w:tab w:val="right" w:leader="dot" w:pos="8306"/>
        </w:tabs>
      </w:pPr>
      <w:hyperlink w:anchor="_Toc5336" w:history="1">
        <w:r>
          <w:rPr>
            <w:rFonts w:ascii="仿宋" w:eastAsia="仿宋" w:hAnsi="仿宋" w:cs="仿宋" w:hint="eastAsia"/>
            <w:lang w:eastAsia="zh-CN"/>
          </w:rPr>
          <w:t>(三)、竞争分析</w:t>
        </w:r>
        <w:r>
          <w:tab/>
        </w:r>
        <w:r>
          <w:fldChar w:fldCharType="begin"/>
        </w:r>
        <w:r>
          <w:instrText xml:space="preserve"> PAGEREF _Toc5336 \h </w:instrText>
        </w:r>
        <w:r>
          <w:fldChar w:fldCharType="separate"/>
        </w:r>
        <w:r>
          <w:t>7</w:t>
        </w:r>
        <w:r>
          <w:fldChar w:fldCharType="end"/>
        </w:r>
      </w:hyperlink>
    </w:p>
    <w:p>
      <w:pPr>
        <w:pStyle w:val="TOC2"/>
        <w:tabs>
          <w:tab w:val="right" w:leader="dot" w:pos="8306"/>
        </w:tabs>
      </w:pPr>
      <w:hyperlink w:anchor="_Toc19494" w:history="1">
        <w:r>
          <w:rPr>
            <w:rFonts w:ascii="仿宋" w:eastAsia="仿宋" w:hAnsi="仿宋" w:cs="仿宋" w:hint="eastAsia"/>
            <w:lang w:eastAsia="zh-CN"/>
          </w:rPr>
          <w:t>(四)、市场趋势与机会</w:t>
        </w:r>
        <w:r>
          <w:tab/>
        </w:r>
        <w:r>
          <w:fldChar w:fldCharType="begin"/>
        </w:r>
        <w:r>
          <w:instrText xml:space="preserve"> PAGEREF _Toc19494 \h </w:instrText>
        </w:r>
        <w:r>
          <w:fldChar w:fldCharType="separate"/>
        </w:r>
        <w:r>
          <w:t>10</w:t>
        </w:r>
        <w:r>
          <w:fldChar w:fldCharType="end"/>
        </w:r>
      </w:hyperlink>
    </w:p>
    <w:p>
      <w:pPr>
        <w:pStyle w:val="TOC1"/>
        <w:tabs>
          <w:tab w:val="right" w:leader="dot" w:pos="8306"/>
        </w:tabs>
      </w:pPr>
      <w:hyperlink w:anchor="_Toc24378" w:history="1">
        <w:r>
          <w:rPr>
            <w:rFonts w:ascii="仿宋" w:eastAsia="仿宋" w:hAnsi="仿宋" w:cs="仿宋" w:hint="eastAsia"/>
            <w:lang w:eastAsia="zh-CN"/>
          </w:rPr>
          <w:t>二、输液接头项目选址研究</w:t>
        </w:r>
        <w:r>
          <w:tab/>
        </w:r>
        <w:r>
          <w:fldChar w:fldCharType="begin"/>
        </w:r>
        <w:r>
          <w:instrText xml:space="preserve"> PAGEREF _Toc24378 \h </w:instrText>
        </w:r>
        <w:r>
          <w:fldChar w:fldCharType="separate"/>
        </w:r>
        <w:r>
          <w:t>11</w:t>
        </w:r>
        <w:r>
          <w:fldChar w:fldCharType="end"/>
        </w:r>
      </w:hyperlink>
    </w:p>
    <w:p>
      <w:pPr>
        <w:pStyle w:val="TOC2"/>
        <w:tabs>
          <w:tab w:val="right" w:leader="dot" w:pos="8306"/>
        </w:tabs>
      </w:pPr>
      <w:hyperlink w:anchor="_Toc4723" w:history="1">
        <w:r>
          <w:rPr>
            <w:rFonts w:ascii="仿宋" w:eastAsia="仿宋" w:hAnsi="仿宋" w:cs="仿宋" w:hint="eastAsia"/>
            <w:lang w:eastAsia="zh-CN"/>
          </w:rPr>
          <w:t>(一)、输液接头项目选址的指导原则</w:t>
        </w:r>
        <w:r>
          <w:tab/>
        </w:r>
        <w:r>
          <w:fldChar w:fldCharType="begin"/>
        </w:r>
        <w:r>
          <w:instrText xml:space="preserve"> PAGEREF _Toc4723 \h </w:instrText>
        </w:r>
        <w:r>
          <w:fldChar w:fldCharType="separate"/>
        </w:r>
        <w:r>
          <w:t>11</w:t>
        </w:r>
        <w:r>
          <w:fldChar w:fldCharType="end"/>
        </w:r>
      </w:hyperlink>
    </w:p>
    <w:p>
      <w:pPr>
        <w:pStyle w:val="TOC2"/>
        <w:tabs>
          <w:tab w:val="right" w:leader="dot" w:pos="8306"/>
        </w:tabs>
      </w:pPr>
      <w:hyperlink w:anchor="_Toc11552" w:history="1">
        <w:r>
          <w:rPr>
            <w:rFonts w:ascii="仿宋" w:eastAsia="仿宋" w:hAnsi="仿宋" w:cs="仿宋" w:hint="eastAsia"/>
            <w:lang w:eastAsia="zh-CN"/>
          </w:rPr>
          <w:t>(二)、输液接头项目选址</w:t>
        </w:r>
        <w:r>
          <w:tab/>
        </w:r>
        <w:r>
          <w:fldChar w:fldCharType="begin"/>
        </w:r>
        <w:r>
          <w:instrText xml:space="preserve"> PAGEREF _Toc11552 \h </w:instrText>
        </w:r>
        <w:r>
          <w:fldChar w:fldCharType="separate"/>
        </w:r>
        <w:r>
          <w:t>12</w:t>
        </w:r>
        <w:r>
          <w:fldChar w:fldCharType="end"/>
        </w:r>
      </w:hyperlink>
    </w:p>
    <w:p>
      <w:pPr>
        <w:pStyle w:val="TOC2"/>
        <w:tabs>
          <w:tab w:val="right" w:leader="dot" w:pos="8306"/>
        </w:tabs>
      </w:pPr>
      <w:hyperlink w:anchor="_Toc4864" w:history="1">
        <w:r>
          <w:rPr>
            <w:rFonts w:ascii="仿宋" w:eastAsia="仿宋" w:hAnsi="仿宋" w:cs="仿宋" w:hint="eastAsia"/>
            <w:lang w:eastAsia="zh-CN"/>
          </w:rPr>
          <w:t>(三)、建设环境与条件分析</w:t>
        </w:r>
        <w:r>
          <w:tab/>
        </w:r>
        <w:r>
          <w:fldChar w:fldCharType="begin"/>
        </w:r>
        <w:r>
          <w:instrText xml:space="preserve"> PAGEREF _Toc4864 \h </w:instrText>
        </w:r>
        <w:r>
          <w:fldChar w:fldCharType="separate"/>
        </w:r>
        <w:r>
          <w:t>13</w:t>
        </w:r>
        <w:r>
          <w:fldChar w:fldCharType="end"/>
        </w:r>
      </w:hyperlink>
    </w:p>
    <w:p>
      <w:pPr>
        <w:pStyle w:val="TOC2"/>
        <w:tabs>
          <w:tab w:val="right" w:leader="dot" w:pos="8306"/>
        </w:tabs>
      </w:pPr>
      <w:hyperlink w:anchor="_Toc1752" w:history="1">
        <w:r>
          <w:rPr>
            <w:rFonts w:ascii="仿宋" w:eastAsia="仿宋" w:hAnsi="仿宋" w:cs="仿宋" w:hint="eastAsia"/>
            <w:lang w:eastAsia="zh-CN"/>
          </w:rPr>
          <w:t>(四)、土地使用控制标准</w:t>
        </w:r>
        <w:r>
          <w:tab/>
        </w:r>
        <w:r>
          <w:fldChar w:fldCharType="begin"/>
        </w:r>
        <w:r>
          <w:instrText xml:space="preserve"> PAGEREF _Toc1752 \h </w:instrText>
        </w:r>
        <w:r>
          <w:fldChar w:fldCharType="separate"/>
        </w:r>
        <w:r>
          <w:t>13</w:t>
        </w:r>
        <w:r>
          <w:fldChar w:fldCharType="end"/>
        </w:r>
      </w:hyperlink>
    </w:p>
    <w:p>
      <w:pPr>
        <w:pStyle w:val="TOC2"/>
        <w:tabs>
          <w:tab w:val="right" w:leader="dot" w:pos="8306"/>
        </w:tabs>
      </w:pPr>
      <w:hyperlink w:anchor="_Toc9560" w:history="1">
        <w:r>
          <w:rPr>
            <w:rFonts w:ascii="仿宋" w:eastAsia="仿宋" w:hAnsi="仿宋" w:cs="仿宋" w:hint="eastAsia"/>
            <w:lang w:eastAsia="zh-CN"/>
          </w:rPr>
          <w:t>(五)、土地利用的总体需求</w:t>
        </w:r>
        <w:r>
          <w:tab/>
        </w:r>
        <w:r>
          <w:fldChar w:fldCharType="begin"/>
        </w:r>
        <w:r>
          <w:instrText xml:space="preserve"> PAGEREF _Toc9560 \h </w:instrText>
        </w:r>
        <w:r>
          <w:fldChar w:fldCharType="separate"/>
        </w:r>
        <w:r>
          <w:t>14</w:t>
        </w:r>
        <w:r>
          <w:fldChar w:fldCharType="end"/>
        </w:r>
      </w:hyperlink>
    </w:p>
    <w:p>
      <w:pPr>
        <w:pStyle w:val="TOC2"/>
        <w:tabs>
          <w:tab w:val="right" w:leader="dot" w:pos="8306"/>
        </w:tabs>
      </w:pPr>
      <w:hyperlink w:anchor="_Toc23663" w:history="1">
        <w:r>
          <w:rPr>
            <w:rFonts w:ascii="仿宋" w:eastAsia="仿宋" w:hAnsi="仿宋" w:cs="仿宋" w:hint="eastAsia"/>
            <w:lang w:eastAsia="zh-CN"/>
          </w:rPr>
          <w:t>(六)、用地效率提升策略</w:t>
        </w:r>
        <w:r>
          <w:tab/>
        </w:r>
        <w:r>
          <w:fldChar w:fldCharType="begin"/>
        </w:r>
        <w:r>
          <w:instrText xml:space="preserve"> PAGEREF _Toc23663 \h </w:instrText>
        </w:r>
        <w:r>
          <w:fldChar w:fldCharType="separate"/>
        </w:r>
        <w:r>
          <w:t>14</w:t>
        </w:r>
        <w:r>
          <w:fldChar w:fldCharType="end"/>
        </w:r>
      </w:hyperlink>
    </w:p>
    <w:p>
      <w:pPr>
        <w:pStyle w:val="TOC2"/>
        <w:tabs>
          <w:tab w:val="right" w:leader="dot" w:pos="8306"/>
        </w:tabs>
      </w:pPr>
      <w:hyperlink w:anchor="_Toc15701" w:history="1">
        <w:r>
          <w:rPr>
            <w:rFonts w:ascii="仿宋" w:eastAsia="仿宋" w:hAnsi="仿宋" w:cs="仿宋" w:hint="eastAsia"/>
            <w:lang w:eastAsia="zh-CN"/>
          </w:rPr>
          <w:t>(七)、总体布局与规划方案</w:t>
        </w:r>
        <w:r>
          <w:tab/>
        </w:r>
        <w:r>
          <w:fldChar w:fldCharType="begin"/>
        </w:r>
        <w:r>
          <w:instrText xml:space="preserve"> PAGEREF _Toc15701 \h </w:instrText>
        </w:r>
        <w:r>
          <w:fldChar w:fldCharType="separate"/>
        </w:r>
        <w:r>
          <w:t>14</w:t>
        </w:r>
        <w:r>
          <w:fldChar w:fldCharType="end"/>
        </w:r>
      </w:hyperlink>
    </w:p>
    <w:p>
      <w:pPr>
        <w:pStyle w:val="TOC2"/>
        <w:tabs>
          <w:tab w:val="right" w:leader="dot" w:pos="8306"/>
        </w:tabs>
      </w:pPr>
      <w:hyperlink w:anchor="_Toc3663" w:history="1">
        <w:r>
          <w:rPr>
            <w:rFonts w:ascii="仿宋" w:eastAsia="仿宋" w:hAnsi="仿宋" w:cs="仿宋" w:hint="eastAsia"/>
            <w:lang w:eastAsia="zh-CN"/>
          </w:rPr>
          <w:t>(八)、物流与运输系统设计</w:t>
        </w:r>
        <w:r>
          <w:tab/>
        </w:r>
        <w:r>
          <w:fldChar w:fldCharType="begin"/>
        </w:r>
        <w:r>
          <w:instrText xml:space="preserve"> PAGEREF _Toc3663 \h </w:instrText>
        </w:r>
        <w:r>
          <w:fldChar w:fldCharType="separate"/>
        </w:r>
        <w:r>
          <w:t>16</w:t>
        </w:r>
        <w:r>
          <w:fldChar w:fldCharType="end"/>
        </w:r>
      </w:hyperlink>
    </w:p>
    <w:p>
      <w:pPr>
        <w:pStyle w:val="TOC2"/>
        <w:tabs>
          <w:tab w:val="right" w:leader="dot" w:pos="8306"/>
        </w:tabs>
      </w:pPr>
      <w:hyperlink w:anchor="_Toc28109" w:history="1">
        <w:r>
          <w:rPr>
            <w:rFonts w:ascii="仿宋" w:eastAsia="仿宋" w:hAnsi="仿宋" w:cs="仿宋" w:hint="eastAsia"/>
            <w:lang w:eastAsia="zh-CN"/>
          </w:rPr>
          <w:t>(九)、选址方案的综合评估</w:t>
        </w:r>
        <w:r>
          <w:tab/>
        </w:r>
        <w:r>
          <w:fldChar w:fldCharType="begin"/>
        </w:r>
        <w:r>
          <w:instrText xml:space="preserve"> PAGEREF _Toc28109 \h </w:instrText>
        </w:r>
        <w:r>
          <w:fldChar w:fldCharType="separate"/>
        </w:r>
        <w:r>
          <w:t>17</w:t>
        </w:r>
        <w:r>
          <w:fldChar w:fldCharType="end"/>
        </w:r>
      </w:hyperlink>
    </w:p>
    <w:p>
      <w:pPr>
        <w:pStyle w:val="TOC1"/>
        <w:tabs>
          <w:tab w:val="right" w:leader="dot" w:pos="8306"/>
        </w:tabs>
      </w:pPr>
      <w:hyperlink w:anchor="_Toc4036" w:history="1">
        <w:r>
          <w:rPr>
            <w:rFonts w:ascii="仿宋" w:eastAsia="仿宋" w:hAnsi="仿宋" w:cs="仿宋" w:hint="eastAsia"/>
            <w:lang w:eastAsia="zh-CN"/>
          </w:rPr>
          <w:t>三、输液接头项目建设背景</w:t>
        </w:r>
        <w:r>
          <w:tab/>
        </w:r>
        <w:r>
          <w:fldChar w:fldCharType="begin"/>
        </w:r>
        <w:r>
          <w:instrText xml:space="preserve"> PAGEREF _Toc4036 \h </w:instrText>
        </w:r>
        <w:r>
          <w:fldChar w:fldCharType="separate"/>
        </w:r>
        <w:r>
          <w:t>19</w:t>
        </w:r>
        <w:r>
          <w:fldChar w:fldCharType="end"/>
        </w:r>
      </w:hyperlink>
    </w:p>
    <w:p>
      <w:pPr>
        <w:pStyle w:val="TOC2"/>
        <w:tabs>
          <w:tab w:val="right" w:leader="dot" w:pos="8306"/>
        </w:tabs>
      </w:pPr>
      <w:hyperlink w:anchor="_Toc378" w:history="1">
        <w:r>
          <w:rPr>
            <w:rFonts w:ascii="仿宋" w:eastAsia="仿宋" w:hAnsi="仿宋" w:cs="仿宋" w:hint="eastAsia"/>
            <w:lang w:eastAsia="zh-CN"/>
          </w:rPr>
          <w:t>(一)、输液接头项目承办单位背景分析</w:t>
        </w:r>
        <w:r>
          <w:tab/>
        </w:r>
        <w:r>
          <w:fldChar w:fldCharType="begin"/>
        </w:r>
        <w:r>
          <w:instrText xml:space="preserve"> PAGEREF _Toc378 \h </w:instrText>
        </w:r>
        <w:r>
          <w:fldChar w:fldCharType="separate"/>
        </w:r>
        <w:r>
          <w:t>19</w:t>
        </w:r>
        <w:r>
          <w:fldChar w:fldCharType="end"/>
        </w:r>
      </w:hyperlink>
    </w:p>
    <w:p>
      <w:pPr>
        <w:pStyle w:val="TOC2"/>
        <w:tabs>
          <w:tab w:val="right" w:leader="dot" w:pos="8306"/>
        </w:tabs>
      </w:pPr>
      <w:hyperlink w:anchor="_Toc6838" w:history="1">
        <w:r>
          <w:rPr>
            <w:rFonts w:ascii="仿宋" w:eastAsia="仿宋" w:hAnsi="仿宋" w:cs="仿宋" w:hint="eastAsia"/>
            <w:lang w:eastAsia="zh-CN"/>
          </w:rPr>
          <w:t>(二)、产业政策及发展规划</w:t>
        </w:r>
        <w:r>
          <w:tab/>
        </w:r>
        <w:r>
          <w:fldChar w:fldCharType="begin"/>
        </w:r>
        <w:r>
          <w:instrText xml:space="preserve"> PAGEREF _Toc6838 \h </w:instrText>
        </w:r>
        <w:r>
          <w:fldChar w:fldCharType="separate"/>
        </w:r>
        <w:r>
          <w:t>20</w:t>
        </w:r>
        <w:r>
          <w:fldChar w:fldCharType="end"/>
        </w:r>
      </w:hyperlink>
    </w:p>
    <w:p>
      <w:pPr>
        <w:pStyle w:val="TOC2"/>
        <w:tabs>
          <w:tab w:val="right" w:leader="dot" w:pos="8306"/>
        </w:tabs>
      </w:pPr>
      <w:hyperlink w:anchor="_Toc25690" w:history="1">
        <w:r>
          <w:rPr>
            <w:rFonts w:ascii="仿宋" w:eastAsia="仿宋" w:hAnsi="仿宋" w:cs="仿宋" w:hint="eastAsia"/>
            <w:lang w:eastAsia="zh-CN"/>
          </w:rPr>
          <w:t>(三)、输液接头项目建设对区域经济的影响</w:t>
        </w:r>
        <w:r>
          <w:tab/>
        </w:r>
        <w:r>
          <w:fldChar w:fldCharType="begin"/>
        </w:r>
        <w:r>
          <w:instrText xml:space="preserve"> PAGEREF _Toc25690 \h </w:instrText>
        </w:r>
        <w:r>
          <w:fldChar w:fldCharType="separate"/>
        </w:r>
        <w:r>
          <w:t>21</w:t>
        </w:r>
        <w:r>
          <w:fldChar w:fldCharType="end"/>
        </w:r>
      </w:hyperlink>
    </w:p>
    <w:p>
      <w:pPr>
        <w:pStyle w:val="TOC2"/>
        <w:tabs>
          <w:tab w:val="right" w:leader="dot" w:pos="8306"/>
        </w:tabs>
      </w:pPr>
      <w:hyperlink w:anchor="_Toc26133" w:history="1">
        <w:r>
          <w:rPr>
            <w:rFonts w:ascii="仿宋" w:eastAsia="仿宋" w:hAnsi="仿宋" w:cs="仿宋" w:hint="eastAsia"/>
            <w:lang w:eastAsia="zh-CN"/>
          </w:rPr>
          <w:t>(四)、输液接头项目必要性分析</w:t>
        </w:r>
        <w:r>
          <w:tab/>
        </w:r>
        <w:r>
          <w:fldChar w:fldCharType="begin"/>
        </w:r>
        <w:r>
          <w:instrText xml:space="preserve"> PAGEREF _Toc26133 \h </w:instrText>
        </w:r>
        <w:r>
          <w:fldChar w:fldCharType="separate"/>
        </w:r>
        <w:r>
          <w:t>22</w:t>
        </w:r>
        <w:r>
          <w:fldChar w:fldCharType="end"/>
        </w:r>
      </w:hyperlink>
    </w:p>
    <w:p>
      <w:pPr>
        <w:pStyle w:val="TOC1"/>
        <w:tabs>
          <w:tab w:val="right" w:leader="dot" w:pos="8306"/>
        </w:tabs>
      </w:pPr>
      <w:hyperlink w:anchor="_Toc10462" w:history="1">
        <w:r>
          <w:rPr>
            <w:rFonts w:ascii="仿宋" w:eastAsia="仿宋" w:hAnsi="仿宋" w:cs="仿宋" w:hint="eastAsia"/>
            <w:lang w:eastAsia="zh-CN"/>
          </w:rPr>
          <w:t>四、生产安全保护</w:t>
        </w:r>
        <w:r>
          <w:tab/>
        </w:r>
        <w:r>
          <w:fldChar w:fldCharType="begin"/>
        </w:r>
        <w:r>
          <w:instrText xml:space="preserve"> PAGEREF _Toc10462 \h </w:instrText>
        </w:r>
        <w:r>
          <w:fldChar w:fldCharType="separate"/>
        </w:r>
        <w:r>
          <w:t>24</w:t>
        </w:r>
        <w:r>
          <w:fldChar w:fldCharType="end"/>
        </w:r>
      </w:hyperlink>
    </w:p>
    <w:p>
      <w:pPr>
        <w:pStyle w:val="TOC2"/>
        <w:tabs>
          <w:tab w:val="right" w:leader="dot" w:pos="8306"/>
        </w:tabs>
      </w:pPr>
      <w:hyperlink w:anchor="_Toc7373" w:history="1">
        <w:r>
          <w:rPr>
            <w:rFonts w:ascii="仿宋" w:eastAsia="仿宋" w:hAnsi="仿宋" w:cs="仿宋" w:hint="eastAsia"/>
            <w:lang w:eastAsia="zh-CN"/>
          </w:rPr>
          <w:t>(一)、生产安全管理制度</w:t>
        </w:r>
        <w:r>
          <w:tab/>
        </w:r>
        <w:r>
          <w:fldChar w:fldCharType="begin"/>
        </w:r>
        <w:r>
          <w:instrText xml:space="preserve"> PAGEREF _Toc7373 \h </w:instrText>
        </w:r>
        <w:r>
          <w:fldChar w:fldCharType="separate"/>
        </w:r>
        <w:r>
          <w:t>24</w:t>
        </w:r>
        <w:r>
          <w:fldChar w:fldCharType="end"/>
        </w:r>
      </w:hyperlink>
    </w:p>
    <w:p>
      <w:pPr>
        <w:pStyle w:val="TOC2"/>
        <w:tabs>
          <w:tab w:val="right" w:leader="dot" w:pos="8306"/>
        </w:tabs>
      </w:pPr>
      <w:hyperlink w:anchor="_Toc3985" w:history="1">
        <w:r>
          <w:rPr>
            <w:rFonts w:ascii="仿宋" w:eastAsia="仿宋" w:hAnsi="仿宋" w:cs="仿宋" w:hint="eastAsia"/>
            <w:lang w:eastAsia="zh-CN"/>
          </w:rPr>
          <w:t>(二)、安全生产责任制</w:t>
        </w:r>
        <w:r>
          <w:tab/>
        </w:r>
        <w:r>
          <w:fldChar w:fldCharType="begin"/>
        </w:r>
        <w:r>
          <w:instrText xml:space="preserve"> PAGEREF _Toc3985 \h </w:instrText>
        </w:r>
        <w:r>
          <w:fldChar w:fldCharType="separate"/>
        </w:r>
        <w:r>
          <w:t>24</w:t>
        </w:r>
        <w:r>
          <w:fldChar w:fldCharType="end"/>
        </w:r>
      </w:hyperlink>
    </w:p>
    <w:p>
      <w:pPr>
        <w:pStyle w:val="TOC2"/>
        <w:tabs>
          <w:tab w:val="right" w:leader="dot" w:pos="8306"/>
        </w:tabs>
      </w:pPr>
      <w:hyperlink w:anchor="_Toc320" w:history="1">
        <w:r>
          <w:rPr>
            <w:rFonts w:ascii="仿宋" w:eastAsia="仿宋" w:hAnsi="仿宋" w:cs="仿宋" w:hint="eastAsia"/>
            <w:lang w:eastAsia="zh-CN"/>
          </w:rPr>
          <w:t>(三)、安全培训与教育</w:t>
        </w:r>
        <w:r>
          <w:tab/>
        </w:r>
        <w:r>
          <w:fldChar w:fldCharType="begin"/>
        </w:r>
        <w:r>
          <w:instrText xml:space="preserve"> PAGEREF _Toc320 \h </w:instrText>
        </w:r>
        <w:r>
          <w:fldChar w:fldCharType="separate"/>
        </w:r>
        <w:r>
          <w:t>24</w:t>
        </w:r>
        <w:r>
          <w:fldChar w:fldCharType="end"/>
        </w:r>
      </w:hyperlink>
    </w:p>
    <w:p>
      <w:pPr>
        <w:pStyle w:val="TOC2"/>
        <w:tabs>
          <w:tab w:val="right" w:leader="dot" w:pos="8306"/>
        </w:tabs>
      </w:pPr>
      <w:hyperlink w:anchor="_Toc27953" w:history="1">
        <w:r>
          <w:rPr>
            <w:rFonts w:ascii="仿宋" w:eastAsia="仿宋" w:hAnsi="仿宋" w:cs="仿宋" w:hint="eastAsia"/>
            <w:lang w:eastAsia="zh-CN"/>
          </w:rPr>
          <w:t>(四)、安全检查与隐患排查</w:t>
        </w:r>
        <w:r>
          <w:tab/>
        </w:r>
        <w:r>
          <w:fldChar w:fldCharType="begin"/>
        </w:r>
        <w:r>
          <w:instrText xml:space="preserve"> PAGEREF _Toc27953 \h </w:instrText>
        </w:r>
        <w:r>
          <w:fldChar w:fldCharType="separate"/>
        </w:r>
        <w:r>
          <w:t>25</w:t>
        </w:r>
        <w:r>
          <w:fldChar w:fldCharType="end"/>
        </w:r>
      </w:hyperlink>
    </w:p>
    <w:p>
      <w:pPr>
        <w:pStyle w:val="TOC2"/>
        <w:tabs>
          <w:tab w:val="right" w:leader="dot" w:pos="8306"/>
        </w:tabs>
      </w:pPr>
      <w:hyperlink w:anchor="_Toc18832" w:history="1">
        <w:r>
          <w:rPr>
            <w:rFonts w:ascii="仿宋" w:eastAsia="仿宋" w:hAnsi="仿宋" w:cs="仿宋" w:hint="eastAsia"/>
            <w:lang w:eastAsia="zh-CN"/>
          </w:rPr>
          <w:t>(五)、安全防范措施</w:t>
        </w:r>
        <w:r>
          <w:tab/>
        </w:r>
        <w:r>
          <w:fldChar w:fldCharType="begin"/>
        </w:r>
        <w:r>
          <w:instrText xml:space="preserve"> PAGEREF _Toc18832 \h </w:instrText>
        </w:r>
        <w:r>
          <w:fldChar w:fldCharType="separate"/>
        </w:r>
        <w:r>
          <w:t>25</w:t>
        </w:r>
        <w:r>
          <w:fldChar w:fldCharType="end"/>
        </w:r>
      </w:hyperlink>
    </w:p>
    <w:p>
      <w:pPr>
        <w:pStyle w:val="TOC2"/>
        <w:tabs>
          <w:tab w:val="right" w:leader="dot" w:pos="8306"/>
        </w:tabs>
      </w:pPr>
      <w:hyperlink w:anchor="_Toc27211" w:history="1">
        <w:r>
          <w:rPr>
            <w:rFonts w:ascii="仿宋" w:eastAsia="仿宋" w:hAnsi="仿宋" w:cs="仿宋" w:hint="eastAsia"/>
            <w:lang w:eastAsia="zh-CN"/>
          </w:rPr>
          <w:t>(六)、应急救援与事故处理</w:t>
        </w:r>
        <w:r>
          <w:tab/>
        </w:r>
        <w:r>
          <w:fldChar w:fldCharType="begin"/>
        </w:r>
        <w:r>
          <w:instrText xml:space="preserve"> PAGEREF _Toc27211 \h </w:instrText>
        </w:r>
        <w:r>
          <w:fldChar w:fldCharType="separate"/>
        </w:r>
        <w:r>
          <w:t>25</w:t>
        </w:r>
        <w:r>
          <w:fldChar w:fldCharType="end"/>
        </w:r>
      </w:hyperlink>
    </w:p>
    <w:p>
      <w:pPr>
        <w:pStyle w:val="TOC2"/>
        <w:tabs>
          <w:tab w:val="right" w:leader="dot" w:pos="8306"/>
        </w:tabs>
      </w:pPr>
      <w:hyperlink w:anchor="_Toc25412" w:history="1">
        <w:r>
          <w:rPr>
            <w:rFonts w:ascii="仿宋" w:eastAsia="仿宋" w:hAnsi="仿宋" w:cs="仿宋" w:hint="eastAsia"/>
            <w:lang w:eastAsia="zh-CN"/>
          </w:rPr>
          <w:t>(七)、职业健康与安全管理体系</w:t>
        </w:r>
        <w:r>
          <w:tab/>
        </w:r>
        <w:r>
          <w:fldChar w:fldCharType="begin"/>
        </w:r>
        <w:r>
          <w:instrText xml:space="preserve"> PAGEREF _Toc25412 \h </w:instrText>
        </w:r>
        <w:r>
          <w:fldChar w:fldCharType="separate"/>
        </w:r>
        <w:r>
          <w:t>25</w:t>
        </w:r>
        <w:r>
          <w:fldChar w:fldCharType="end"/>
        </w:r>
      </w:hyperlink>
    </w:p>
    <w:p>
      <w:pPr>
        <w:pStyle w:val="TOC2"/>
        <w:tabs>
          <w:tab w:val="right" w:leader="dot" w:pos="8306"/>
        </w:tabs>
      </w:pPr>
      <w:hyperlink w:anchor="_Toc12492" w:history="1">
        <w:r>
          <w:rPr>
            <w:rFonts w:ascii="仿宋" w:eastAsia="仿宋" w:hAnsi="仿宋" w:cs="仿宋" w:hint="eastAsia"/>
            <w:lang w:eastAsia="zh-CN"/>
          </w:rPr>
          <w:t>(八)、劳动保护用品与设备</w:t>
        </w:r>
        <w:r>
          <w:tab/>
        </w:r>
        <w:r>
          <w:fldChar w:fldCharType="begin"/>
        </w:r>
        <w:r>
          <w:instrText xml:space="preserve"> PAGEREF _Toc12492 \h </w:instrText>
        </w:r>
        <w:r>
          <w:fldChar w:fldCharType="separate"/>
        </w:r>
        <w:r>
          <w:t>26</w:t>
        </w:r>
        <w:r>
          <w:fldChar w:fldCharType="end"/>
        </w:r>
      </w:hyperlink>
    </w:p>
    <w:p>
      <w:pPr>
        <w:pStyle w:val="TOC2"/>
        <w:tabs>
          <w:tab w:val="right" w:leader="dot" w:pos="8306"/>
        </w:tabs>
      </w:pPr>
      <w:hyperlink w:anchor="_Toc268" w:history="1">
        <w:r>
          <w:rPr>
            <w:rFonts w:ascii="仿宋" w:eastAsia="仿宋" w:hAnsi="仿宋" w:cs="仿宋" w:hint="eastAsia"/>
            <w:lang w:eastAsia="zh-CN"/>
          </w:rPr>
          <w:t>(九)、危险源管理与控制</w:t>
        </w:r>
        <w:r>
          <w:tab/>
        </w:r>
        <w:r>
          <w:fldChar w:fldCharType="begin"/>
        </w:r>
        <w:r>
          <w:instrText xml:space="preserve"> PAGEREF _Toc268 \h </w:instrText>
        </w:r>
        <w:r>
          <w:fldChar w:fldCharType="separate"/>
        </w:r>
        <w:r>
          <w:t>26</w:t>
        </w:r>
        <w:r>
          <w:fldChar w:fldCharType="end"/>
        </w:r>
      </w:hyperlink>
    </w:p>
    <w:p>
      <w:pPr>
        <w:pStyle w:val="TOC2"/>
        <w:tabs>
          <w:tab w:val="right" w:leader="dot" w:pos="8306"/>
        </w:tabs>
      </w:pPr>
      <w:hyperlink w:anchor="_Toc32564" w:history="1">
        <w:r>
          <w:rPr>
            <w:rFonts w:ascii="仿宋" w:eastAsia="仿宋" w:hAnsi="仿宋" w:cs="仿宋" w:hint="eastAsia"/>
            <w:lang w:eastAsia="zh-CN"/>
          </w:rPr>
          <w:t>(十)、安全生产标准化建设</w:t>
        </w:r>
        <w:r>
          <w:tab/>
        </w:r>
        <w:r>
          <w:fldChar w:fldCharType="begin"/>
        </w:r>
        <w:r>
          <w:instrText xml:space="preserve"> PAGEREF _Toc32564 \h </w:instrText>
        </w:r>
        <w:r>
          <w:fldChar w:fldCharType="separate"/>
        </w:r>
        <w:r>
          <w:t>26</w:t>
        </w:r>
        <w:r>
          <w:fldChar w:fldCharType="end"/>
        </w:r>
      </w:hyperlink>
    </w:p>
    <w:p>
      <w:pPr>
        <w:pStyle w:val="TOC1"/>
        <w:tabs>
          <w:tab w:val="right" w:leader="dot" w:pos="8306"/>
        </w:tabs>
      </w:pPr>
      <w:hyperlink w:anchor="_Toc11185" w:history="1">
        <w:r>
          <w:rPr>
            <w:rFonts w:ascii="仿宋" w:eastAsia="仿宋" w:hAnsi="仿宋" w:cs="仿宋" w:hint="eastAsia"/>
            <w:lang w:eastAsia="zh-CN"/>
          </w:rPr>
          <w:t>五、环境影响分析</w:t>
        </w:r>
        <w:r>
          <w:tab/>
        </w:r>
        <w:r>
          <w:fldChar w:fldCharType="begin"/>
        </w:r>
        <w:r>
          <w:instrText xml:space="preserve"> PAGEREF _Toc11185 \h </w:instrText>
        </w:r>
        <w:r>
          <w:fldChar w:fldCharType="separate"/>
        </w:r>
        <w:r>
          <w:t>27</w:t>
        </w:r>
        <w:r>
          <w:fldChar w:fldCharType="end"/>
        </w:r>
      </w:hyperlink>
    </w:p>
    <w:p>
      <w:pPr>
        <w:pStyle w:val="TOC2"/>
        <w:tabs>
          <w:tab w:val="right" w:leader="dot" w:pos="8306"/>
        </w:tabs>
      </w:pPr>
      <w:hyperlink w:anchor="_Toc5709" w:history="1">
        <w:r>
          <w:rPr>
            <w:rFonts w:ascii="仿宋" w:eastAsia="仿宋" w:hAnsi="仿宋" w:cs="仿宋" w:hint="eastAsia"/>
            <w:lang w:eastAsia="zh-CN"/>
          </w:rPr>
          <w:t>(一)、建设区域环境质量现状及影响评估</w:t>
        </w:r>
        <w:r>
          <w:tab/>
        </w:r>
        <w:r>
          <w:fldChar w:fldCharType="begin"/>
        </w:r>
        <w:r>
          <w:instrText xml:space="preserve"> PAGEREF _Toc5709 \h </w:instrText>
        </w:r>
        <w:r>
          <w:fldChar w:fldCharType="separate"/>
        </w:r>
        <w:r>
          <w:t>27</w:t>
        </w:r>
        <w:r>
          <w:fldChar w:fldCharType="end"/>
        </w:r>
      </w:hyperlink>
    </w:p>
    <w:p>
      <w:pPr>
        <w:pStyle w:val="TOC2"/>
        <w:tabs>
          <w:tab w:val="right" w:leader="dot" w:pos="8306"/>
        </w:tabs>
      </w:pPr>
      <w:hyperlink w:anchor="_Toc6002" w:history="1">
        <w:r>
          <w:rPr>
            <w:rFonts w:ascii="仿宋" w:eastAsia="仿宋" w:hAnsi="仿宋" w:cs="仿宋" w:hint="eastAsia"/>
            <w:lang w:eastAsia="zh-CN"/>
          </w:rPr>
          <w:t>(二)、建设期环境保护措施与实施方案</w:t>
        </w:r>
        <w:r>
          <w:tab/>
        </w:r>
        <w:r>
          <w:fldChar w:fldCharType="begin"/>
        </w:r>
        <w:r>
          <w:instrText xml:space="preserve"> PAGEREF _Toc6002 \h </w:instrText>
        </w:r>
        <w:r>
          <w:fldChar w:fldCharType="separate"/>
        </w:r>
        <w:r>
          <w:t>28</w:t>
        </w:r>
        <w:r>
          <w:fldChar w:fldCharType="end"/>
        </w:r>
      </w:hyperlink>
    </w:p>
    <w:p>
      <w:pPr>
        <w:pStyle w:val="TOC2"/>
        <w:tabs>
          <w:tab w:val="right" w:leader="dot" w:pos="8306"/>
        </w:tabs>
      </w:pPr>
      <w:hyperlink w:anchor="_Toc23946" w:history="1">
        <w:r>
          <w:rPr>
            <w:rFonts w:ascii="仿宋" w:eastAsia="仿宋" w:hAnsi="仿宋" w:cs="仿宋" w:hint="eastAsia"/>
            <w:lang w:eastAsia="zh-CN"/>
          </w:rPr>
          <w:t>(三)、运营期环境保护对策及管理计划</w:t>
        </w:r>
        <w:r>
          <w:tab/>
        </w:r>
        <w:r>
          <w:fldChar w:fldCharType="begin"/>
        </w:r>
        <w:r>
          <w:instrText xml:space="preserve"> PAGEREF _Toc23946 \h </w:instrText>
        </w:r>
        <w:r>
          <w:fldChar w:fldCharType="separate"/>
        </w:r>
        <w:r>
          <w:t>30</w:t>
        </w:r>
        <w:r>
          <w:fldChar w:fldCharType="end"/>
        </w:r>
      </w:hyperlink>
    </w:p>
    <w:p>
      <w:pPr>
        <w:pStyle w:val="TOC2"/>
        <w:tabs>
          <w:tab w:val="right" w:leader="dot" w:pos="8306"/>
        </w:tabs>
      </w:pPr>
      <w:hyperlink w:anchor="_Toc18781" w:history="1">
        <w:r>
          <w:rPr>
            <w:rFonts w:ascii="仿宋" w:eastAsia="仿宋" w:hAnsi="仿宋" w:cs="仿宋" w:hint="eastAsia"/>
            <w:lang w:eastAsia="zh-CN"/>
          </w:rPr>
          <w:t>(四)、输液接头项目建设对区域经济的短期与长期影响</w:t>
        </w:r>
        <w:r>
          <w:tab/>
        </w:r>
        <w:r>
          <w:fldChar w:fldCharType="begin"/>
        </w:r>
        <w:r>
          <w:instrText xml:space="preserve"> PAGEREF _Toc18781 \h </w:instrText>
        </w:r>
        <w:r>
          <w:fldChar w:fldCharType="separate"/>
        </w:r>
        <w:r>
          <w:t>31</w:t>
        </w:r>
        <w:r>
          <w:fldChar w:fldCharType="end"/>
        </w:r>
      </w:hyperlink>
    </w:p>
    <w:p>
      <w:pPr>
        <w:pStyle w:val="TOC2"/>
        <w:tabs>
          <w:tab w:val="right" w:leader="dot" w:pos="8306"/>
        </w:tabs>
      </w:pPr>
      <w:hyperlink w:anchor="_Toc15233" w:history="1">
        <w:r>
          <w:rPr>
            <w:rFonts w:ascii="仿宋" w:eastAsia="仿宋" w:hAnsi="仿宋" w:cs="仿宋" w:hint="eastAsia"/>
            <w:lang w:eastAsia="zh-CN"/>
          </w:rPr>
          <w:t>(五)、废弃物处理方案与资源化利用措施</w:t>
        </w:r>
        <w:r>
          <w:tab/>
        </w:r>
        <w:r>
          <w:fldChar w:fldCharType="begin"/>
        </w:r>
        <w:r>
          <w:instrText xml:space="preserve"> PAGEREF _Toc15233 \h </w:instrText>
        </w:r>
        <w:r>
          <w:fldChar w:fldCharType="separate"/>
        </w:r>
        <w:r>
          <w:t>33</w:t>
        </w:r>
        <w:r>
          <w:fldChar w:fldCharType="end"/>
        </w:r>
      </w:hyperlink>
    </w:p>
    <w:p>
      <w:pPr>
        <w:pStyle w:val="TOC2"/>
        <w:tabs>
          <w:tab w:val="right" w:leader="dot" w:pos="8306"/>
        </w:tabs>
      </w:pPr>
      <w:hyperlink w:anchor="_Toc13418" w:history="1">
        <w:r>
          <w:rPr>
            <w:rFonts w:ascii="仿宋" w:eastAsia="仿宋" w:hAnsi="仿宋" w:cs="仿宋" w:hint="eastAsia"/>
            <w:lang w:eastAsia="zh-CN"/>
          </w:rPr>
          <w:t>(六)、特殊环境影响分析及对策研究</w:t>
        </w:r>
        <w:r>
          <w:tab/>
        </w:r>
        <w:r>
          <w:fldChar w:fldCharType="begin"/>
        </w:r>
        <w:r>
          <w:instrText xml:space="preserve"> PAGEREF _Toc13418 \h </w:instrText>
        </w:r>
        <w:r>
          <w:fldChar w:fldCharType="separate"/>
        </w:r>
        <w:r>
          <w:t>34</w:t>
        </w:r>
        <w:r>
          <w:fldChar w:fldCharType="end"/>
        </w:r>
      </w:hyperlink>
    </w:p>
    <w:p>
      <w:pPr>
        <w:pStyle w:val="TOC2"/>
        <w:tabs>
          <w:tab w:val="right" w:leader="dot" w:pos="8306"/>
        </w:tabs>
      </w:pPr>
      <w:hyperlink w:anchor="_Toc19233" w:history="1">
        <w:r>
          <w:rPr>
            <w:rFonts w:ascii="仿宋" w:eastAsia="仿宋" w:hAnsi="仿宋" w:cs="仿宋" w:hint="eastAsia"/>
            <w:lang w:eastAsia="zh-CN"/>
          </w:rPr>
          <w:t>(七)、清洁生产技术方案与实践经验</w:t>
        </w:r>
        <w:r>
          <w:tab/>
        </w:r>
        <w:r>
          <w:fldChar w:fldCharType="begin"/>
        </w:r>
        <w:r>
          <w:instrText xml:space="preserve"> PAGEREF _Toc19233 \h </w:instrText>
        </w:r>
        <w:r>
          <w:fldChar w:fldCharType="separate"/>
        </w:r>
        <w:r>
          <w:t>35</w:t>
        </w:r>
        <w:r>
          <w:fldChar w:fldCharType="end"/>
        </w:r>
      </w:hyperlink>
    </w:p>
    <w:p>
      <w:pPr>
        <w:pStyle w:val="TOC2"/>
        <w:tabs>
          <w:tab w:val="right" w:leader="dot" w:pos="8306"/>
        </w:tabs>
      </w:pPr>
      <w:hyperlink w:anchor="_Toc29785" w:history="1">
        <w:r>
          <w:rPr>
            <w:rFonts w:ascii="仿宋" w:eastAsia="仿宋" w:hAnsi="仿宋" w:cs="仿宋" w:hint="eastAsia"/>
            <w:lang w:eastAsia="zh-CN"/>
          </w:rPr>
          <w:t>(八)、输液接头项目建设的经济效益与环境效益权衡分析</w:t>
        </w:r>
        <w:r>
          <w:tab/>
        </w:r>
        <w:r>
          <w:fldChar w:fldCharType="begin"/>
        </w:r>
        <w:r>
          <w:instrText xml:space="preserve"> PAGEREF _Toc29785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8" w:history="1">
        <w:r>
          <w:rPr>
            <w:rFonts w:ascii="仿宋" w:eastAsia="仿宋" w:hAnsi="仿宋" w:cs="仿宋" w:hint="eastAsia"/>
            <w:lang w:eastAsia="zh-CN"/>
          </w:rPr>
          <w:t>(九)、环境保护综合评价及可持续性发展建议</w:t>
        </w:r>
        <w:r>
          <w:tab/>
        </w:r>
        <w:r>
          <w:fldChar w:fldCharType="begin"/>
        </w:r>
        <w:r>
          <w:instrText xml:space="preserve"> PAGEREF _Toc7048 \h </w:instrText>
        </w:r>
        <w:r>
          <w:fldChar w:fldCharType="separate"/>
        </w:r>
        <w:r>
          <w:t>38</w:t>
        </w:r>
        <w:r>
          <w:fldChar w:fldCharType="end"/>
        </w:r>
      </w:hyperlink>
    </w:p>
    <w:p>
      <w:pPr>
        <w:pStyle w:val="TOC1"/>
        <w:tabs>
          <w:tab w:val="right" w:leader="dot" w:pos="8306"/>
        </w:tabs>
      </w:pPr>
      <w:hyperlink w:anchor="_Toc15529" w:history="1">
        <w:r>
          <w:rPr>
            <w:rFonts w:ascii="仿宋" w:eastAsia="仿宋" w:hAnsi="仿宋" w:cs="仿宋" w:hint="eastAsia"/>
            <w:lang w:eastAsia="zh-CN"/>
          </w:rPr>
          <w:t>六、经济效益分析</w:t>
        </w:r>
        <w:r>
          <w:tab/>
        </w:r>
        <w:r>
          <w:fldChar w:fldCharType="begin"/>
        </w:r>
        <w:r>
          <w:instrText xml:space="preserve"> PAGEREF _Toc15529 \h </w:instrText>
        </w:r>
        <w:r>
          <w:fldChar w:fldCharType="separate"/>
        </w:r>
        <w:r>
          <w:t>39</w:t>
        </w:r>
        <w:r>
          <w:fldChar w:fldCharType="end"/>
        </w:r>
      </w:hyperlink>
    </w:p>
    <w:p>
      <w:pPr>
        <w:pStyle w:val="TOC2"/>
        <w:tabs>
          <w:tab w:val="right" w:leader="dot" w:pos="8306"/>
        </w:tabs>
      </w:pPr>
      <w:hyperlink w:anchor="_Toc22443" w:history="1">
        <w:r>
          <w:rPr>
            <w:rFonts w:ascii="仿宋" w:eastAsia="仿宋" w:hAnsi="仿宋" w:cs="仿宋" w:hint="eastAsia"/>
            <w:lang w:eastAsia="zh-CN"/>
          </w:rPr>
          <w:t>(一)、经济评价综述</w:t>
        </w:r>
        <w:r>
          <w:tab/>
        </w:r>
        <w:r>
          <w:fldChar w:fldCharType="begin"/>
        </w:r>
        <w:r>
          <w:instrText xml:space="preserve"> PAGEREF _Toc22443 \h </w:instrText>
        </w:r>
        <w:r>
          <w:fldChar w:fldCharType="separate"/>
        </w:r>
        <w:r>
          <w:t>39</w:t>
        </w:r>
        <w:r>
          <w:fldChar w:fldCharType="end"/>
        </w:r>
      </w:hyperlink>
    </w:p>
    <w:p>
      <w:pPr>
        <w:pStyle w:val="TOC2"/>
        <w:tabs>
          <w:tab w:val="right" w:leader="dot" w:pos="8306"/>
        </w:tabs>
      </w:pPr>
      <w:hyperlink w:anchor="_Toc1059" w:history="1">
        <w:r>
          <w:rPr>
            <w:rFonts w:ascii="仿宋" w:eastAsia="仿宋" w:hAnsi="仿宋" w:cs="仿宋" w:hint="eastAsia"/>
            <w:lang w:eastAsia="zh-CN"/>
          </w:rPr>
          <w:t>(二)、经济评价财务测算</w:t>
        </w:r>
        <w:r>
          <w:tab/>
        </w:r>
        <w:r>
          <w:fldChar w:fldCharType="begin"/>
        </w:r>
        <w:r>
          <w:instrText xml:space="preserve"> PAGEREF _Toc1059 \h </w:instrText>
        </w:r>
        <w:r>
          <w:fldChar w:fldCharType="separate"/>
        </w:r>
        <w:r>
          <w:t>40</w:t>
        </w:r>
        <w:r>
          <w:fldChar w:fldCharType="end"/>
        </w:r>
      </w:hyperlink>
    </w:p>
    <w:p>
      <w:pPr>
        <w:pStyle w:val="TOC2"/>
        <w:tabs>
          <w:tab w:val="right" w:leader="dot" w:pos="8306"/>
        </w:tabs>
      </w:pPr>
      <w:hyperlink w:anchor="_Toc23603" w:history="1">
        <w:r>
          <w:rPr>
            <w:rFonts w:ascii="仿宋" w:eastAsia="仿宋" w:hAnsi="仿宋" w:cs="仿宋" w:hint="eastAsia"/>
            <w:lang w:eastAsia="zh-CN"/>
          </w:rPr>
          <w:t>(三)、输液接头项目盈利能力分析</w:t>
        </w:r>
        <w:r>
          <w:tab/>
        </w:r>
        <w:r>
          <w:fldChar w:fldCharType="begin"/>
        </w:r>
        <w:r>
          <w:instrText xml:space="preserve"> PAGEREF _Toc23603 \h </w:instrText>
        </w:r>
        <w:r>
          <w:fldChar w:fldCharType="separate"/>
        </w:r>
        <w:r>
          <w:t>42</w:t>
        </w:r>
        <w:r>
          <w:fldChar w:fldCharType="end"/>
        </w:r>
      </w:hyperlink>
    </w:p>
    <w:p>
      <w:pPr>
        <w:pStyle w:val="TOC1"/>
        <w:tabs>
          <w:tab w:val="right" w:leader="dot" w:pos="8306"/>
        </w:tabs>
      </w:pPr>
      <w:hyperlink w:anchor="_Toc31174" w:history="1">
        <w:r>
          <w:rPr>
            <w:rFonts w:ascii="仿宋" w:eastAsia="仿宋" w:hAnsi="仿宋" w:cs="仿宋" w:hint="eastAsia"/>
            <w:lang w:eastAsia="zh-CN"/>
          </w:rPr>
          <w:t>七、节能情况分析</w:t>
        </w:r>
        <w:r>
          <w:tab/>
        </w:r>
        <w:r>
          <w:fldChar w:fldCharType="begin"/>
        </w:r>
        <w:r>
          <w:instrText xml:space="preserve"> PAGEREF _Toc31174 \h </w:instrText>
        </w:r>
        <w:r>
          <w:fldChar w:fldCharType="separate"/>
        </w:r>
        <w:r>
          <w:t>42</w:t>
        </w:r>
        <w:r>
          <w:fldChar w:fldCharType="end"/>
        </w:r>
      </w:hyperlink>
    </w:p>
    <w:p>
      <w:pPr>
        <w:pStyle w:val="TOC2"/>
        <w:tabs>
          <w:tab w:val="right" w:leader="dot" w:pos="8306"/>
        </w:tabs>
      </w:pPr>
      <w:hyperlink w:anchor="_Toc13622" w:history="1">
        <w:r>
          <w:rPr>
            <w:rFonts w:ascii="仿宋" w:eastAsia="仿宋" w:hAnsi="仿宋" w:cs="仿宋" w:hint="eastAsia"/>
            <w:lang w:eastAsia="zh-CN"/>
          </w:rPr>
          <w:t>(一)、节能的重要性</w:t>
        </w:r>
        <w:r>
          <w:tab/>
        </w:r>
        <w:r>
          <w:fldChar w:fldCharType="begin"/>
        </w:r>
        <w:r>
          <w:instrText xml:space="preserve"> PAGEREF _Toc13622 \h </w:instrText>
        </w:r>
        <w:r>
          <w:fldChar w:fldCharType="separate"/>
        </w:r>
        <w:r>
          <w:t>42</w:t>
        </w:r>
        <w:r>
          <w:fldChar w:fldCharType="end"/>
        </w:r>
      </w:hyperlink>
    </w:p>
    <w:p>
      <w:pPr>
        <w:pStyle w:val="TOC2"/>
        <w:tabs>
          <w:tab w:val="right" w:leader="dot" w:pos="8306"/>
        </w:tabs>
      </w:pPr>
      <w:hyperlink w:anchor="_Toc30237" w:history="1">
        <w:r>
          <w:rPr>
            <w:rFonts w:ascii="仿宋" w:eastAsia="仿宋" w:hAnsi="仿宋" w:cs="仿宋" w:hint="eastAsia"/>
            <w:lang w:eastAsia="zh-CN"/>
          </w:rPr>
          <w:t>(二)、节能的法规与标准要求</w:t>
        </w:r>
        <w:r>
          <w:tab/>
        </w:r>
        <w:r>
          <w:fldChar w:fldCharType="begin"/>
        </w:r>
        <w:r>
          <w:instrText xml:space="preserve"> PAGEREF _Toc30237 \h </w:instrText>
        </w:r>
        <w:r>
          <w:fldChar w:fldCharType="separate"/>
        </w:r>
        <w:r>
          <w:t>43</w:t>
        </w:r>
        <w:r>
          <w:fldChar w:fldCharType="end"/>
        </w:r>
      </w:hyperlink>
    </w:p>
    <w:p>
      <w:pPr>
        <w:pStyle w:val="TOC2"/>
        <w:tabs>
          <w:tab w:val="right" w:leader="dot" w:pos="8306"/>
        </w:tabs>
      </w:pPr>
      <w:hyperlink w:anchor="_Toc2737" w:history="1">
        <w:r>
          <w:rPr>
            <w:rFonts w:ascii="仿宋" w:eastAsia="仿宋" w:hAnsi="仿宋" w:cs="仿宋" w:hint="eastAsia"/>
            <w:lang w:eastAsia="zh-CN"/>
          </w:rPr>
          <w:t>(三)、输液接头项目地能源消耗与供应状况</w:t>
        </w:r>
        <w:r>
          <w:tab/>
        </w:r>
        <w:r>
          <w:fldChar w:fldCharType="begin"/>
        </w:r>
        <w:r>
          <w:instrText xml:space="preserve"> PAGEREF _Toc2737 \h </w:instrText>
        </w:r>
        <w:r>
          <w:fldChar w:fldCharType="separate"/>
        </w:r>
        <w:r>
          <w:t>43</w:t>
        </w:r>
        <w:r>
          <w:fldChar w:fldCharType="end"/>
        </w:r>
      </w:hyperlink>
    </w:p>
    <w:p>
      <w:pPr>
        <w:pStyle w:val="TOC2"/>
        <w:tabs>
          <w:tab w:val="right" w:leader="dot" w:pos="8306"/>
        </w:tabs>
      </w:pPr>
      <w:hyperlink w:anchor="_Toc29769" w:history="1">
        <w:r>
          <w:rPr>
            <w:rFonts w:ascii="仿宋" w:eastAsia="仿宋" w:hAnsi="仿宋" w:cs="仿宋" w:hint="eastAsia"/>
            <w:lang w:eastAsia="zh-CN"/>
          </w:rPr>
          <w:t>(四)、能源消耗类型与数量的深入分析</w:t>
        </w:r>
        <w:r>
          <w:tab/>
        </w:r>
        <w:r>
          <w:fldChar w:fldCharType="begin"/>
        </w:r>
        <w:r>
          <w:instrText xml:space="preserve"> PAGEREF _Toc29769 \h </w:instrText>
        </w:r>
        <w:r>
          <w:fldChar w:fldCharType="separate"/>
        </w:r>
        <w:r>
          <w:t>44</w:t>
        </w:r>
        <w:r>
          <w:fldChar w:fldCharType="end"/>
        </w:r>
      </w:hyperlink>
    </w:p>
    <w:p>
      <w:pPr>
        <w:pStyle w:val="TOC2"/>
        <w:tabs>
          <w:tab w:val="right" w:leader="dot" w:pos="8306"/>
        </w:tabs>
      </w:pPr>
      <w:hyperlink w:anchor="_Toc31222" w:history="1">
        <w:r>
          <w:rPr>
            <w:rFonts w:ascii="仿宋" w:eastAsia="仿宋" w:hAnsi="仿宋" w:cs="仿宋" w:hint="eastAsia"/>
            <w:lang w:eastAsia="zh-CN"/>
          </w:rPr>
          <w:t>(五)、节能综合评价</w:t>
        </w:r>
        <w:r>
          <w:tab/>
        </w:r>
        <w:r>
          <w:fldChar w:fldCharType="begin"/>
        </w:r>
        <w:r>
          <w:instrText xml:space="preserve"> PAGEREF _Toc31222 \h </w:instrText>
        </w:r>
        <w:r>
          <w:fldChar w:fldCharType="separate"/>
        </w:r>
        <w:r>
          <w:t>45</w:t>
        </w:r>
        <w:r>
          <w:fldChar w:fldCharType="end"/>
        </w:r>
      </w:hyperlink>
    </w:p>
    <w:p>
      <w:pPr>
        <w:pStyle w:val="TOC2"/>
        <w:tabs>
          <w:tab w:val="right" w:leader="dot" w:pos="8306"/>
        </w:tabs>
      </w:pPr>
      <w:hyperlink w:anchor="_Toc14398" w:history="1">
        <w:r>
          <w:rPr>
            <w:rFonts w:ascii="仿宋" w:eastAsia="仿宋" w:hAnsi="仿宋" w:cs="仿宋" w:hint="eastAsia"/>
            <w:lang w:eastAsia="zh-CN"/>
          </w:rPr>
          <w:t>(六)、设计节能方案</w:t>
        </w:r>
        <w:r>
          <w:tab/>
        </w:r>
        <w:r>
          <w:fldChar w:fldCharType="begin"/>
        </w:r>
        <w:r>
          <w:instrText xml:space="preserve"> PAGEREF _Toc14398 \h </w:instrText>
        </w:r>
        <w:r>
          <w:fldChar w:fldCharType="separate"/>
        </w:r>
        <w:r>
          <w:t>45</w:t>
        </w:r>
        <w:r>
          <w:fldChar w:fldCharType="end"/>
        </w:r>
      </w:hyperlink>
    </w:p>
    <w:p>
      <w:pPr>
        <w:pStyle w:val="TOC2"/>
        <w:tabs>
          <w:tab w:val="right" w:leader="dot" w:pos="8306"/>
        </w:tabs>
      </w:pPr>
      <w:hyperlink w:anchor="_Toc2923" w:history="1">
        <w:r>
          <w:rPr>
            <w:rFonts w:ascii="仿宋" w:eastAsia="仿宋" w:hAnsi="仿宋" w:cs="仿宋" w:hint="eastAsia"/>
            <w:lang w:eastAsia="zh-CN"/>
          </w:rPr>
          <w:t>(七)、实施节能措施</w:t>
        </w:r>
        <w:r>
          <w:tab/>
        </w:r>
        <w:r>
          <w:fldChar w:fldCharType="begin"/>
        </w:r>
        <w:r>
          <w:instrText xml:space="preserve"> PAGEREF _Toc2923 \h </w:instrText>
        </w:r>
        <w:r>
          <w:fldChar w:fldCharType="separate"/>
        </w:r>
        <w:r>
          <w:t>47</w:t>
        </w:r>
        <w:r>
          <w:fldChar w:fldCharType="end"/>
        </w:r>
      </w:hyperlink>
    </w:p>
    <w:p>
      <w:pPr>
        <w:pStyle w:val="TOC1"/>
        <w:tabs>
          <w:tab w:val="right" w:leader="dot" w:pos="8306"/>
        </w:tabs>
      </w:pPr>
      <w:hyperlink w:anchor="_Toc13318" w:history="1">
        <w:r>
          <w:rPr>
            <w:rFonts w:ascii="仿宋" w:eastAsia="仿宋" w:hAnsi="仿宋" w:cs="仿宋" w:hint="eastAsia"/>
            <w:lang w:eastAsia="zh-CN"/>
          </w:rPr>
          <w:t>八、工艺原则</w:t>
        </w:r>
        <w:r>
          <w:tab/>
        </w:r>
        <w:r>
          <w:fldChar w:fldCharType="begin"/>
        </w:r>
        <w:r>
          <w:instrText xml:space="preserve"> PAGEREF _Toc13318 \h </w:instrText>
        </w:r>
        <w:r>
          <w:fldChar w:fldCharType="separate"/>
        </w:r>
        <w:r>
          <w:t>48</w:t>
        </w:r>
        <w:r>
          <w:fldChar w:fldCharType="end"/>
        </w:r>
      </w:hyperlink>
    </w:p>
    <w:p>
      <w:pPr>
        <w:pStyle w:val="TOC2"/>
        <w:tabs>
          <w:tab w:val="right" w:leader="dot" w:pos="8306"/>
        </w:tabs>
      </w:pPr>
      <w:hyperlink w:anchor="_Toc12101" w:history="1">
        <w:r>
          <w:rPr>
            <w:rFonts w:ascii="仿宋" w:eastAsia="仿宋" w:hAnsi="仿宋" w:cs="仿宋" w:hint="eastAsia"/>
            <w:lang w:eastAsia="zh-CN"/>
          </w:rPr>
          <w:t>(一)、输液接头项目建设期的原材料及辅助材料供应概述</w:t>
        </w:r>
        <w:r>
          <w:tab/>
        </w:r>
        <w:r>
          <w:fldChar w:fldCharType="begin"/>
        </w:r>
        <w:r>
          <w:instrText xml:space="preserve"> PAGEREF _Toc12101 \h </w:instrText>
        </w:r>
        <w:r>
          <w:fldChar w:fldCharType="separate"/>
        </w:r>
        <w:r>
          <w:t>48</w:t>
        </w:r>
        <w:r>
          <w:fldChar w:fldCharType="end"/>
        </w:r>
      </w:hyperlink>
    </w:p>
    <w:p>
      <w:pPr>
        <w:pStyle w:val="TOC2"/>
        <w:tabs>
          <w:tab w:val="right" w:leader="dot" w:pos="8306"/>
        </w:tabs>
      </w:pPr>
      <w:hyperlink w:anchor="_Toc3080" w:history="1">
        <w:r>
          <w:rPr>
            <w:rFonts w:ascii="仿宋" w:eastAsia="仿宋" w:hAnsi="仿宋" w:cs="仿宋" w:hint="eastAsia"/>
            <w:lang w:eastAsia="zh-CN"/>
          </w:rPr>
          <w:t>(二)、输液接头项目运营期原辅材料采购及管理</w:t>
        </w:r>
        <w:r>
          <w:tab/>
        </w:r>
        <w:r>
          <w:fldChar w:fldCharType="begin"/>
        </w:r>
        <w:r>
          <w:instrText xml:space="preserve"> PAGEREF _Toc3080 \h </w:instrText>
        </w:r>
        <w:r>
          <w:fldChar w:fldCharType="separate"/>
        </w:r>
        <w:r>
          <w:t>48</w:t>
        </w:r>
        <w:r>
          <w:fldChar w:fldCharType="end"/>
        </w:r>
      </w:hyperlink>
    </w:p>
    <w:p>
      <w:pPr>
        <w:pStyle w:val="TOC2"/>
        <w:tabs>
          <w:tab w:val="right" w:leader="dot" w:pos="8306"/>
        </w:tabs>
      </w:pPr>
      <w:hyperlink w:anchor="_Toc16684" w:history="1">
        <w:r>
          <w:rPr>
            <w:rFonts w:ascii="仿宋" w:eastAsia="仿宋" w:hAnsi="仿宋" w:cs="仿宋" w:hint="eastAsia"/>
            <w:lang w:eastAsia="zh-CN"/>
          </w:rPr>
          <w:t>(三)、技术管理特点</w:t>
        </w:r>
        <w:r>
          <w:tab/>
        </w:r>
        <w:r>
          <w:fldChar w:fldCharType="begin"/>
        </w:r>
        <w:r>
          <w:instrText xml:space="preserve"> PAGEREF _Toc16684 \h </w:instrText>
        </w:r>
        <w:r>
          <w:fldChar w:fldCharType="separate"/>
        </w:r>
        <w:r>
          <w:t>49</w:t>
        </w:r>
        <w:r>
          <w:fldChar w:fldCharType="end"/>
        </w:r>
      </w:hyperlink>
    </w:p>
    <w:p>
      <w:pPr>
        <w:pStyle w:val="TOC2"/>
        <w:tabs>
          <w:tab w:val="right" w:leader="dot" w:pos="8306"/>
        </w:tabs>
      </w:pPr>
      <w:hyperlink w:anchor="_Toc23209" w:history="1">
        <w:r>
          <w:rPr>
            <w:rFonts w:ascii="仿宋" w:eastAsia="仿宋" w:hAnsi="仿宋" w:cs="仿宋" w:hint="eastAsia"/>
            <w:lang w:eastAsia="zh-CN"/>
          </w:rPr>
          <w:t>(四)、输液接头项目工艺技术设计方案</w:t>
        </w:r>
        <w:r>
          <w:tab/>
        </w:r>
        <w:r>
          <w:fldChar w:fldCharType="begin"/>
        </w:r>
        <w:r>
          <w:instrText xml:space="preserve"> PAGEREF _Toc23209 \h </w:instrText>
        </w:r>
        <w:r>
          <w:fldChar w:fldCharType="separate"/>
        </w:r>
        <w:r>
          <w:t>50</w:t>
        </w:r>
        <w:r>
          <w:fldChar w:fldCharType="end"/>
        </w:r>
      </w:hyperlink>
    </w:p>
    <w:p>
      <w:pPr>
        <w:pStyle w:val="TOC2"/>
        <w:tabs>
          <w:tab w:val="right" w:leader="dot" w:pos="8306"/>
        </w:tabs>
      </w:pPr>
      <w:hyperlink w:anchor="_Toc20968" w:history="1">
        <w:r>
          <w:rPr>
            <w:rFonts w:ascii="仿宋" w:eastAsia="仿宋" w:hAnsi="仿宋" w:cs="仿宋" w:hint="eastAsia"/>
            <w:lang w:eastAsia="zh-CN"/>
          </w:rPr>
          <w:t>(五)、输液接头项目设备选型及配置方案</w:t>
        </w:r>
        <w:r>
          <w:tab/>
        </w:r>
        <w:r>
          <w:fldChar w:fldCharType="begin"/>
        </w:r>
        <w:r>
          <w:instrText xml:space="preserve"> PAGEREF _Toc20968 \h </w:instrText>
        </w:r>
        <w:r>
          <w:fldChar w:fldCharType="separate"/>
        </w:r>
        <w:r>
          <w:t>52</w:t>
        </w:r>
        <w:r>
          <w:fldChar w:fldCharType="end"/>
        </w:r>
      </w:hyperlink>
    </w:p>
    <w:p>
      <w:pPr>
        <w:pStyle w:val="TOC1"/>
        <w:tabs>
          <w:tab w:val="right" w:leader="dot" w:pos="8306"/>
        </w:tabs>
      </w:pPr>
      <w:hyperlink w:anchor="_Toc5562" w:history="1">
        <w:r>
          <w:rPr>
            <w:rFonts w:ascii="仿宋" w:eastAsia="仿宋" w:hAnsi="仿宋" w:cs="仿宋" w:hint="eastAsia"/>
            <w:lang w:eastAsia="zh-CN"/>
          </w:rPr>
          <w:t>九、质量管理体系</w:t>
        </w:r>
        <w:r>
          <w:tab/>
        </w:r>
        <w:r>
          <w:fldChar w:fldCharType="begin"/>
        </w:r>
        <w:r>
          <w:instrText xml:space="preserve"> PAGEREF _Toc5562 \h </w:instrText>
        </w:r>
        <w:r>
          <w:fldChar w:fldCharType="separate"/>
        </w:r>
        <w:r>
          <w:t>54</w:t>
        </w:r>
        <w:r>
          <w:fldChar w:fldCharType="end"/>
        </w:r>
      </w:hyperlink>
    </w:p>
    <w:p>
      <w:pPr>
        <w:pStyle w:val="TOC2"/>
        <w:tabs>
          <w:tab w:val="right" w:leader="dot" w:pos="8306"/>
        </w:tabs>
      </w:pPr>
      <w:hyperlink w:anchor="_Toc12165" w:history="1">
        <w:r>
          <w:rPr>
            <w:rFonts w:ascii="仿宋" w:eastAsia="仿宋" w:hAnsi="仿宋" w:cs="仿宋" w:hint="eastAsia"/>
            <w:lang w:eastAsia="zh-CN"/>
          </w:rPr>
          <w:t>(一)、质量管理体系概述</w:t>
        </w:r>
        <w:r>
          <w:tab/>
        </w:r>
        <w:r>
          <w:fldChar w:fldCharType="begin"/>
        </w:r>
        <w:r>
          <w:instrText xml:space="preserve"> PAGEREF _Toc12165 \h </w:instrText>
        </w:r>
        <w:r>
          <w:fldChar w:fldCharType="separate"/>
        </w:r>
        <w:r>
          <w:t>54</w:t>
        </w:r>
        <w:r>
          <w:fldChar w:fldCharType="end"/>
        </w:r>
      </w:hyperlink>
    </w:p>
    <w:p>
      <w:pPr>
        <w:pStyle w:val="TOC2"/>
        <w:tabs>
          <w:tab w:val="right" w:leader="dot" w:pos="8306"/>
        </w:tabs>
      </w:pPr>
      <w:hyperlink w:anchor="_Toc19601" w:history="1">
        <w:r>
          <w:rPr>
            <w:rFonts w:ascii="仿宋" w:eastAsia="仿宋" w:hAnsi="仿宋" w:cs="仿宋" w:hint="eastAsia"/>
            <w:lang w:eastAsia="zh-CN"/>
          </w:rPr>
          <w:t>(二)、质量方针与目标</w:t>
        </w:r>
        <w:r>
          <w:tab/>
        </w:r>
        <w:r>
          <w:fldChar w:fldCharType="begin"/>
        </w:r>
        <w:r>
          <w:instrText xml:space="preserve"> PAGEREF _Toc19601 \h </w:instrText>
        </w:r>
        <w:r>
          <w:fldChar w:fldCharType="separate"/>
        </w:r>
        <w:r>
          <w:t>56</w:t>
        </w:r>
        <w:r>
          <w:fldChar w:fldCharType="end"/>
        </w:r>
      </w:hyperlink>
    </w:p>
    <w:p>
      <w:pPr>
        <w:pStyle w:val="TOC2"/>
        <w:tabs>
          <w:tab w:val="right" w:leader="dot" w:pos="8306"/>
        </w:tabs>
      </w:pPr>
      <w:hyperlink w:anchor="_Toc10132" w:history="1">
        <w:r>
          <w:rPr>
            <w:rFonts w:ascii="仿宋" w:eastAsia="仿宋" w:hAnsi="仿宋" w:cs="仿宋" w:hint="eastAsia"/>
            <w:lang w:eastAsia="zh-CN"/>
          </w:rPr>
          <w:t>(三)、质量管理责任</w:t>
        </w:r>
        <w:r>
          <w:tab/>
        </w:r>
        <w:r>
          <w:fldChar w:fldCharType="begin"/>
        </w:r>
        <w:r>
          <w:instrText xml:space="preserve"> PAGEREF _Toc10132 \h </w:instrText>
        </w:r>
        <w:r>
          <w:fldChar w:fldCharType="separate"/>
        </w:r>
        <w:r>
          <w:t>57</w:t>
        </w:r>
        <w:r>
          <w:fldChar w:fldCharType="end"/>
        </w:r>
      </w:hyperlink>
    </w:p>
    <w:p>
      <w:pPr>
        <w:pStyle w:val="TOC2"/>
        <w:tabs>
          <w:tab w:val="right" w:leader="dot" w:pos="8306"/>
        </w:tabs>
      </w:pPr>
      <w:hyperlink w:anchor="_Toc27590" w:history="1">
        <w:r>
          <w:rPr>
            <w:rFonts w:ascii="仿宋" w:eastAsia="仿宋" w:hAnsi="仿宋" w:cs="仿宋" w:hint="eastAsia"/>
            <w:lang w:eastAsia="zh-CN"/>
          </w:rPr>
          <w:t>(四)、质量管理程序</w:t>
        </w:r>
        <w:r>
          <w:tab/>
        </w:r>
        <w:r>
          <w:fldChar w:fldCharType="begin"/>
        </w:r>
        <w:r>
          <w:instrText xml:space="preserve"> PAGEREF _Toc27590 \h </w:instrText>
        </w:r>
        <w:r>
          <w:fldChar w:fldCharType="separate"/>
        </w:r>
        <w:r>
          <w:t>59</w:t>
        </w:r>
        <w:r>
          <w:fldChar w:fldCharType="end"/>
        </w:r>
      </w:hyperlink>
    </w:p>
    <w:p>
      <w:pPr>
        <w:pStyle w:val="TOC2"/>
        <w:tabs>
          <w:tab w:val="right" w:leader="dot" w:pos="8306"/>
        </w:tabs>
      </w:pPr>
      <w:hyperlink w:anchor="_Toc7280" w:history="1">
        <w:r>
          <w:rPr>
            <w:rFonts w:ascii="仿宋" w:eastAsia="仿宋" w:hAnsi="仿宋" w:cs="仿宋" w:hint="eastAsia"/>
            <w:lang w:eastAsia="zh-CN"/>
          </w:rPr>
          <w:t>(五)、质量监控与改进</w:t>
        </w:r>
        <w:r>
          <w:tab/>
        </w:r>
        <w:r>
          <w:fldChar w:fldCharType="begin"/>
        </w:r>
        <w:r>
          <w:instrText xml:space="preserve"> PAGEREF _Toc7280 \h </w:instrText>
        </w:r>
        <w:r>
          <w:fldChar w:fldCharType="separate"/>
        </w:r>
        <w:r>
          <w:t>60</w:t>
        </w:r>
        <w:r>
          <w:fldChar w:fldCharType="end"/>
        </w:r>
      </w:hyperlink>
    </w:p>
    <w:p>
      <w:pPr>
        <w:pStyle w:val="TOC1"/>
        <w:tabs>
          <w:tab w:val="right" w:leader="dot" w:pos="8306"/>
        </w:tabs>
      </w:pPr>
      <w:hyperlink w:anchor="_Toc23522" w:history="1">
        <w:r>
          <w:rPr>
            <w:rFonts w:ascii="仿宋" w:eastAsia="仿宋" w:hAnsi="仿宋" w:cs="仿宋" w:hint="eastAsia"/>
            <w:lang w:eastAsia="zh-CN"/>
          </w:rPr>
          <w:t>十、输液接头项目可行性研究</w:t>
        </w:r>
        <w:r>
          <w:tab/>
        </w:r>
        <w:r>
          <w:fldChar w:fldCharType="begin"/>
        </w:r>
        <w:r>
          <w:instrText xml:space="preserve"> PAGEREF _Toc23522 \h </w:instrText>
        </w:r>
        <w:r>
          <w:fldChar w:fldCharType="separate"/>
        </w:r>
        <w:r>
          <w:t>62</w:t>
        </w:r>
        <w:r>
          <w:fldChar w:fldCharType="end"/>
        </w:r>
      </w:hyperlink>
    </w:p>
    <w:p>
      <w:pPr>
        <w:pStyle w:val="TOC2"/>
        <w:tabs>
          <w:tab w:val="right" w:leader="dot" w:pos="8306"/>
        </w:tabs>
      </w:pPr>
      <w:hyperlink w:anchor="_Toc3504" w:history="1">
        <w:r>
          <w:rPr>
            <w:rFonts w:ascii="仿宋" w:eastAsia="仿宋" w:hAnsi="仿宋" w:cs="仿宋" w:hint="eastAsia"/>
            <w:lang w:eastAsia="zh-CN"/>
          </w:rPr>
          <w:t>(一)、市场可行性</w:t>
        </w:r>
        <w:r>
          <w:tab/>
        </w:r>
        <w:r>
          <w:fldChar w:fldCharType="begin"/>
        </w:r>
        <w:r>
          <w:instrText xml:space="preserve"> PAGEREF _Toc3504 \h </w:instrText>
        </w:r>
        <w:r>
          <w:fldChar w:fldCharType="separate"/>
        </w:r>
        <w:r>
          <w:t>62</w:t>
        </w:r>
        <w:r>
          <w:fldChar w:fldCharType="end"/>
        </w:r>
      </w:hyperlink>
    </w:p>
    <w:p>
      <w:pPr>
        <w:pStyle w:val="TOC2"/>
        <w:tabs>
          <w:tab w:val="right" w:leader="dot" w:pos="8306"/>
        </w:tabs>
      </w:pPr>
      <w:hyperlink w:anchor="_Toc14981" w:history="1">
        <w:r>
          <w:rPr>
            <w:rFonts w:ascii="仿宋" w:eastAsia="仿宋" w:hAnsi="仿宋" w:cs="仿宋" w:hint="eastAsia"/>
            <w:lang w:eastAsia="zh-CN"/>
          </w:rPr>
          <w:t>(二)、技术可行性</w:t>
        </w:r>
        <w:r>
          <w:tab/>
        </w:r>
        <w:r>
          <w:fldChar w:fldCharType="begin"/>
        </w:r>
        <w:r>
          <w:instrText xml:space="preserve"> PAGEREF _Toc14981 \h </w:instrText>
        </w:r>
        <w:r>
          <w:fldChar w:fldCharType="separate"/>
        </w:r>
        <w:r>
          <w:t>64</w:t>
        </w:r>
        <w:r>
          <w:fldChar w:fldCharType="end"/>
        </w:r>
      </w:hyperlink>
    </w:p>
    <w:p>
      <w:pPr>
        <w:pStyle w:val="TOC2"/>
        <w:tabs>
          <w:tab w:val="right" w:leader="dot" w:pos="8306"/>
        </w:tabs>
      </w:pPr>
      <w:hyperlink w:anchor="_Toc30003" w:history="1">
        <w:r>
          <w:rPr>
            <w:rFonts w:ascii="仿宋" w:eastAsia="仿宋" w:hAnsi="仿宋" w:cs="仿宋" w:hint="eastAsia"/>
            <w:lang w:eastAsia="zh-CN"/>
          </w:rPr>
          <w:t>(三)、财务可行性</w:t>
        </w:r>
        <w:r>
          <w:tab/>
        </w:r>
        <w:r>
          <w:fldChar w:fldCharType="begin"/>
        </w:r>
        <w:r>
          <w:instrText xml:space="preserve"> PAGEREF _Toc30003 \h </w:instrText>
        </w:r>
        <w:r>
          <w:fldChar w:fldCharType="separate"/>
        </w:r>
        <w:r>
          <w:t>65</w:t>
        </w:r>
        <w:r>
          <w:fldChar w:fldCharType="end"/>
        </w:r>
      </w:hyperlink>
    </w:p>
    <w:p>
      <w:pPr>
        <w:pStyle w:val="TOC1"/>
        <w:tabs>
          <w:tab w:val="right" w:leader="dot" w:pos="8306"/>
        </w:tabs>
      </w:pPr>
      <w:hyperlink w:anchor="_Toc10709" w:history="1">
        <w:r>
          <w:rPr>
            <w:rFonts w:ascii="仿宋" w:eastAsia="仿宋" w:hAnsi="仿宋" w:cs="仿宋" w:hint="eastAsia"/>
            <w:lang w:eastAsia="zh-CN"/>
          </w:rPr>
          <w:t>十一、输液接头项目招投标方案</w:t>
        </w:r>
        <w:r>
          <w:tab/>
        </w:r>
        <w:r>
          <w:fldChar w:fldCharType="begin"/>
        </w:r>
        <w:r>
          <w:instrText xml:space="preserve"> PAGEREF _Toc10709 \h </w:instrText>
        </w:r>
        <w:r>
          <w:fldChar w:fldCharType="separate"/>
        </w:r>
        <w:r>
          <w:t>67</w:t>
        </w:r>
        <w:r>
          <w:fldChar w:fldCharType="end"/>
        </w:r>
      </w:hyperlink>
    </w:p>
    <w:p>
      <w:pPr>
        <w:pStyle w:val="TOC2"/>
        <w:tabs>
          <w:tab w:val="right" w:leader="dot" w:pos="8306"/>
        </w:tabs>
      </w:pPr>
      <w:hyperlink w:anchor="_Toc9565" w:history="1">
        <w:r>
          <w:rPr>
            <w:rFonts w:ascii="仿宋" w:eastAsia="仿宋" w:hAnsi="仿宋" w:cs="仿宋" w:hint="eastAsia"/>
            <w:lang w:eastAsia="zh-CN"/>
          </w:rPr>
          <w:t>(一)、招标依据和范围</w:t>
        </w:r>
        <w:r>
          <w:tab/>
        </w:r>
        <w:r>
          <w:fldChar w:fldCharType="begin"/>
        </w:r>
        <w:r>
          <w:instrText xml:space="preserve"> PAGEREF _Toc9565 \h </w:instrText>
        </w:r>
        <w:r>
          <w:fldChar w:fldCharType="separate"/>
        </w:r>
        <w:r>
          <w:t>67</w:t>
        </w:r>
        <w:r>
          <w:fldChar w:fldCharType="end"/>
        </w:r>
      </w:hyperlink>
    </w:p>
    <w:p>
      <w:pPr>
        <w:pStyle w:val="TOC2"/>
        <w:tabs>
          <w:tab w:val="right" w:leader="dot" w:pos="8306"/>
        </w:tabs>
      </w:pPr>
      <w:hyperlink w:anchor="_Toc20522" w:history="1">
        <w:r>
          <w:rPr>
            <w:rFonts w:ascii="仿宋" w:eastAsia="仿宋" w:hAnsi="仿宋" w:cs="仿宋" w:hint="eastAsia"/>
            <w:lang w:eastAsia="zh-CN"/>
          </w:rPr>
          <w:t>(二)、招标组织方式</w:t>
        </w:r>
        <w:r>
          <w:tab/>
        </w:r>
        <w:r>
          <w:fldChar w:fldCharType="begin"/>
        </w:r>
        <w:r>
          <w:instrText xml:space="preserve"> PAGEREF _Toc20522 \h </w:instrText>
        </w:r>
        <w:r>
          <w:fldChar w:fldCharType="separate"/>
        </w:r>
        <w:r>
          <w:t>68</w:t>
        </w:r>
        <w:r>
          <w:fldChar w:fldCharType="end"/>
        </w:r>
      </w:hyperlink>
    </w:p>
    <w:p>
      <w:pPr>
        <w:pStyle w:val="TOC2"/>
        <w:tabs>
          <w:tab w:val="right" w:leader="dot" w:pos="8306"/>
        </w:tabs>
      </w:pPr>
      <w:hyperlink w:anchor="_Toc31367" w:history="1">
        <w:r>
          <w:rPr>
            <w:rFonts w:ascii="仿宋" w:eastAsia="仿宋" w:hAnsi="仿宋" w:cs="仿宋" w:hint="eastAsia"/>
            <w:lang w:eastAsia="zh-CN"/>
          </w:rPr>
          <w:t>(三)、招标委员会的组织设立</w:t>
        </w:r>
        <w:r>
          <w:tab/>
        </w:r>
        <w:r>
          <w:fldChar w:fldCharType="begin"/>
        </w:r>
        <w:r>
          <w:instrText xml:space="preserve"> PAGEREF _Toc31367 \h </w:instrText>
        </w:r>
        <w:r>
          <w:fldChar w:fldCharType="separate"/>
        </w:r>
        <w:r>
          <w:t>69</w:t>
        </w:r>
        <w:r>
          <w:fldChar w:fldCharType="end"/>
        </w:r>
      </w:hyperlink>
    </w:p>
    <w:p>
      <w:pPr>
        <w:pStyle w:val="TOC2"/>
        <w:tabs>
          <w:tab w:val="right" w:leader="dot" w:pos="8306"/>
        </w:tabs>
      </w:pPr>
      <w:hyperlink w:anchor="_Toc12883" w:history="1">
        <w:r>
          <w:rPr>
            <w:rFonts w:ascii="仿宋" w:eastAsia="仿宋" w:hAnsi="仿宋" w:cs="仿宋" w:hint="eastAsia"/>
            <w:lang w:eastAsia="zh-CN"/>
          </w:rPr>
          <w:t>(四)、输液接头项目招投标要求</w:t>
        </w:r>
        <w:r>
          <w:tab/>
        </w:r>
        <w:r>
          <w:fldChar w:fldCharType="begin"/>
        </w:r>
        <w:r>
          <w:instrText xml:space="preserve"> PAGEREF _Toc12883 \h </w:instrText>
        </w:r>
        <w:r>
          <w:fldChar w:fldCharType="separate"/>
        </w:r>
        <w:r>
          <w:t>70</w:t>
        </w:r>
        <w:r>
          <w:fldChar w:fldCharType="end"/>
        </w:r>
      </w:hyperlink>
    </w:p>
    <w:p>
      <w:pPr>
        <w:pStyle w:val="TOC2"/>
        <w:tabs>
          <w:tab w:val="right" w:leader="dot" w:pos="8306"/>
        </w:tabs>
      </w:pPr>
      <w:hyperlink w:anchor="_Toc180" w:history="1">
        <w:r>
          <w:rPr>
            <w:rFonts w:ascii="仿宋" w:eastAsia="仿宋" w:hAnsi="仿宋" w:cs="仿宋" w:hint="eastAsia"/>
            <w:lang w:eastAsia="zh-CN"/>
          </w:rPr>
          <w:t>(五)、输液接头项目招标方式和招标程序</w:t>
        </w:r>
        <w:r>
          <w:tab/>
        </w:r>
        <w:r>
          <w:fldChar w:fldCharType="begin"/>
        </w:r>
        <w:r>
          <w:instrText xml:space="preserve"> PAGEREF _Toc180 \h </w:instrText>
        </w:r>
        <w:r>
          <w:fldChar w:fldCharType="separate"/>
        </w:r>
        <w:r>
          <w:t>71</w:t>
        </w:r>
        <w:r>
          <w:fldChar w:fldCharType="end"/>
        </w:r>
      </w:hyperlink>
    </w:p>
    <w:p>
      <w:pPr>
        <w:pStyle w:val="TOC2"/>
        <w:tabs>
          <w:tab w:val="right" w:leader="dot" w:pos="8306"/>
        </w:tabs>
      </w:pPr>
      <w:hyperlink w:anchor="_Toc9461" w:history="1">
        <w:r>
          <w:rPr>
            <w:rFonts w:ascii="仿宋" w:eastAsia="仿宋" w:hAnsi="仿宋" w:cs="仿宋" w:hint="eastAsia"/>
            <w:lang w:eastAsia="zh-CN"/>
          </w:rPr>
          <w:t>(六)、招标费用及信息发布</w:t>
        </w:r>
        <w:r>
          <w:tab/>
        </w:r>
        <w:r>
          <w:fldChar w:fldCharType="begin"/>
        </w:r>
        <w:r>
          <w:instrText xml:space="preserve"> PAGEREF _Toc9461 \h </w:instrText>
        </w:r>
        <w:r>
          <w:fldChar w:fldCharType="separate"/>
        </w:r>
        <w:r>
          <w:t>72</w:t>
        </w:r>
        <w:r>
          <w:fldChar w:fldCharType="end"/>
        </w:r>
      </w:hyperlink>
    </w:p>
    <w:p>
      <w:pPr>
        <w:pStyle w:val="TOC1"/>
        <w:tabs>
          <w:tab w:val="right" w:leader="dot" w:pos="8306"/>
        </w:tabs>
      </w:pPr>
      <w:hyperlink w:anchor="_Toc30714" w:history="1">
        <w:r>
          <w:rPr>
            <w:rFonts w:ascii="仿宋" w:eastAsia="仿宋" w:hAnsi="仿宋" w:cs="仿宋" w:hint="eastAsia"/>
            <w:lang w:eastAsia="zh-CN"/>
          </w:rPr>
          <w:t>十二、输液接头项目优势</w:t>
        </w:r>
        <w:r>
          <w:tab/>
        </w:r>
        <w:r>
          <w:fldChar w:fldCharType="begin"/>
        </w:r>
        <w:r>
          <w:instrText xml:space="preserve"> PAGEREF _Toc30714 \h </w:instrText>
        </w:r>
        <w:r>
          <w:fldChar w:fldCharType="separate"/>
        </w:r>
        <w:r>
          <w:t>74</w:t>
        </w:r>
        <w:r>
          <w:fldChar w:fldCharType="end"/>
        </w:r>
      </w:hyperlink>
    </w:p>
    <w:p>
      <w:pPr>
        <w:pStyle w:val="TOC2"/>
        <w:tabs>
          <w:tab w:val="right" w:leader="dot" w:pos="8306"/>
        </w:tabs>
      </w:pPr>
      <w:hyperlink w:anchor="_Toc13763" w:history="1">
        <w:r>
          <w:rPr>
            <w:rFonts w:ascii="仿宋" w:eastAsia="仿宋" w:hAnsi="仿宋" w:cs="仿宋" w:hint="eastAsia"/>
            <w:lang w:eastAsia="zh-CN"/>
          </w:rPr>
          <w:t>(一)、地理位置优势</w:t>
        </w:r>
        <w:r>
          <w:tab/>
        </w:r>
        <w:r>
          <w:fldChar w:fldCharType="begin"/>
        </w:r>
        <w:r>
          <w:instrText xml:space="preserve"> PAGEREF _Toc13763 \h </w:instrText>
        </w:r>
        <w:r>
          <w:fldChar w:fldCharType="separate"/>
        </w:r>
        <w:r>
          <w:t>74</w:t>
        </w:r>
        <w:r>
          <w:fldChar w:fldCharType="end"/>
        </w:r>
      </w:hyperlink>
    </w:p>
    <w:p>
      <w:pPr>
        <w:pStyle w:val="TOC2"/>
        <w:tabs>
          <w:tab w:val="right" w:leader="dot" w:pos="8306"/>
        </w:tabs>
      </w:pPr>
      <w:hyperlink w:anchor="_Toc13646" w:history="1">
        <w:r>
          <w:rPr>
            <w:rFonts w:ascii="仿宋" w:eastAsia="仿宋" w:hAnsi="仿宋" w:cs="仿宋" w:hint="eastAsia"/>
            <w:lang w:eastAsia="zh-CN"/>
          </w:rPr>
          <w:t>(二)、人才资源</w:t>
        </w:r>
        <w:r>
          <w:tab/>
        </w:r>
        <w:r>
          <w:fldChar w:fldCharType="begin"/>
        </w:r>
        <w:r>
          <w:instrText xml:space="preserve"> PAGEREF _Toc13646 \h </w:instrText>
        </w:r>
        <w:r>
          <w:fldChar w:fldCharType="separate"/>
        </w:r>
        <w:r>
          <w:t>75</w:t>
        </w:r>
        <w:r>
          <w:fldChar w:fldCharType="end"/>
        </w:r>
      </w:hyperlink>
    </w:p>
    <w:p>
      <w:pPr>
        <w:pStyle w:val="TOC2"/>
        <w:tabs>
          <w:tab w:val="right" w:leader="dot" w:pos="8306"/>
        </w:tabs>
      </w:pPr>
      <w:hyperlink w:anchor="_Toc13225" w:history="1">
        <w:r>
          <w:rPr>
            <w:rFonts w:ascii="仿宋" w:eastAsia="仿宋" w:hAnsi="仿宋" w:cs="仿宋" w:hint="eastAsia"/>
            <w:lang w:eastAsia="zh-CN"/>
          </w:rPr>
          <w:t>(三)、创新与研发能力</w:t>
        </w:r>
        <w:r>
          <w:tab/>
        </w:r>
        <w:r>
          <w:fldChar w:fldCharType="begin"/>
        </w:r>
        <w:r>
          <w:instrText xml:space="preserve"> PAGEREF _Toc13225 \h </w:instrText>
        </w:r>
        <w:r>
          <w:fldChar w:fldCharType="separate"/>
        </w:r>
        <w:r>
          <w:t>77</w:t>
        </w:r>
        <w:r>
          <w:fldChar w:fldCharType="end"/>
        </w:r>
      </w:hyperlink>
    </w:p>
    <w:p>
      <w:pPr>
        <w:pStyle w:val="TOC2"/>
        <w:tabs>
          <w:tab w:val="right" w:leader="dot" w:pos="8306"/>
        </w:tabs>
      </w:pPr>
      <w:hyperlink w:anchor="_Toc2706" w:history="1">
        <w:r>
          <w:rPr>
            <w:rFonts w:ascii="仿宋" w:eastAsia="仿宋" w:hAnsi="仿宋" w:cs="仿宋" w:hint="eastAsia"/>
            <w:lang w:eastAsia="zh-CN"/>
          </w:rPr>
          <w:t>(四)、生产成本与效率</w:t>
        </w:r>
        <w:r>
          <w:tab/>
        </w:r>
        <w:r>
          <w:fldChar w:fldCharType="begin"/>
        </w:r>
        <w:r>
          <w:instrText xml:space="preserve"> PAGEREF _Toc2706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输液接头项目，以吸引潜在投资者的兴趣。项目输液接头是一项创新性的项目，通过引入先进技术和优质资源，致力于实现某一特定领域的发展和突破。本文档将全面展示项目输液接头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32730"/>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32688"/>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本章将对输液接头市场的整体情况进行深入剖析，以提供关于市场的全面洞察。首先，我们关注市场的规模和增长趋势，以便了解市场的发展动态。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市场的增长趋势表明，输液接头行业正经历着积极的发展。过去五年中，市场年均增长率达到X%，这主要受到需求的持续增加和新兴技术的推动。预测未来三年内，市场将继续保持X%的年均增长率。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国内市场仍然是输液接头行业的主要市场。国内市场规模为X亿元，占总市场规模的X%。主要消费地区包括X、X和X。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4" w:name="_Toc13719"/>
      <w:r>
        <w:rPr>
          <w:rFonts w:ascii="仿宋" w:eastAsia="仿宋" w:hAnsi="仿宋" w:cs="仿宋" w:hint="eastAsia"/>
          <w:sz w:val="28"/>
          <w:lang w:eastAsia="zh-CN"/>
        </w:rPr>
        <w:t>(二)、目标市场细分</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5336"/>
      <w:r>
        <w:rPr>
          <w:rFonts w:ascii="仿宋" w:eastAsia="仿宋" w:hAnsi="仿宋" w:cs="仿宋" w:hint="eastAsia"/>
          <w:sz w:val="28"/>
          <w:lang w:eastAsia="zh-CN"/>
        </w:rPr>
        <w:t>(三)、竞争分析</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6" w:name="_Toc19494"/>
      <w:r>
        <w:rPr>
          <w:rFonts w:ascii="仿宋" w:eastAsia="仿宋" w:hAnsi="仿宋" w:cs="仿宋" w:hint="eastAsia"/>
          <w:sz w:val="28"/>
          <w:lang w:eastAsia="zh-CN"/>
        </w:rPr>
        <w:t>(四)、市场趋势与机会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7" w:name="_Toc24378"/>
      <w:r>
        <w:rPr>
          <w:rFonts w:ascii="仿宋" w:eastAsia="仿宋" w:hAnsi="仿宋" w:cs="仿宋" w:hint="eastAsia"/>
          <w:sz w:val="28"/>
          <w:lang w:eastAsia="zh-CN"/>
        </w:rPr>
        <w:t>二、输液接头项目选址研究</w:t>
      </w:r>
      <w:bookmarkEnd w:id="7"/>
    </w:p>
    <w:p>
      <w:pPr>
        <w:pStyle w:val="Heading2"/>
        <w:rPr>
          <w:rFonts w:ascii="仿宋" w:eastAsia="仿宋" w:hAnsi="仿宋" w:cs="仿宋" w:hint="eastAsia"/>
          <w:lang w:eastAsia="zh-CN"/>
        </w:rPr>
      </w:pPr>
      <w:bookmarkStart w:id="8" w:name="_Toc4723"/>
      <w:r>
        <w:rPr>
          <w:rFonts w:ascii="仿宋" w:eastAsia="仿宋" w:hAnsi="仿宋" w:cs="仿宋" w:hint="eastAsia"/>
          <w:lang w:eastAsia="zh-CN"/>
        </w:rPr>
        <w:t>(一)、输液接头项目选址的指导原则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建设方案应当在满足输液接头项目生产和安全要求的前提下，尽量整合建筑布局，并充分利用周边自然空间。此举旨在兼顾土地资源的有效使用，并切实遵循国家土地政策。具体而言，输液接头项目策划需遵循以下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遵守国家政策：输液接头项目选址和建设必须遵守国家土地管理政策，确保与规划和法规保持一致。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标准化布局：输液接头项目的规划应遵循标准化要求，包括生产工艺流程和设施布局，以提高生产效率和产品质量。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综合环保：输液接头项目选址和建设过程中，应全面考虑环境因素，包括采用环保设施、可持续资源利用和减少环境影响。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地理优势：根据输液接头项目选址的地理位置，需合理规划，以减少运营成本，并确保物流便捷。</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社会责任：输液接头项目规划需充分考虑对当地社区和社会的影响，采取措施确保输液接头项目对当地社群和环境有积极贡献。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的目标是在不牺牲生产要求的前提下，综合考虑经济效益、生产需求和环境保护，以确保输液接头项目的可持续发展并符合国家政策法规。输液接头项目规划的具体细节应根据输液接头项目需求和环境条件进行调整，以维护输液接头项目的可持续性，并确保与国家政策法规的一致性。</w:t>
      </w:r>
    </w:p>
    <w:p>
      <w:pPr>
        <w:pStyle w:val="Heading2"/>
        <w:ind w:firstLine="560" w:firstLineChars="200"/>
        <w:rPr>
          <w:rFonts w:ascii="仿宋" w:eastAsia="仿宋" w:hAnsi="仿宋" w:cs="仿宋" w:hint="eastAsia"/>
          <w:sz w:val="28"/>
          <w:lang w:eastAsia="zh-CN"/>
        </w:rPr>
      </w:pPr>
      <w:bookmarkStart w:id="9" w:name="_Toc11552"/>
      <w:r>
        <w:rPr>
          <w:rFonts w:ascii="仿宋" w:eastAsia="仿宋" w:hAnsi="仿宋" w:cs="仿宋" w:hint="eastAsia"/>
          <w:sz w:val="28"/>
          <w:lang w:eastAsia="zh-CN"/>
        </w:rPr>
        <w:t>(二)、输液接头项目选址</w:t>
      </w:r>
      <w:bookmarkEnd w:id="9"/>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输液接头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这一示范区不仅地理位置优越，而且基础设施完备，配套设施齐全，交通便捷。</w:t>
      </w:r>
    </w:p>
    <w:p>
      <w:pPr>
        <w:pStyle w:val="Heading2"/>
        <w:ind w:firstLine="560" w:firstLineChars="200"/>
        <w:rPr>
          <w:rFonts w:ascii="仿宋" w:eastAsia="仿宋" w:hAnsi="仿宋" w:cs="仿宋" w:hint="eastAsia"/>
          <w:sz w:val="28"/>
          <w:lang w:eastAsia="zh-CN"/>
        </w:rPr>
      </w:pPr>
      <w:bookmarkStart w:id="10" w:name="_Toc4864"/>
      <w:r>
        <w:rPr>
          <w:rFonts w:ascii="仿宋" w:eastAsia="仿宋" w:hAnsi="仿宋" w:cs="仿宋" w:hint="eastAsia"/>
          <w:sz w:val="28"/>
          <w:lang w:eastAsia="zh-CN"/>
        </w:rPr>
        <w:t>(三)、建设环境与条件分析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产品品牌的竞争优势明显。品牌在现代商业中扮演着至关重要的角色，它是企业无形资产的一部分。随着输液接头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通过这些市场运作，我们不仅可以提高企业整体形象，还能够展现品牌的更大价值。在激烈的市场竞争中，强大的品牌影响力将帮助我们脱颖而出，吸引更多的顾客，实现可持续的商业成功。</w:t>
      </w:r>
    </w:p>
    <w:p>
      <w:pPr>
        <w:pStyle w:val="Heading2"/>
        <w:ind w:firstLine="560" w:firstLineChars="200"/>
        <w:rPr>
          <w:rFonts w:ascii="仿宋" w:eastAsia="仿宋" w:hAnsi="仿宋" w:cs="仿宋" w:hint="eastAsia"/>
          <w:sz w:val="28"/>
          <w:lang w:eastAsia="zh-CN"/>
        </w:rPr>
      </w:pPr>
      <w:bookmarkStart w:id="11" w:name="_Toc1752"/>
      <w:r>
        <w:rPr>
          <w:rFonts w:ascii="仿宋" w:eastAsia="仿宋" w:hAnsi="仿宋" w:cs="仿宋" w:hint="eastAsia"/>
          <w:sz w:val="28"/>
          <w:lang w:eastAsia="zh-CN"/>
        </w:rPr>
        <w:t>(四)、土地使用控制标准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根据测算，投资输液接头项目建筑系数符合产品制造行业建筑系 数≥30.00%的规定；同时，满足输液接头项目建设地确定的“建筑系数≥40.00%”</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的具体要求。</w:t>
      </w:r>
    </w:p>
    <w:p>
      <w:pPr>
        <w:pStyle w:val="Heading2"/>
        <w:ind w:firstLine="560" w:firstLineChars="200"/>
        <w:rPr>
          <w:rFonts w:ascii="仿宋" w:eastAsia="仿宋" w:hAnsi="仿宋" w:cs="仿宋" w:hint="eastAsia"/>
          <w:sz w:val="28"/>
          <w:lang w:eastAsia="zh-CN"/>
        </w:rPr>
      </w:pPr>
      <w:bookmarkStart w:id="12" w:name="_Toc9560"/>
      <w:r>
        <w:rPr>
          <w:rFonts w:ascii="仿宋" w:eastAsia="仿宋" w:hAnsi="仿宋" w:cs="仿宋" w:hint="eastAsia"/>
          <w:sz w:val="28"/>
          <w:lang w:eastAsia="zh-CN"/>
        </w:rPr>
        <w:t>(五)、土地利用的总体需求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输液接头项目的建设规划建筑系数为XX.XX%，建筑容积率为XX.XX，建设区域绿化覆盖率达到XX.XX%，固定资产投资强度为每亩XX万元。这些规划参数反映了输液接头项目在土地利用、建筑布局和环境保护方面的充分考虑，以确保输液接头项目的可持续发展并兼顾生态环境的保护。输液接头项目的规划与布局将有助于最大限度地发挥土地资源，提高经济效益，同时保护生态环境，达到双赢的目标。</w:t>
      </w:r>
    </w:p>
    <w:p>
      <w:pPr>
        <w:pStyle w:val="Heading2"/>
        <w:ind w:firstLine="560" w:firstLineChars="200"/>
        <w:rPr>
          <w:rFonts w:ascii="仿宋" w:eastAsia="仿宋" w:hAnsi="仿宋" w:cs="仿宋" w:hint="eastAsia"/>
          <w:sz w:val="28"/>
          <w:lang w:eastAsia="zh-CN"/>
        </w:rPr>
      </w:pPr>
      <w:bookmarkStart w:id="13" w:name="_Toc23663"/>
      <w:r>
        <w:rPr>
          <w:rFonts w:ascii="仿宋" w:eastAsia="仿宋" w:hAnsi="仿宋" w:cs="仿宋" w:hint="eastAsia"/>
          <w:sz w:val="28"/>
          <w:lang w:eastAsia="zh-CN"/>
        </w:rPr>
        <w:t>(六)、用地效率提升策略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投资输液接头项目在施工过程中坚决坚守专业化生产的原则。输液接头项目承办单位自行负责主要的生产过程和关键工序的实施，确保了产品的质量和核心技术的自主掌握。与此同时，输液接头项目还采用了外协和外购的方式来获取其他次要商品，以降低资源的重复投入。这一策略不仅有助于节省投资资金，还有助于有效利用资源，减少能源和土地资源的浪费，提高输液接头项目的整体经济效益。</w:t>
      </w:r>
    </w:p>
    <w:p>
      <w:pPr>
        <w:pStyle w:val="Heading2"/>
        <w:ind w:firstLine="560" w:firstLineChars="200"/>
        <w:rPr>
          <w:rFonts w:ascii="仿宋" w:eastAsia="仿宋" w:hAnsi="仿宋" w:cs="仿宋" w:hint="eastAsia"/>
          <w:sz w:val="28"/>
          <w:lang w:eastAsia="zh-CN"/>
        </w:rPr>
      </w:pPr>
      <w:bookmarkStart w:id="14" w:name="_Toc15701"/>
      <w:r>
        <w:rPr>
          <w:rFonts w:ascii="仿宋" w:eastAsia="仿宋" w:hAnsi="仿宋" w:cs="仿宋" w:hint="eastAsia"/>
          <w:sz w:val="28"/>
          <w:lang w:eastAsia="zh-CN"/>
        </w:rPr>
        <w:t>(七)、总体布局与规划方案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平面布置整体设计原则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的平面布置中，应综合考虑用地紧缺、施工成本控制以及环境美化的要求。除了规划输液接头项目建设区域，还要重点关注场区的周边环境。为了改善生产环境，输液接头项目场区的围墙、沿街道路和可用空地可以用于绿化工作。这包括种植各类花卉、树木、草坪和常绿植被，以提高场区的美观度，增强员工的工作满意度，同时也有益于城市绿化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主要工程布局设计要求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场区的主干道宽度定为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绿化设计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绿化设计是输液接头项目建设中的重要组成部分，旨在改善和美化生产环境。输液接头项目绿化应注重以下原则：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物种多样性：选择各类花卉、树木、草坪和常绿植物，以增加植被的多样性，提供更好的生态效益。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生长适应性：优先选择适应当地气候和土壤条件的植物，以确保植物的生长健康。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美化景观：通过精心设计和布局，创建宜人的景观，为员工提供休息和休闲的场所。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生态保护：合理布置绿化，避免对周围自然生态系统产生负面影响。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 辅助工程设计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辅助工程的设计是确保输液接头项目建设运转顺利的关键。以下是辅助工程设计的要求：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道路设计：主干道和次干道应满足一定宽度标准，道路路缘石和转弯半径要符合安全和通行要求。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基础设施：确保基础设施的严格按照城市标准和要求建设，以满足输液接头项目的用水、供电、通讯等需求。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安全设施：在输液接头项目场区内设置必要的安全设施，如消防设备、紧急出口、疏散通道等，以确保员工的安全。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环保设施：采取措施确保输液接头项目的环保合规，包括废物处理设施、污水处理设备等，以减少对环境的负面影响。</w:t>
      </w:r>
    </w:p>
    <w:p>
      <w:pPr>
        <w:pStyle w:val="Heading2"/>
        <w:ind w:firstLine="560" w:firstLineChars="200"/>
        <w:rPr>
          <w:rFonts w:ascii="仿宋" w:eastAsia="仿宋" w:hAnsi="仿宋" w:cs="仿宋" w:hint="eastAsia"/>
          <w:sz w:val="28"/>
          <w:lang w:eastAsia="zh-CN"/>
        </w:rPr>
      </w:pPr>
      <w:bookmarkStart w:id="15" w:name="_Toc3663"/>
      <w:r>
        <w:rPr>
          <w:rFonts w:ascii="仿宋" w:eastAsia="仿宋" w:hAnsi="仿宋" w:cs="仿宋" w:hint="eastAsia"/>
          <w:sz w:val="28"/>
          <w:lang w:eastAsia="zh-CN"/>
        </w:rPr>
        <w:t>(八)、物流与运输系统设计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物流与运输系统的设计对于输液接头项目的成功运营至关重要。以下是物流与运输系统设计的关键考虑因素：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仓储和货物管理：建立合理的仓储系统，确保货物妥善存放、分类和管理。采用现代的库存管理技术，以降低库存成本和提高库存周转率。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运输网络规划：设计适当的运输网络，包括道路、铁路、航空和水路等多种运输方式。优化运输路线，降低物流成本。</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物流信息系统：建立高效的物流信息系统，用于跟踪货物的流动、库存状况和订单处理。通过信息系统提高运营的可见性和透明度。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配送策略：制定灵活的配送策略，以满足客户需求。考虑最后一英里配送，以提供快速、可靠的送货服务。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5. 货物包装和装卸：选择适当的货物包装方式，以确保货物在运输过程中不受损坏。实施高效的装卸操作，提高装卸效率。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安全和风险管理：采取措施确保货物在运输和仓储过程中的安全。建立应急计划，处理可能出现的风险和突发事件。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环保和可持续性：考虑减少碳排放和环境影响的策略，采用环保的运输方式和包装材料，推动可持续发展。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运输合同和供应商管理：建立稳定的运输合同和供应商关系，确保供应链的稳定性和可靠性。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9. 成本控制：通过合理的成本分析和管理，降低物流和运输的成本，提高输液接头项目的竞争力。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运输技术和装备：采用现代的运输技术和装备，提高运输效率和安全性。不断更新和维护运输设施，确保其正常运行。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综合考虑这些因素，设计一个高效、安全和可持续的物流与运输系统，将有助于输液接头项目的成功实施和运营。</w:t>
      </w:r>
    </w:p>
    <w:p>
      <w:pPr>
        <w:pStyle w:val="Heading2"/>
        <w:ind w:firstLine="560" w:firstLineChars="200"/>
        <w:rPr>
          <w:rFonts w:ascii="仿宋" w:eastAsia="仿宋" w:hAnsi="仿宋" w:cs="仿宋" w:hint="eastAsia"/>
          <w:sz w:val="28"/>
          <w:lang w:eastAsia="zh-CN"/>
        </w:rPr>
      </w:pPr>
      <w:bookmarkStart w:id="16" w:name="_Toc28109"/>
      <w:r>
        <w:rPr>
          <w:rFonts w:ascii="仿宋" w:eastAsia="仿宋" w:hAnsi="仿宋" w:cs="仿宋" w:hint="eastAsia"/>
          <w:sz w:val="28"/>
          <w:lang w:eastAsia="zh-CN"/>
        </w:rPr>
        <w:t>(九)、选址方案的综合评估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该输液接头项目选址的地理和自然环境条件都非常有利于输液接头项目的建设和运营。以下是该地选址的主要优势：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地理位置：输液接头项目选址地区没有自然保护区、风景名胜区或生活饮用水水源地等环境敏感目标。这降低了输液接头项目建设过程中可能面临的法规和环境约束。</w:t>
      </w:r>
    </w:p>
    <w:p>
      <w:pPr>
        <w:ind w:firstLine="560" w:firstLineChars="200"/>
        <w:rPr>
          <w:rFonts w:ascii="仿宋" w:eastAsia="仿宋" w:hAnsi="仿宋" w:cs="仿宋" w:hint="eastAsia"/>
          <w:sz w:val="28"/>
        </w:rPr>
      </w:pPr>
      <w:r>
        <w:rPr>
          <w:rFonts w:ascii="仿宋" w:eastAsia="仿宋" w:hAnsi="仿宋" w:cs="仿宋" w:hint="eastAsia"/>
          <w:sz w:val="28"/>
          <w:lang w:eastAsia="zh-CN"/>
        </w:rPr>
        <w:t>2. 污染源：周边地区没有粉尘、有害气体、放射性物质或其他扩散性污染源。这有助于维护空气和土壤质量，降低环境风险。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地势和气象条件：输液接头项目地区地势较为开阔，有利于大气污染物的扩散。地区大气环境质量良好，这有助于降低大气污染的影响。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基础设施和交通：输液接头项目选址地区拥有较好的基础设施和交通条件。供电、供水、道路、照明、供汽、供气、通讯网络等设施齐备，为输液接头项目建设和运营提供了便利条件。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生活设施：该地区的基础设施和生活设施配套完善，包括住房、医疗、教育和娱乐设施。这有助于吸引员工和提供他们所需的生活便利。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成本考量：输液接头项目承办单位在选择输液接头项目选址时充分考虑了多个因素，包括土地取得成本、劳动力成本、原料产地距离等。选址地区的条件有助于降低生产成本。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7. 供地政策和规划：输液接头项目选址符合国家相关供地政策和规划要求，各项用地指标符合相关规定。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总体而言，该输液接头项目选址是经过仔细比选的，充分考虑了多个因素，为输液接头项目提供了优越的建设和经营环境。输液接头项目承办单位可以在这个地点充分发挥其优势，推动输液接头项目的成功实施。</w:t>
      </w:r>
    </w:p>
    <w:p>
      <w:pPr>
        <w:pStyle w:val="Heading1"/>
        <w:ind w:firstLine="560" w:firstLineChars="200"/>
        <w:rPr>
          <w:rFonts w:ascii="仿宋" w:eastAsia="仿宋" w:hAnsi="仿宋" w:cs="仿宋" w:hint="eastAsia"/>
          <w:sz w:val="28"/>
          <w:lang w:eastAsia="zh-CN"/>
        </w:rPr>
      </w:pPr>
      <w:bookmarkStart w:id="17" w:name="_Toc4036"/>
      <w:r>
        <w:rPr>
          <w:rFonts w:ascii="仿宋" w:eastAsia="仿宋" w:hAnsi="仿宋" w:cs="仿宋" w:hint="eastAsia"/>
          <w:sz w:val="28"/>
          <w:lang w:eastAsia="zh-CN"/>
        </w:rPr>
        <w:t>三、输液接头项目建设背景</w:t>
      </w:r>
      <w:bookmarkEnd w:id="17"/>
    </w:p>
    <w:p>
      <w:pPr>
        <w:pStyle w:val="Heading2"/>
        <w:rPr>
          <w:rFonts w:ascii="仿宋" w:eastAsia="仿宋" w:hAnsi="仿宋" w:cs="仿宋" w:hint="eastAsia"/>
          <w:lang w:eastAsia="zh-CN"/>
        </w:rPr>
      </w:pPr>
      <w:bookmarkStart w:id="18" w:name="_Toc378"/>
      <w:r>
        <w:rPr>
          <w:rFonts w:ascii="仿宋" w:eastAsia="仿宋" w:hAnsi="仿宋" w:cs="仿宋" w:hint="eastAsia"/>
          <w:lang w:eastAsia="zh-CN"/>
        </w:rPr>
        <w:t>(一)、输液接头项目承办单位背景分析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pPr>
        <w:ind w:firstLine="560" w:firstLineChars="200"/>
        <w:rPr>
          <w:rFonts w:ascii="仿宋" w:eastAsia="仿宋" w:hAnsi="仿宋" w:cs="仿宋" w:hint="eastAsia"/>
          <w:sz w:val="28"/>
        </w:rPr>
      </w:pPr>
      <w:r>
        <w:rPr>
          <w:rFonts w:ascii="仿宋" w:eastAsia="仿宋" w:hAnsi="仿宋" w:cs="仿宋" w:hint="eastAsia"/>
          <w:sz w:val="28"/>
          <w:lang w:eastAsia="zh-CN"/>
        </w:rPr>
        <w:t>积年的经验积累让我们建立了稳定的原料供给和产品销售网络。我们强化企业管理水平，贯彻ISO9000标准，追求以质量求效益的发展之路，以确保企业的发展与产品质量、效益相统一。我们坚守可持续发展的原则，不断进行结构调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展望未来，我们将立足先进制造业，提高技术能力，树立品牌，成为产业的领跑者和可信赖的合作伙伴。</w:t>
      </w:r>
    </w:p>
    <w:p>
      <w:pPr>
        <w:pStyle w:val="Heading2"/>
        <w:ind w:firstLine="560" w:firstLineChars="200"/>
        <w:rPr>
          <w:rFonts w:ascii="仿宋" w:eastAsia="仿宋" w:hAnsi="仿宋" w:cs="仿宋" w:hint="eastAsia"/>
          <w:sz w:val="28"/>
          <w:lang w:eastAsia="zh-CN"/>
        </w:rPr>
      </w:pPr>
      <w:bookmarkStart w:id="19" w:name="_Toc6838"/>
      <w:r>
        <w:rPr>
          <w:rFonts w:ascii="仿宋" w:eastAsia="仿宋" w:hAnsi="仿宋" w:cs="仿宋" w:hint="eastAsia"/>
          <w:sz w:val="28"/>
          <w:lang w:eastAsia="zh-CN"/>
        </w:rPr>
        <w:t>(二)、产业政策及发展规划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产业定位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明确定义XXX地区的核心产业领域，包括但不限于制造业、信息技术、绿色能源和服务业。产业定位应基于地区资源、市场需求和竞争优势。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投资激励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制定激励政策，以吸引国内和国际投资者参与核心产业。这可以包括税收减免、贷款支持和研发资金。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产业发展规划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明确制定XXX地区的产业发展目标，包括增加产出、提高生产效率、推动创新和创造就业机会。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鼓励技术创新和研发，以提高产业竞争力。这可以包括建立研究中心、提供创新资金和鼓励技术合作。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2.2 教育和培训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提供教育和培训计划，以培养技能工人和专业人才，以满足产业的需求。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环保政策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制定环保政策，以确保产业的可持续性和减少环境影响。这包括减少排放、提倡绿色生产和资源管理。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鼓励企业承担社会责任，包括员工福利、社区支持和公益活动。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监督和评估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建立监督和评估机制，以跟踪产业政策和规划的实施。这包括：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制定关键绩效指标和评估标准。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定期审查政策和规划的有效性。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收集利益相关者的反馈意见，以不断改进政策和规划。</w:t>
      </w:r>
    </w:p>
    <w:p>
      <w:pPr>
        <w:pStyle w:val="Heading2"/>
        <w:ind w:firstLine="560" w:firstLineChars="200"/>
        <w:rPr>
          <w:rFonts w:ascii="仿宋" w:eastAsia="仿宋" w:hAnsi="仿宋" w:cs="仿宋" w:hint="eastAsia"/>
          <w:sz w:val="28"/>
          <w:lang w:eastAsia="zh-CN"/>
        </w:rPr>
      </w:pPr>
      <w:bookmarkStart w:id="20" w:name="_Toc25690"/>
      <w:r>
        <w:rPr>
          <w:rFonts w:ascii="仿宋" w:eastAsia="仿宋" w:hAnsi="仿宋" w:cs="仿宋" w:hint="eastAsia"/>
          <w:sz w:val="28"/>
          <w:lang w:eastAsia="zh-CN"/>
        </w:rPr>
        <w:t>(三)、输液接头项目建设对区域经济的影响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农村产业振兴： 输液接头项目建设区域的工业经济发展将直接刺激农、副业的繁荣。随着农产品需求的增加，农民将受益于扩大生产规模，提高产品质量，以满足市场需求。这将有助于推动农村产业振兴，提高农产品的附加值。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农业产业链延伸： 工业经济的发展与周边地区的农、副业之间将形成良性互动。农产品的加工、包装和销售将得到促进，从而延长了农业产业链，为农民提供了多样化的销售渠道，从而提高了他们的经济回报。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降低市场风险： 工业输液接头项目的引入可以减轻农民依赖传统农产品销售渠道的风险。由于输液接头项目区域内的需求，农民可以多元化种植和养殖，减少了对单一市场的依赖，从而降低了市场波动对农民的不利影响。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促进农村经济发展： 通过增加农杂产品需求和提供农民更多的销售机会，工业经济的发展将带动周边农村经济的发展。这将有助于提高农民的生活水平，增加他们的收入，推动农村社区的可持续发展。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6133"/>
      <w:r>
        <w:rPr>
          <w:rFonts w:ascii="仿宋" w:eastAsia="仿宋" w:hAnsi="仿宋" w:cs="仿宋" w:hint="eastAsia"/>
          <w:sz w:val="28"/>
          <w:lang w:eastAsia="zh-CN"/>
        </w:rPr>
        <w:t>(四)、输液接头项目必要性分析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一、输液接头项目背景介绍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速发展和人们生活水平的提高，输液接头行业在近年来得到了广泛关注和大力支持。输液接头项目是在这样的背景下应运而生的，旨在解决当前输液接头领域中的一些重要问题，提高输液接头行业的整体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二、输液接头项目实施的必要性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当前，输液接头行业正面临着巨大的市场潜力，消费者对于高质量、高性能的输液接头产品需求日益增长。通过本输液接头项目的实施，可以满足市场对于高品质输液接头产品的需求，推动行业的发展，为企业赢得更多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提升技术水平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本输液接头项目将采用先进的输液接头技术和设备，通过技术升级和创新，提升企业技术研发能力和生产效率。这将有助于企业在激烈的市场竞争中保持领先地位，推动整个行业的技术进步。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优化资源配置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本输液接头项目将在全国范围内进行资源整合和优化配置，充分利用各地的优势资源，降低生产成本。这将有助于提高企业的经济效益，增强企业的竞争力。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增强企业竞争力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通过本输液接头项目的实施，企业将获得更多的发展机遇和空间，提高自身的核心竞争力和市场占有率。同时，本输液接头项目还将为企业培养一批高素质的人才队伍，提升企业的综合实力。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三、输液接头项目实施的条件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本输液接头项目将依托企业技术中心和产学研合作平台，加强与高校、科研院所的合作，引进和吸收国内外先进技术，为输液接头项目的顺利实施提供有力的技术支持保障。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本输液接头项目总投资预计为输液接头万元，资金来源为企业自筹和银行贷款。企业将制定合理的资金使用计划，确保输液接头项目的资金保障。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人才保障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企业将加强人才引进和培养力度，通过内部培训和外部招聘的方式，组建一支高素质、专业化的人才队伍，为输液接头项目的顺利实施提供人才保障。</w:t>
      </w:r>
    </w:p>
    <w:p>
      <w:pPr>
        <w:pStyle w:val="Heading1"/>
        <w:ind w:firstLine="560" w:firstLineChars="200"/>
        <w:rPr>
          <w:rFonts w:ascii="仿宋" w:eastAsia="仿宋" w:hAnsi="仿宋" w:cs="仿宋" w:hint="eastAsia"/>
          <w:sz w:val="28"/>
          <w:lang w:eastAsia="zh-CN"/>
        </w:rPr>
      </w:pPr>
      <w:bookmarkStart w:id="22" w:name="_Toc10462"/>
      <w:r>
        <w:rPr>
          <w:rFonts w:ascii="仿宋" w:eastAsia="仿宋" w:hAnsi="仿宋" w:cs="仿宋" w:hint="eastAsia"/>
          <w:sz w:val="28"/>
          <w:lang w:eastAsia="zh-CN"/>
        </w:rPr>
        <w:t>四、生产安全保护</w:t>
      </w:r>
      <w:bookmarkEnd w:id="22"/>
    </w:p>
    <w:p>
      <w:pPr>
        <w:pStyle w:val="Heading2"/>
        <w:rPr>
          <w:rFonts w:ascii="仿宋" w:eastAsia="仿宋" w:hAnsi="仿宋" w:cs="仿宋" w:hint="eastAsia"/>
          <w:lang w:eastAsia="zh-CN"/>
        </w:rPr>
      </w:pPr>
      <w:bookmarkStart w:id="23" w:name="_Toc7373"/>
      <w:r>
        <w:rPr>
          <w:rFonts w:ascii="仿宋" w:eastAsia="仿宋" w:hAnsi="仿宋" w:cs="仿宋" w:hint="eastAsia"/>
          <w:lang w:eastAsia="zh-CN"/>
        </w:rPr>
        <w:t>(一)、生产安全管理制度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pPr>
        <w:pStyle w:val="Heading2"/>
        <w:ind w:firstLine="560" w:firstLineChars="200"/>
        <w:rPr>
          <w:rFonts w:ascii="仿宋" w:eastAsia="仿宋" w:hAnsi="仿宋" w:cs="仿宋" w:hint="eastAsia"/>
          <w:sz w:val="28"/>
          <w:lang w:eastAsia="zh-CN"/>
        </w:rPr>
      </w:pPr>
      <w:bookmarkStart w:id="24" w:name="_Toc3985"/>
      <w:r>
        <w:rPr>
          <w:rFonts w:ascii="仿宋" w:eastAsia="仿宋" w:hAnsi="仿宋" w:cs="仿宋" w:hint="eastAsia"/>
          <w:sz w:val="28"/>
          <w:lang w:eastAsia="zh-CN"/>
        </w:rPr>
        <w:t>(二)、安全生产责任制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pPr>
        <w:pStyle w:val="Heading2"/>
        <w:ind w:firstLine="560" w:firstLineChars="200"/>
        <w:rPr>
          <w:rFonts w:ascii="仿宋" w:eastAsia="仿宋" w:hAnsi="仿宋" w:cs="仿宋" w:hint="eastAsia"/>
          <w:sz w:val="28"/>
          <w:lang w:eastAsia="zh-CN"/>
        </w:rPr>
      </w:pPr>
      <w:bookmarkStart w:id="25" w:name="_Toc320"/>
      <w:r>
        <w:rPr>
          <w:rFonts w:ascii="仿宋" w:eastAsia="仿宋" w:hAnsi="仿宋" w:cs="仿宋" w:hint="eastAsia"/>
          <w:sz w:val="28"/>
          <w:lang w:eastAsia="zh-CN"/>
        </w:rPr>
        <w:t>(三)、安全培训与教育</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pPr>
        <w:pStyle w:val="Heading2"/>
        <w:ind w:firstLine="560" w:firstLineChars="200"/>
        <w:rPr>
          <w:rFonts w:ascii="仿宋" w:eastAsia="仿宋" w:hAnsi="仿宋" w:cs="仿宋" w:hint="eastAsia"/>
          <w:sz w:val="28"/>
          <w:lang w:eastAsia="zh-CN"/>
        </w:rPr>
      </w:pPr>
      <w:bookmarkStart w:id="26" w:name="_Toc27953"/>
      <w:r>
        <w:rPr>
          <w:rFonts w:ascii="仿宋" w:eastAsia="仿宋" w:hAnsi="仿宋" w:cs="仿宋" w:hint="eastAsia"/>
          <w:sz w:val="28"/>
          <w:lang w:eastAsia="zh-CN"/>
        </w:rPr>
        <w:t>(四)、安全检查与隐患排查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pPr>
        <w:pStyle w:val="Heading2"/>
        <w:ind w:firstLine="560" w:firstLineChars="200"/>
        <w:rPr>
          <w:rFonts w:ascii="仿宋" w:eastAsia="仿宋" w:hAnsi="仿宋" w:cs="仿宋" w:hint="eastAsia"/>
          <w:sz w:val="28"/>
          <w:lang w:eastAsia="zh-CN"/>
        </w:rPr>
      </w:pPr>
      <w:bookmarkStart w:id="27" w:name="_Toc18832"/>
      <w:r>
        <w:rPr>
          <w:rFonts w:ascii="仿宋" w:eastAsia="仿宋" w:hAnsi="仿宋" w:cs="仿宋" w:hint="eastAsia"/>
          <w:sz w:val="28"/>
          <w:lang w:eastAsia="zh-CN"/>
        </w:rPr>
        <w:t>(五)、安全防范措施</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pPr>
        <w:pStyle w:val="Heading2"/>
        <w:ind w:firstLine="560" w:firstLineChars="200"/>
        <w:rPr>
          <w:rFonts w:ascii="仿宋" w:eastAsia="仿宋" w:hAnsi="仿宋" w:cs="仿宋" w:hint="eastAsia"/>
          <w:sz w:val="28"/>
          <w:lang w:eastAsia="zh-CN"/>
        </w:rPr>
      </w:pPr>
      <w:bookmarkStart w:id="28" w:name="_Toc27211"/>
      <w:r>
        <w:rPr>
          <w:rFonts w:ascii="仿宋" w:eastAsia="仿宋" w:hAnsi="仿宋" w:cs="仿宋" w:hint="eastAsia"/>
          <w:sz w:val="28"/>
          <w:lang w:eastAsia="zh-CN"/>
        </w:rPr>
        <w:t>(六)、应急救援与事故处理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事故是不可预测的，但对它们的应对可以事先规划。应急救援计划应包括紧急联系人、逃生路线、灭火器位置、急救措施等。员工应知道如何使用应急设备，并能够在紧急情况下冷静应对。</w:t>
      </w:r>
    </w:p>
    <w:p>
      <w:pPr>
        <w:pStyle w:val="Heading2"/>
        <w:ind w:firstLine="560" w:firstLineChars="200"/>
        <w:rPr>
          <w:rFonts w:ascii="仿宋" w:eastAsia="仿宋" w:hAnsi="仿宋" w:cs="仿宋" w:hint="eastAsia"/>
          <w:sz w:val="28"/>
          <w:lang w:eastAsia="zh-CN"/>
        </w:rPr>
      </w:pPr>
      <w:bookmarkStart w:id="29" w:name="_Toc25412"/>
      <w:r>
        <w:rPr>
          <w:rFonts w:ascii="仿宋" w:eastAsia="仿宋" w:hAnsi="仿宋" w:cs="仿宋" w:hint="eastAsia"/>
          <w:sz w:val="28"/>
          <w:lang w:eastAsia="zh-CN"/>
        </w:rPr>
        <w:t>(七)、职业健康与安全管理体系</w:t>
      </w:r>
      <w:bookmarkEnd w:id="2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确保员工的职业健康和安全是关键，这包括身体和心理健康。管理体系应涵盖职业病防护、体检、工作时间管理和心理健康支持等方面，以确保员工在工作中不会受到不必要的风险。</w:t>
      </w:r>
    </w:p>
    <w:p>
      <w:pPr>
        <w:pStyle w:val="Heading2"/>
        <w:ind w:firstLine="560" w:firstLineChars="200"/>
        <w:rPr>
          <w:rFonts w:ascii="仿宋" w:eastAsia="仿宋" w:hAnsi="仿宋" w:cs="仿宋" w:hint="eastAsia"/>
          <w:sz w:val="28"/>
          <w:lang w:eastAsia="zh-CN"/>
        </w:rPr>
      </w:pPr>
      <w:bookmarkStart w:id="30" w:name="_Toc12492"/>
      <w:r>
        <w:rPr>
          <w:rFonts w:ascii="仿宋" w:eastAsia="仿宋" w:hAnsi="仿宋" w:cs="仿宋" w:hint="eastAsia"/>
          <w:sz w:val="28"/>
          <w:lang w:eastAsia="zh-CN"/>
        </w:rPr>
        <w:t>(八)、劳动保护用品与设备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员工应获得适当的劳动保护用品（PPE），如头盔、护目镜、手套等。制度应规定PPE的类型、使用要求、维护程序和更换周期。同时，设备的维护和安全使用也应明确定义，以确保员工不会因设备故障而受伤。</w:t>
      </w:r>
    </w:p>
    <w:p>
      <w:pPr>
        <w:pStyle w:val="Heading2"/>
        <w:ind w:firstLine="560" w:firstLineChars="200"/>
        <w:rPr>
          <w:rFonts w:ascii="仿宋" w:eastAsia="仿宋" w:hAnsi="仿宋" w:cs="仿宋" w:hint="eastAsia"/>
          <w:sz w:val="28"/>
          <w:lang w:eastAsia="zh-CN"/>
        </w:rPr>
      </w:pPr>
      <w:bookmarkStart w:id="31" w:name="_Toc268"/>
      <w:r>
        <w:rPr>
          <w:rFonts w:ascii="仿宋" w:eastAsia="仿宋" w:hAnsi="仿宋" w:cs="仿宋" w:hint="eastAsia"/>
          <w:sz w:val="28"/>
          <w:lang w:eastAsia="zh-CN"/>
        </w:rPr>
        <w:t>(九)、危险源管理与控制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危险源管理包括识别、评估和控制潜在危险。员工和管理层应共同努力，定期审查工作场所，确认潜在的危险源。随后，采取适当的措施来减轻或消除这些危险，确保员工的安全。</w:t>
      </w:r>
    </w:p>
    <w:p>
      <w:pPr>
        <w:pStyle w:val="Heading2"/>
        <w:ind w:firstLine="560" w:firstLineChars="200"/>
        <w:rPr>
          <w:rFonts w:ascii="仿宋" w:eastAsia="仿宋" w:hAnsi="仿宋" w:cs="仿宋" w:hint="eastAsia"/>
          <w:sz w:val="28"/>
          <w:lang w:eastAsia="zh-CN"/>
        </w:rPr>
      </w:pPr>
      <w:bookmarkStart w:id="32" w:name="_Toc32564"/>
      <w:r>
        <w:rPr>
          <w:rFonts w:ascii="仿宋" w:eastAsia="仿宋" w:hAnsi="仿宋" w:cs="仿宋" w:hint="eastAsia"/>
          <w:sz w:val="28"/>
          <w:lang w:eastAsia="zh-CN"/>
        </w:rPr>
        <w:t>(十)、安全生产标准化建设</w:t>
      </w:r>
      <w:bookmarkEnd w:id="32"/>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pPr>
        <w:pStyle w:val="Heading1"/>
        <w:ind w:firstLine="560" w:firstLineChars="200"/>
        <w:rPr>
          <w:rFonts w:ascii="仿宋" w:eastAsia="仿宋" w:hAnsi="仿宋" w:cs="仿宋" w:hint="eastAsia"/>
          <w:sz w:val="28"/>
          <w:lang w:eastAsia="zh-CN"/>
        </w:rPr>
      </w:pPr>
      <w:bookmarkStart w:id="33" w:name="_Toc11185"/>
      <w:r>
        <w:rPr>
          <w:rFonts w:ascii="仿宋" w:eastAsia="仿宋" w:hAnsi="仿宋" w:cs="仿宋" w:hint="eastAsia"/>
          <w:sz w:val="28"/>
          <w:lang w:eastAsia="zh-CN"/>
        </w:rPr>
        <w:t>五、环境影响分析</w:t>
      </w:r>
      <w:bookmarkEnd w:id="33"/>
    </w:p>
    <w:p>
      <w:pPr>
        <w:pStyle w:val="Heading2"/>
        <w:rPr>
          <w:rFonts w:ascii="仿宋" w:eastAsia="仿宋" w:hAnsi="仿宋" w:cs="仿宋" w:hint="eastAsia"/>
          <w:lang w:eastAsia="zh-CN"/>
        </w:rPr>
      </w:pPr>
      <w:bookmarkStart w:id="34" w:name="_Toc5709"/>
      <w:r>
        <w:rPr>
          <w:rFonts w:ascii="仿宋" w:eastAsia="仿宋" w:hAnsi="仿宋" w:cs="仿宋" w:hint="eastAsia"/>
          <w:lang w:eastAsia="zh-CN"/>
        </w:rPr>
        <w:t>(一)、建设区域环境质量现状及影响评估</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空气质量：描述建设区域的大气环境状况，包括主要污染物的浓度水平，是否存在空气质量指标超标的情况，以及是否存在常见的空气污染源。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水质状况：评估建设区域内的水体质量，包括地表水和地下水。检查水质是否符合国家水质标准，是否存在水质恶化的趋势，以及是否存在污染源。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土壤质量：考察土壤的质量和污染情况。分析土壤中的重金属、有机物质等是否超过了安全标准，以及是否存在土壤侵蚀和退化的情况。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噪音和振动：描述区域内的噪音水平和振动情况，以确定是否存在环境噪音污染问题。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生物多样性：评估生态系统的多样性和健康情况。检查是否存在珍稀或濒危物种，以及生态系统的承载能力。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输液接头项目对环境的潜在影响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大气环境影响：分析输液接头项目可能产生的大气污染，如废气排放、扬尘等，以及对空气质量的影响。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水资源环境影响：评估输液接头项目可能引起的水资源需求，废水排放对水体的影响，以及对地下水位和水质的潜在影响。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土壤环境影响：研究输液接头项目施工和运营阶段可能对土壤造成的污染风险，以及土地利用变化对土壤的影响。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噪音和振动影响：分析输液接头项目施工和运营可能对噪音和振动环境产生的影响，包括附近社区的噪音水平。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生态系统与生物多样性影响：研究输液接头项目可能对当地生态系统和物种多样性产生的影响，以确定是否需要采取保护措施。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社会经济影响：估算输液接头项目可能对当地社区、就业和经济产生的影响，包括就业机会和社会服务需求变化。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这些信息可以帮助评估输液接头项目对环境的潜在影响，并确定必要的环保措施，以确保输液接头项目建设和运营期间对环境的最小影响。</w:t>
      </w:r>
    </w:p>
    <w:p>
      <w:pPr>
        <w:pStyle w:val="Heading2"/>
        <w:ind w:firstLine="560" w:firstLineChars="200"/>
        <w:rPr>
          <w:rFonts w:ascii="仿宋" w:eastAsia="仿宋" w:hAnsi="仿宋" w:cs="仿宋" w:hint="eastAsia"/>
          <w:sz w:val="28"/>
          <w:lang w:eastAsia="zh-CN"/>
        </w:rPr>
      </w:pPr>
      <w:bookmarkStart w:id="35" w:name="_Toc6002"/>
      <w:r>
        <w:rPr>
          <w:rFonts w:ascii="仿宋" w:eastAsia="仿宋" w:hAnsi="仿宋" w:cs="仿宋" w:hint="eastAsia"/>
          <w:sz w:val="28"/>
          <w:lang w:eastAsia="zh-CN"/>
        </w:rPr>
        <w:t>(二)、建设期环境保护措施与实施方案</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控制废气排放：安装适当的废气处理设备，如除尘器和废气净化设备，以减少建设期间的空气污染。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扬尘控制：采取湿式施工和覆盖物料等措施，减少扬尘排放，确保施工现场周边空气质量。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水资源管理：合理利用水资源，降低用水浪费，确保施工期间对水资源的合理利用。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废水处理：建立合适的废水处理系统，确保施工期间产生的废水达到排放标准。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土壤保护：采取防止土壤侵蚀、土壤污染和土地退化的措施，如合理的开挖和填埋管理。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污染防治：确保在施工期间不会发生土壤污染，采取必要的措施来防治潜在的土壤污染。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噪音管控：安排施工工作的时间，以最大程度地减少对附近社区的噪音干扰。采取隔音措施和噪音监测，确保不会超出法定噪音标准。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振动控制：对需要振动的施工工序采取振动控制措施，以减少振动对周围建筑物和居民的影响。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物种保护：在施工区域内采取适当的措施来保护珍稀或濒危物种的栖息地，如建立野生动植物保护区。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绿化和树木保护：进行绿化工作，确保施工不会对当地树木和植被造成不可逆的破坏。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废物分类：对施工产生的废弃物进行分类和妥善处理，以最大程度地减少废弃物对环境的影响。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合法处置：将危险废物和有害废物交由合法的废物处理单位处理，以确保废物的安全处置。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36" w:name="_Toc23946"/>
      <w:r>
        <w:rPr>
          <w:rFonts w:ascii="仿宋" w:eastAsia="仿宋" w:hAnsi="仿宋" w:cs="仿宋" w:hint="eastAsia"/>
          <w:sz w:val="28"/>
          <w:lang w:eastAsia="zh-CN"/>
        </w:rPr>
        <w:t>(三)、运营期环境保护对策及管理计划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设施维护：定期维护和升级废气处理设备，确保排放符合环保标准。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节能减排：采用节能技术和设备，减少能源消耗，从而减少大气污染。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废水处理：持续管理和运营废水处理系统，确保废水质量在合规范围内。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节水措施：实施节水措施，减少用水，提高用水效率。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土壤监测：定期监测土壤质量，确保土壤不受污染。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废弃物管理：妥善管理废弃物，防止土壤污染。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噪音管理：持续进行噪音监测，确保不会对附近社区造成过多噪音干扰。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振动控制：对需要振动的工程采取振动控制措施，以减少振动对周围环境的影响。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生态恢复：在必要时进行生态修复，如植树造林，以维护当地生态平衡。</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物种保护：保护当地濒危物种的栖息地，确保生物多样性。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废物分类：对运营期间产生的废弃物进行分类和妥善处理，以减少废弃物对环境的影响。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循环利用：鼓励废弃物的循环利用，减少资源浪费。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培训员工：对员工进行环境保护培训，提高他们的环保意识。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社区教育：与当地社区合作，开展环保教育活动，提高社区居民的环保意识。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紧急应对计划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制定紧急应对计划，以处理可能出现的环境紧急事件，如泄漏或污染。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9. 合规监测与报告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进行合规性监测：定期对输液接头项目的环境影响进行监测，并制定合规性报告，确保输液接头项目不违反环保法规。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这些环境保护对策和管理计划将有助于确保输液接头项目在运营期间对环境产生最小的不良影响，并持续遵守环保法规。</w:t>
      </w:r>
    </w:p>
    <w:p>
      <w:pPr>
        <w:pStyle w:val="Heading2"/>
        <w:ind w:firstLine="560" w:firstLineChars="200"/>
        <w:rPr>
          <w:rFonts w:ascii="仿宋" w:eastAsia="仿宋" w:hAnsi="仿宋" w:cs="仿宋" w:hint="eastAsia"/>
          <w:sz w:val="28"/>
          <w:lang w:eastAsia="zh-CN"/>
        </w:rPr>
      </w:pPr>
      <w:bookmarkStart w:id="37" w:name="_Toc18781"/>
      <w:r>
        <w:rPr>
          <w:rFonts w:ascii="仿宋" w:eastAsia="仿宋" w:hAnsi="仿宋" w:cs="仿宋" w:hint="eastAsia"/>
          <w:sz w:val="28"/>
          <w:lang w:eastAsia="zh-CN"/>
        </w:rPr>
        <w:t>(四)、输液接头项目建设对区域经济的短期与长期影响</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短期影响：</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增加就业机会： 输液接头项目建设在短期内通常需要大量的劳动力，包括建设工人、技术人员、管理人员等。这将提供就业机会，减轻了当地的失业压力。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增加投资和消费： 输液接头项目建设需要大量的投资，这将刺激当地投资活动。同时，建设期间的支出也会增加，如购买原材料、设备等，从而促进了当地的消费。</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税收贡献： 输液接头项目建设和运营期间产生的税收将有助于提高地方政府的财政收入，用于改善公共设施和服务。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供应链效应： 输液接头项目需要原材料和服务，这可能会带动当地的供应链，促进了相关产业的发展。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经济多元化： 输液接头项目建设后，当地经济可能会变得更加多元化，降低了对某个行业或市场的依赖。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技术转移： 一些输液接头项目可能引入新的技术和工艺，这有助于提高当地劳动力的技能水平，增加了技术转移和创新。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基础设施改善： 为了支持输液接头项目，可能需要改善交通、能源、通信等基础设施。这将改善整体的区域基础设施。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提高生活水平： 输液接头项目可能提供高薪就业机会，改善了当地居民的生活水平。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 长期内，输液接头项目可能对当地环境产生积极或负面影响。这可能包括水、土壤和大气质量的改变。</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区域竞争力： 一个成功的输液接头项目可能会提高该地区的竞争力，吸引更多的投资和发展。</w:t>
      </w:r>
    </w:p>
    <w:p>
      <w:pPr>
        <w:pStyle w:val="Heading2"/>
        <w:ind w:firstLine="560" w:firstLineChars="200"/>
        <w:rPr>
          <w:rFonts w:ascii="仿宋" w:eastAsia="仿宋" w:hAnsi="仿宋" w:cs="仿宋" w:hint="eastAsia"/>
          <w:sz w:val="28"/>
          <w:lang w:eastAsia="zh-CN"/>
        </w:rPr>
      </w:pPr>
      <w:bookmarkStart w:id="38" w:name="_Toc15233"/>
      <w:r>
        <w:rPr>
          <w:rFonts w:ascii="仿宋" w:eastAsia="仿宋" w:hAnsi="仿宋" w:cs="仿宋" w:hint="eastAsia"/>
          <w:sz w:val="28"/>
          <w:lang w:eastAsia="zh-CN"/>
        </w:rPr>
        <w:t>(五)、废弃物处理方案与资源化利用措施</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分类收集和储存： 对废弃物进行分类，分为可回收物、有害废弃物和一般废弃物，并分别进行收集和储存。</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安全储存： 有害废弃物需要在专门设计的储存设施中进行安全储存，以防止泄漏和污染。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减量化： 采取减少废弃物产生的措施，如优化生产工艺、减少原材料浪费等。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废弃物处理设备： 可以投资建设废弃物处理设备，如垃圾焚烧炉、废水处理设施等，以减少废弃物的数量和环境影响。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外包处理： 将一部分废弃物外包给专业的废弃物处理公司，确保合规处理和处置。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资源化利用措施：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废弃物回收： 对可回收废弃物进行回收和再利用，如废纸、废金属、废塑料等。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能源回收： 有些废弃物可以用于能源回收，如垃圾焚烧可以发电。</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有机废弃物处理： 有机废弃物可以用于制备有机肥料，以促进农业发展。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废水处理和再利用： 对废水进行处理，可以用于工业过程中或灌溉等方面。</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废弃物转化为新产品：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一些废弃物可以转化为新产品，如再生建材。</w:t>
      </w:r>
    </w:p>
    <w:p>
      <w:pPr>
        <w:pStyle w:val="Heading2"/>
        <w:ind w:firstLine="560" w:firstLineChars="200"/>
        <w:rPr>
          <w:rFonts w:ascii="仿宋" w:eastAsia="仿宋" w:hAnsi="仿宋" w:cs="仿宋" w:hint="eastAsia"/>
          <w:sz w:val="28"/>
          <w:lang w:eastAsia="zh-CN"/>
        </w:rPr>
      </w:pPr>
      <w:bookmarkStart w:id="39" w:name="_Toc13418"/>
      <w:r>
        <w:rPr>
          <w:rFonts w:ascii="仿宋" w:eastAsia="仿宋" w:hAnsi="仿宋" w:cs="仿宋" w:hint="eastAsia"/>
          <w:sz w:val="28"/>
          <w:lang w:eastAsia="zh-CN"/>
        </w:rPr>
        <w:t>(六)、特殊环境影响分析及对策研究</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野生动植物栖息地破坏： 输液接头项目可能破坏野生动植物的栖息地，导致生态系统受损。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实施野生动植物保护计划，包括迁徙通道的设立、人工栖息地的创建和野生动植物迁移的监测。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水体污染： 输液接头项目可能导致水体污染，危及水生生物和饮用水源。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实施严格的废水处理和监测，确保排放水质符合国家标准，同时开展水质监测以及应急响应计划。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土壤污染： 输液接头项目可能导致土壤污染，影响土壤质量和农田。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实施土壤修复计划，清除和处理污染土壤，并确保土壤质量的恢复。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噪音污染： 输液接头项目可能产生噪音，影响周边社区和野生动植物。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实施噪音控制措施，如声屏障、噪音隔离设施，以减少噪音对周边环境的干扰。</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景观变化： 输液接头项目可能改变周边景观，影响风景名胜区或文化遗产。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进行景观规划，确保输液接头项目与周边景观和文化遗产相协调，并采取措施保护重要景观。</w:t>
      </w:r>
    </w:p>
    <w:p>
      <w:pPr>
        <w:ind w:firstLine="560" w:firstLineChars="200"/>
        <w:rPr>
          <w:rFonts w:ascii="仿宋" w:eastAsia="仿宋" w:hAnsi="仿宋" w:cs="仿宋" w:hint="eastAsia"/>
          <w:sz w:val="28"/>
        </w:rPr>
      </w:pPr>
      <w:r>
        <w:rPr>
          <w:rFonts w:ascii="仿宋" w:eastAsia="仿宋" w:hAnsi="仿宋" w:cs="仿宋" w:hint="eastAsia"/>
          <w:sz w:val="28"/>
          <w:lang w:eastAsia="zh-CN"/>
        </w:rPr>
        <w:t>6. 气候变化： 输液接头项目可能对气候产生长期影响，如排放温室气体。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减少温室气体排放，采取节能和可再生能源措施，参与气候变化减缓计划。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特殊环境影响分析需要综合考虑输液接头项目特点和周边环境条件，制定相应的对策来减轻潜在的负面影响。这些对策可以包括监测、修复、保护和可持续发展措施，以确保输液接头项目与环境和谐共存。</w:t>
      </w:r>
    </w:p>
    <w:p>
      <w:pPr>
        <w:pStyle w:val="Heading2"/>
        <w:ind w:firstLine="560" w:firstLineChars="200"/>
        <w:rPr>
          <w:rFonts w:ascii="仿宋" w:eastAsia="仿宋" w:hAnsi="仿宋" w:cs="仿宋" w:hint="eastAsia"/>
          <w:sz w:val="28"/>
          <w:lang w:eastAsia="zh-CN"/>
        </w:rPr>
      </w:pPr>
      <w:bookmarkStart w:id="40" w:name="_Toc19233"/>
      <w:r>
        <w:rPr>
          <w:rFonts w:ascii="仿宋" w:eastAsia="仿宋" w:hAnsi="仿宋" w:cs="仿宋" w:hint="eastAsia"/>
          <w:sz w:val="28"/>
          <w:lang w:eastAsia="zh-CN"/>
        </w:rPr>
        <w:t>(七)、清洁生产技术方案与实践经验</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1. 能源效率提升： 采用能源高效设备、过程和技术，减少能源浪费，包括采用节能照明、高效电机、隔热材料等。同时，实施能源管理系统，监测和分析能源消耗，寻找改进的机会。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减少废物和排放： 通过改进生产工艺、采用清洁技术和设备，以及优化供应链管理，减少废物和有害物质的生成。可以采用循环经济原则，回收和再利用废弃物料。</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 采用节水技术，如水循环系统、高效供水和排水设备，以降低水资源消耗。同时，处理和回收废水，确保排放水质符合环保标准。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原料选择和供应链管理：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https://d.book118.com/686232124230010102</w:t>
        </w:r>
      </w:hyperlink>
    </w:p>
    <w:p>
      <w:pPr>
        <w:ind w:firstLine="560" w:firstLineChars="200"/>
        <w:rPr>
          <w:rFonts w:ascii="仿宋" w:eastAsia="仿宋" w:hAnsi="仿宋" w:cs="仿宋" w:hint="eastAsia"/>
          <w:sz w:val="28"/>
        </w:rPr>
      </w:pPr>
    </w:p>
    <w:sectPr>
      <w:headerReference w:type="default" r:id="rId75"/>
      <w:footerReference w:type="default" r:id="rId76"/>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B16AE"/>
    <w:rsid w:val="23DB16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yperlink" Target="https://d.book118.com/686232124230010102" TargetMode="Externa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2024-01-30T20:30:00Z</dcterms:created>
  <dcterms:modified xsi:type="dcterms:W3CDTF">2024-01-30T20:30:27Z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6B0B8B123FFB456B820F53EBA1A423F5_11</vt:lpwstr>
  </property>
  <property fmtid="{D5CDD505-2E9C-101B-9397-08002B2CF9AE}" pid="3" name="KSOProductBuildVer">
    <vt:lpwstr>2052-12.1.0.16250</vt:lpwstr>
  </property>
</Properties>
</file>