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drawing>
          <wp:anchor distT="0" distB="0" distL="0" distR="0" simplePos="0" relativeHeight="251658240" behindDoc="1" locked="0" layoutInCell="1" allowOverlap="1">
            <wp:simplePos x="0" y="0"/>
            <wp:positionH relativeFrom="page">
              <wp:posOffset>952</wp:posOffset>
            </wp:positionH>
            <wp:positionV relativeFrom="page">
              <wp:posOffset>0</wp:posOffset>
            </wp:positionV>
            <wp:extent cx="11339576" cy="15848076"/>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39576" cy="15848076"/>
                    </a:xfrm>
                    <a:prstGeom prst="rect">
                      <a:avLst/>
                    </a:prstGeom>
                  </pic:spPr>
                </pic:pic>
              </a:graphicData>
            </a:graphic>
          </wp:anchor>
        </w:drawing>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7"/>
        <w:ind w:left="0"/>
        <w:rPr>
          <w:rFonts w:ascii="Times New Roman"/>
          <w:sz w:val="22"/>
        </w:rPr>
      </w:pPr>
    </w:p>
    <w:p>
      <w:pPr>
        <w:pStyle w:val="Title"/>
        <w:ind w:left="619"/>
      </w:pPr>
      <w:r>
        <w:t>（应急预案</w:t>
      </w:r>
      <w:r>
        <w:rPr>
          <w:spacing w:val="-494"/>
        </w:rPr>
        <w:t>）</w:t>
      </w:r>
      <w:r>
        <w:t>燃气企业地震</w:t>
      </w:r>
    </w:p>
    <w:p>
      <w:pPr>
        <w:pStyle w:val="Title"/>
        <w:spacing w:line="1922" w:lineRule="exact"/>
      </w:pPr>
      <w:r>
        <w:t>应急预案</w:t>
      </w:r>
    </w:p>
    <w:p>
      <w:pPr>
        <w:spacing w:after="0" w:line="1922" w:lineRule="exact"/>
        <w:sectPr>
          <w:type w:val="continuous"/>
          <w:pgSz w:w="17860" w:h="25260"/>
          <w:pgMar w:top="2420" w:right="0" w:bottom="280" w:left="2060" w:header="708" w:footer="708"/>
          <w:cols w:space="708"/>
        </w:sectPr>
      </w:pPr>
    </w:p>
    <w:p>
      <w:pPr>
        <w:spacing w:before="0" w:line="1307" w:lineRule="exact"/>
        <w:ind w:left="0" w:right="960" w:firstLine="0"/>
        <w:jc w:val="center"/>
        <w:rPr>
          <w:b/>
          <w:sz w:val="78"/>
        </w:rPr>
      </w:pPr>
      <w:r>
        <w:rPr>
          <w:b/>
          <w:w w:val="100"/>
          <w:sz w:val="78"/>
        </w:rPr>
        <w:t>地</w:t>
      </w:r>
    </w:p>
    <w:p>
      <w:pPr>
        <w:spacing w:before="301" w:line="290" w:lineRule="auto"/>
        <w:ind w:left="7027" w:right="7988" w:firstLine="0"/>
        <w:jc w:val="both"/>
        <w:rPr>
          <w:b/>
          <w:sz w:val="78"/>
        </w:rPr>
      </w:pPr>
      <w:r>
        <w:rPr>
          <w:b/>
          <w:sz w:val="78"/>
        </w:rPr>
        <w:t>震地质灾害应急预案</w:t>
      </w:r>
    </w:p>
    <w:p>
      <w:pPr>
        <w:pStyle w:val="Heading1"/>
        <w:spacing w:before="374"/>
      </w:pPr>
      <w:r>
        <w:t>一、目的</w:t>
      </w:r>
    </w:p>
    <w:p>
      <w:pPr>
        <w:pStyle w:val="BodyText"/>
        <w:spacing w:before="205" w:line="290" w:lineRule="auto"/>
        <w:ind w:right="2528" w:firstLine="838"/>
      </w:pPr>
      <w:r>
        <w:t>为正确、快速、高效地处置地震、地质等灾害引起的燃气设施较大范围损坏或燃气供应重要设施设备损坏事件，最大限度地减少地</w:t>
      </w:r>
    </w:p>
    <w:p>
      <w:pPr>
        <w:spacing w:after="0" w:line="290" w:lineRule="auto"/>
        <w:sectPr>
          <w:pgSz w:w="17860" w:h="25260"/>
          <w:pgMar w:top="1760" w:right="0" w:bottom="280" w:left="2060" w:header="708" w:footer="708"/>
          <w:pgNumType w:start="2"/>
          <w:cols w:space="708"/>
        </w:sectPr>
      </w:pPr>
    </w:p>
    <w:p>
      <w:pPr>
        <w:pStyle w:val="BodyText"/>
        <w:spacing w:line="746" w:lineRule="exact"/>
      </w:pPr>
      <w:r>
        <w:t>震、地质等灾害给国民经济和人民生活造成的影响和损失，维护国家</w:t>
      </w:r>
    </w:p>
    <w:p>
      <w:pPr>
        <w:pStyle w:val="BodyText"/>
        <w:spacing w:before="162" w:line="290" w:lineRule="auto"/>
        <w:ind w:right="2676"/>
      </w:pPr>
      <w:r>
        <w:rPr>
          <w:spacing w:val="-15"/>
        </w:rPr>
        <w:t>安全、社会稳定和人民生命财产安全，积极发挥燃气公司在应急救援</w:t>
      </w:r>
      <w:r>
        <w:t>工作中的社会责任，特编制本预案。</w:t>
      </w:r>
    </w:p>
    <w:p>
      <w:pPr>
        <w:pStyle w:val="Heading1"/>
        <w:spacing w:line="798" w:lineRule="exact"/>
      </w:pPr>
      <w:r>
        <w:t>二、适用范围</w:t>
      </w:r>
    </w:p>
    <w:p>
      <w:pPr>
        <w:pStyle w:val="BodyText"/>
        <w:spacing w:before="205" w:line="290" w:lineRule="auto"/>
        <w:ind w:right="2482" w:firstLine="838"/>
      </w:pPr>
      <w:r>
        <w:rPr>
          <w:spacing w:val="-20"/>
        </w:rPr>
        <w:t>本预案适用于公司应对和处置因地震、泥石流、山体崩塌、滑坡、</w:t>
      </w:r>
      <w:r>
        <w:rPr>
          <w:spacing w:val="-7"/>
        </w:rPr>
        <w:t>地面塌陷等灾害以及其它不可预见地质灾害造成的燃气设施、设备较大范围损坏或重要设施、设备损坏事件。</w:t>
      </w:r>
    </w:p>
    <w:p>
      <w:pPr>
        <w:pStyle w:val="Heading1"/>
        <w:spacing w:line="801" w:lineRule="exact"/>
      </w:pPr>
      <w:r>
        <w:t>三、权责</w:t>
      </w:r>
    </w:p>
    <w:p>
      <w:pPr>
        <w:pStyle w:val="ListParagraph"/>
        <w:numPr>
          <w:ilvl w:val="1"/>
          <w:numId w:val="31"/>
        </w:numPr>
        <w:tabs>
          <w:tab w:val="left" w:pos="2185"/>
        </w:tabs>
        <w:spacing w:before="202" w:after="0" w:line="290" w:lineRule="auto"/>
        <w:ind w:left="637" w:right="2661" w:firstLine="838"/>
        <w:jc w:val="left"/>
        <w:rPr>
          <w:sz w:val="42"/>
        </w:rPr>
      </w:pPr>
      <w:r>
        <w:rPr>
          <w:spacing w:val="-1"/>
          <w:sz w:val="42"/>
        </w:rPr>
        <w:t>公司总经理负责地震地质灾害预案的分发，保证预案和实施</w:t>
      </w:r>
      <w:r>
        <w:rPr>
          <w:sz w:val="42"/>
        </w:rPr>
        <w:t>程序每年进行审查和修订。</w:t>
      </w:r>
    </w:p>
    <w:p>
      <w:pPr>
        <w:pStyle w:val="ListParagraph"/>
        <w:numPr>
          <w:ilvl w:val="1"/>
          <w:numId w:val="31"/>
        </w:numPr>
        <w:tabs>
          <w:tab w:val="left" w:pos="2178"/>
        </w:tabs>
        <w:spacing w:before="2" w:after="0" w:line="240" w:lineRule="auto"/>
        <w:ind w:left="2177" w:right="0" w:hanging="703"/>
        <w:jc w:val="left"/>
        <w:rPr>
          <w:sz w:val="42"/>
        </w:rPr>
      </w:pPr>
      <w:r>
        <w:rPr>
          <w:sz w:val="42"/>
        </w:rPr>
        <w:t>公司分管安全的领导负责应急人员培训的管理和演练。</w:t>
      </w:r>
    </w:p>
    <w:p>
      <w:pPr>
        <w:pStyle w:val="ListParagraph"/>
        <w:numPr>
          <w:ilvl w:val="1"/>
          <w:numId w:val="31"/>
        </w:numPr>
        <w:tabs>
          <w:tab w:val="left" w:pos="2178"/>
        </w:tabs>
        <w:spacing w:before="162" w:after="0" w:line="240" w:lineRule="auto"/>
        <w:ind w:left="2177" w:right="0" w:hanging="703"/>
        <w:jc w:val="left"/>
        <w:rPr>
          <w:sz w:val="42"/>
        </w:rPr>
      </w:pPr>
      <w:r>
        <w:rPr>
          <w:sz w:val="42"/>
        </w:rPr>
        <w:t>公司所有员工都有义务执行本预案中各自的职责。</w:t>
      </w:r>
    </w:p>
    <w:p>
      <w:pPr>
        <w:pStyle w:val="Heading1"/>
        <w:spacing w:before="132"/>
      </w:pPr>
      <w:r>
        <w:t>四、定义</w:t>
      </w:r>
    </w:p>
    <w:p>
      <w:pPr>
        <w:pStyle w:val="BodyText"/>
        <w:spacing w:before="205" w:line="290" w:lineRule="auto"/>
        <w:ind w:right="2478" w:firstLine="838"/>
      </w:pPr>
      <w:r>
        <w:rPr>
          <w:spacing w:val="-10"/>
        </w:rPr>
        <w:t>地震地质灾害是指在地震作用下，地质体变形或破坏所引起的灾</w:t>
      </w:r>
      <w:r>
        <w:rPr>
          <w:spacing w:val="-24"/>
        </w:rPr>
        <w:t>害。地震地质灾害类型主要有：地基土液化、软土震陷、崩塌、滑坡、</w:t>
      </w:r>
      <w:r>
        <w:t>地裂缝和泥石流等。</w:t>
      </w:r>
    </w:p>
    <w:p>
      <w:pPr>
        <w:pStyle w:val="Heading1"/>
        <w:spacing w:line="797" w:lineRule="exact"/>
      </w:pPr>
      <w:r>
        <w:t>五、参考文件</w:t>
      </w:r>
    </w:p>
    <w:p>
      <w:pPr>
        <w:pStyle w:val="BodyText"/>
        <w:spacing w:before="206"/>
        <w:ind w:left="1475"/>
      </w:pPr>
      <w:r>
        <w:t>《中华人民共和国突发事件应对法》</w:t>
      </w:r>
    </w:p>
    <w:p>
      <w:pPr>
        <w:pStyle w:val="BodyText"/>
        <w:spacing w:before="162"/>
        <w:ind w:left="1475"/>
      </w:pPr>
      <w:r>
        <w:t>《中华人民共和国防震减灾法》</w:t>
      </w:r>
    </w:p>
    <w:p>
      <w:pPr>
        <w:pStyle w:val="BodyText"/>
        <w:spacing w:before="162"/>
        <w:ind w:left="1475"/>
      </w:pPr>
      <w:r>
        <w:t>《破坏性地震应急条例》</w:t>
      </w:r>
    </w:p>
    <w:p>
      <w:pPr>
        <w:pStyle w:val="BodyText"/>
        <w:spacing w:before="162"/>
        <w:ind w:left="1475"/>
      </w:pPr>
      <w:r>
        <w:t>《地震预报管理条例》</w:t>
      </w:r>
    </w:p>
    <w:p>
      <w:pPr>
        <w:pStyle w:val="BodyText"/>
        <w:spacing w:before="165"/>
        <w:ind w:left="1475"/>
      </w:pPr>
      <w:r>
        <w:t>《地质灾害防治条例》</w:t>
      </w:r>
    </w:p>
    <w:p>
      <w:pPr>
        <w:spacing w:after="0"/>
        <w:sectPr>
          <w:pgSz w:w="17860" w:h="25260"/>
          <w:pgMar w:top="1700" w:right="0" w:bottom="280" w:left="2060" w:header="708" w:footer="708"/>
          <w:pgNumType w:start="3"/>
          <w:cols w:space="708"/>
        </w:sectPr>
      </w:pPr>
    </w:p>
    <w:p>
      <w:pPr>
        <w:pStyle w:val="BodyText"/>
        <w:spacing w:line="746" w:lineRule="exact"/>
        <w:ind w:left="1475"/>
      </w:pPr>
      <w:r>
        <w:t>《地震安全性评价管理条例》</w:t>
      </w:r>
    </w:p>
    <w:p>
      <w:pPr>
        <w:pStyle w:val="BodyText"/>
        <w:spacing w:before="162"/>
        <w:ind w:left="1475"/>
      </w:pPr>
      <w:r>
        <w:t>《国家突发公共事件总体应急预案》</w:t>
      </w:r>
    </w:p>
    <w:p>
      <w:pPr>
        <w:pStyle w:val="BodyText"/>
        <w:spacing w:before="161"/>
        <w:ind w:left="1475"/>
      </w:pPr>
      <w:r>
        <w:t>《国家自然灾害救助应急预案》</w:t>
      </w:r>
    </w:p>
    <w:p>
      <w:pPr>
        <w:pStyle w:val="BodyText"/>
        <w:spacing w:before="162"/>
        <w:ind w:left="1475"/>
      </w:pPr>
      <w:r>
        <w:t>《国家地震应急预案》</w:t>
      </w:r>
    </w:p>
    <w:p>
      <w:pPr>
        <w:pStyle w:val="BodyText"/>
        <w:spacing w:before="166"/>
        <w:ind w:left="1475"/>
      </w:pPr>
      <w:r>
        <w:t>《国务院关于全面加强应急管理工作的意见》</w:t>
      </w:r>
    </w:p>
    <w:p>
      <w:pPr>
        <w:pStyle w:val="BodyText"/>
        <w:spacing w:before="161"/>
        <w:ind w:left="1475"/>
      </w:pPr>
      <w:r>
        <w:t>《进一步规范公司生产安全事故和突发事件信息报告工作要求》</w:t>
      </w:r>
    </w:p>
    <w:p>
      <w:pPr>
        <w:pStyle w:val="BodyText"/>
        <w:spacing w:before="163"/>
        <w:ind w:left="1475"/>
      </w:pPr>
      <w:r>
        <w:t>《**市地震局地震应急预案》</w:t>
      </w:r>
    </w:p>
    <w:p>
      <w:pPr>
        <w:pStyle w:val="Heading1"/>
        <w:spacing w:before="132"/>
      </w:pPr>
      <w:r>
        <w:t>六、内容描述</w:t>
      </w:r>
    </w:p>
    <w:p>
      <w:pPr>
        <w:pStyle w:val="ListParagraph"/>
        <w:numPr>
          <w:ilvl w:val="1"/>
          <w:numId w:val="32"/>
        </w:numPr>
        <w:tabs>
          <w:tab w:val="left" w:pos="2315"/>
        </w:tabs>
        <w:spacing w:before="174" w:after="0" w:line="240" w:lineRule="auto"/>
        <w:ind w:left="2314" w:right="0" w:hanging="797"/>
        <w:jc w:val="both"/>
        <w:rPr>
          <w:b/>
          <w:sz w:val="45"/>
        </w:rPr>
      </w:pPr>
      <w:r>
        <w:rPr>
          <w:b/>
          <w:sz w:val="45"/>
        </w:rPr>
        <w:t>危险源分析</w:t>
      </w:r>
    </w:p>
    <w:p>
      <w:pPr>
        <w:pStyle w:val="BodyText"/>
        <w:spacing w:before="206" w:line="290" w:lineRule="auto"/>
        <w:ind w:right="2524" w:firstLine="838"/>
        <w:jc w:val="both"/>
      </w:pPr>
      <w:r>
        <w:t>我国地质灾害多发区主要分布于西南地区，特别是青藏高原、云贵高原以及四川盆地的过渡地带，是地震、滑坡、泥石流等地质灾害的主要分布区。</w:t>
      </w:r>
    </w:p>
    <w:p>
      <w:pPr>
        <w:pStyle w:val="BodyText"/>
        <w:spacing w:line="290" w:lineRule="auto"/>
        <w:ind w:right="2528" w:firstLine="838"/>
      </w:pPr>
      <w:r>
        <w:rPr>
          <w:spacing w:val="-1"/>
        </w:rPr>
        <w:t>我国地震多发区主要有青藏、新疆、华北和台湾四个地区。地震</w:t>
      </w:r>
      <w:r>
        <w:rPr>
          <w:spacing w:val="-8"/>
        </w:rPr>
        <w:t xml:space="preserve">带的分布基本上遵循活动性断裂带的分布。华北区、台湾地区地震多发的成因是该区处在亚欧板块与太平洋板块的交界带，地壳活动强 </w:t>
      </w:r>
      <w:r>
        <w:rPr>
          <w:spacing w:val="-13"/>
        </w:rPr>
        <w:t>烈。所属青藏地区的西南地区地震多发的成因是由于印度洋板块和亚欧板块的挤压碰撞。</w:t>
      </w:r>
    </w:p>
    <w:p>
      <w:pPr>
        <w:pStyle w:val="BodyText"/>
        <w:spacing w:line="290" w:lineRule="auto"/>
        <w:ind w:right="2524" w:firstLine="838"/>
        <w:jc w:val="both"/>
      </w:pPr>
      <w:r>
        <w:t>我国地质灾害多发区主要集中在第二级阶梯上的黄土高原、四川盆地和云贵高原。这里是我国平原向山地的过渡区，斜坡较多，又是东南季风与西南季风交互作用的地区，降水较多，还是黄土、喀斯特等可蚀性物质集中分布地区，同时人类活动广泛且程度大，这些都为地质灾害的发生提供了有利的生成条件。</w:t>
      </w:r>
    </w:p>
    <w:p>
      <w:pPr>
        <w:spacing w:after="0" w:line="290" w:lineRule="auto"/>
        <w:jc w:val="both"/>
        <w:sectPr>
          <w:pgSz w:w="17860" w:h="25260"/>
          <w:pgMar w:top="1700" w:right="0" w:bottom="280" w:left="2060" w:header="708" w:footer="708"/>
          <w:pgNumType w:start="4"/>
          <w:cols w:space="708"/>
        </w:sectPr>
      </w:pPr>
    </w:p>
    <w:p>
      <w:pPr>
        <w:pStyle w:val="BodyText"/>
        <w:spacing w:line="746" w:lineRule="exact"/>
        <w:ind w:left="1475"/>
      </w:pPr>
      <w:r>
        <w:t>**属于扬州～铜陵地震带。扬州～铜陵地震带，北以盱眙～响水</w:t>
      </w:r>
    </w:p>
    <w:p>
      <w:pPr>
        <w:pStyle w:val="BodyText"/>
        <w:spacing w:before="162" w:line="290" w:lineRule="auto"/>
        <w:ind w:right="2524"/>
        <w:jc w:val="both"/>
      </w:pPr>
      <w:r>
        <w:t>口断裂为界，南以无锡～</w:t>
      </w:r>
      <w:r>
        <w:rPr>
          <w:spacing w:val="-1"/>
        </w:rPr>
        <w:t>崇明断裂为界，构成一向西南收敛的楔形， 东北端延伸入黄海海域，为江苏境内的主要地震带。地震地质条件， 据重力、航磁、钻探及人工地震等资料分析，本区为一中、新生代坳</w:t>
      </w:r>
      <w:r>
        <w:rPr>
          <w:spacing w:val="-14"/>
        </w:rPr>
        <w:t>陷区，区内断裂以北东向的断裂束为主，北北东及北西向的断裂也较</w:t>
      </w:r>
      <w:r>
        <w:rPr>
          <w:spacing w:val="-15"/>
        </w:rPr>
        <w:t>发育，并切割北东向的断裂，这些断裂在新构造期活动明显，新生代</w:t>
      </w:r>
      <w:r>
        <w:rPr>
          <w:spacing w:val="-6"/>
        </w:rPr>
        <w:t>开始分异，以盱眙、扬州、</w:t>
      </w:r>
      <w:r>
        <w:t>**、无锡一线为界，把本带分为东北段和</w:t>
      </w:r>
      <w:r>
        <w:rPr>
          <w:spacing w:val="-13"/>
        </w:rPr>
        <w:t>西南段，东北段以继承性的大面积沉降运动为其特征，西南段则以间</w:t>
      </w:r>
      <w:r>
        <w:rPr>
          <w:spacing w:val="-19"/>
        </w:rPr>
        <w:t>歇性的抬升运动为其特征。地震活动水平，无论在强度上和频度上均</w:t>
      </w:r>
      <w:r>
        <w:rPr>
          <w:spacing w:val="-17"/>
        </w:rPr>
        <w:t>属中等，自有史料记载以来，共发生</w:t>
      </w:r>
      <w:r>
        <w:t>Ms≥4</w:t>
      </w:r>
      <w:r>
        <w:rPr>
          <w:spacing w:val="-6"/>
        </w:rPr>
        <w:t xml:space="preserve"> 级地震 </w:t>
      </w:r>
      <w:r>
        <w:t>31</w:t>
      </w:r>
      <w:r>
        <w:rPr>
          <w:spacing w:val="-4"/>
        </w:rPr>
        <w:t xml:space="preserve"> 次，其中最高</w:t>
      </w:r>
      <w:r>
        <w:rPr>
          <w:spacing w:val="-7"/>
        </w:rPr>
        <w:t xml:space="preserve">震级为 </w:t>
      </w:r>
      <w:r>
        <w:t>7</w:t>
      </w:r>
      <w:r>
        <w:rPr>
          <w:spacing w:val="-16"/>
        </w:rPr>
        <w:t xml:space="preserve"> 级，这些地震主要分布在东北段的黄海海域，陆地上的最大</w:t>
      </w:r>
      <w:r>
        <w:rPr>
          <w:spacing w:val="-18"/>
        </w:rPr>
        <w:t xml:space="preserve">地震为 </w:t>
      </w:r>
      <w:r>
        <w:t>6</w:t>
      </w:r>
      <w:r>
        <w:rPr>
          <w:spacing w:val="-6"/>
        </w:rPr>
        <w:t xml:space="preserve"> 级，主要分布在扬州、</w:t>
      </w:r>
      <w:r>
        <w:t>**、溧阳一带。</w:t>
      </w:r>
    </w:p>
    <w:p>
      <w:pPr>
        <w:pStyle w:val="Heading1"/>
        <w:numPr>
          <w:ilvl w:val="1"/>
          <w:numId w:val="33"/>
        </w:numPr>
        <w:tabs>
          <w:tab w:val="left" w:pos="2333"/>
        </w:tabs>
        <w:spacing w:before="0" w:after="0" w:line="799" w:lineRule="exact"/>
        <w:ind w:left="2332" w:right="0" w:hanging="796"/>
        <w:jc w:val="left"/>
      </w:pPr>
      <w:r>
        <w:t>危害程度分析</w:t>
      </w:r>
    </w:p>
    <w:p>
      <w:pPr>
        <w:pStyle w:val="BodyText"/>
        <w:spacing w:before="205" w:line="290" w:lineRule="auto"/>
        <w:ind w:right="2474" w:firstLine="838"/>
      </w:pPr>
      <w:r>
        <w:t xml:space="preserve">重大及以上地震地质灾害除造成燃气设施设备大范围损毁和大 </w:t>
      </w:r>
      <w:r>
        <w:rPr>
          <w:spacing w:val="-13"/>
        </w:rPr>
        <w:t>面积停气外，还会重大人员伤亡和财产损失，对关系国计民生的重要</w:t>
      </w:r>
      <w:r>
        <w:rPr>
          <w:spacing w:val="-25"/>
        </w:rPr>
        <w:t xml:space="preserve">基础设施造成巨大破坏，导致交通、通讯瘫痪，水、电、气供应中断， </w:t>
      </w:r>
      <w:r>
        <w:rPr>
          <w:spacing w:val="-14"/>
        </w:rPr>
        <w:t>燃气管网抗灾救灾、应急救援、抢修恢复工作的开展应综合考虑以上因素。</w:t>
      </w:r>
    </w:p>
    <w:p>
      <w:pPr>
        <w:pStyle w:val="ListParagraph"/>
        <w:numPr>
          <w:ilvl w:val="2"/>
          <w:numId w:val="33"/>
        </w:numPr>
        <w:tabs>
          <w:tab w:val="left" w:pos="2509"/>
        </w:tabs>
        <w:spacing w:before="0" w:after="0" w:line="771" w:lineRule="exact"/>
        <w:ind w:left="2509" w:right="0" w:hanging="1048"/>
        <w:jc w:val="left"/>
        <w:rPr>
          <w:sz w:val="42"/>
        </w:rPr>
      </w:pPr>
      <w:r>
        <w:rPr>
          <w:sz w:val="42"/>
        </w:rPr>
        <w:t>地震灾害对燃气设施的主要影响</w:t>
      </w:r>
    </w:p>
    <w:p>
      <w:pPr>
        <w:pStyle w:val="ListParagraph"/>
        <w:numPr>
          <w:ilvl w:val="0"/>
          <w:numId w:val="28"/>
        </w:numPr>
        <w:tabs>
          <w:tab w:val="left" w:pos="2568"/>
        </w:tabs>
        <w:spacing w:before="165" w:after="0" w:line="290" w:lineRule="auto"/>
        <w:ind w:left="637" w:right="2702" w:firstLine="838"/>
        <w:jc w:val="left"/>
        <w:rPr>
          <w:sz w:val="42"/>
        </w:rPr>
      </w:pPr>
      <w:r>
        <w:rPr>
          <w:spacing w:val="-1"/>
          <w:sz w:val="42"/>
        </w:rPr>
        <w:t>地震灾害对燃气设施造成损坏，可能引起燃气供应大面积</w:t>
      </w:r>
      <w:r>
        <w:rPr>
          <w:sz w:val="42"/>
        </w:rPr>
        <w:t>停气事故。</w:t>
      </w:r>
    </w:p>
    <w:p>
      <w:pPr>
        <w:pStyle w:val="ListParagraph"/>
        <w:numPr>
          <w:ilvl w:val="0"/>
          <w:numId w:val="28"/>
        </w:numPr>
        <w:tabs>
          <w:tab w:val="left" w:pos="2568"/>
        </w:tabs>
        <w:spacing w:before="0" w:after="0" w:line="772" w:lineRule="exact"/>
        <w:ind w:left="2567" w:right="0" w:hanging="1093"/>
        <w:jc w:val="left"/>
        <w:rPr>
          <w:sz w:val="42"/>
        </w:rPr>
      </w:pPr>
      <w:r>
        <w:rPr>
          <w:sz w:val="42"/>
        </w:rPr>
        <w:t>地震对水库和大坝有极强破坏作用，可能造成跨坝、水淹</w:t>
      </w:r>
    </w:p>
    <w:p>
      <w:pPr>
        <w:spacing w:after="0" w:line="772" w:lineRule="exact"/>
        <w:jc w:val="left"/>
        <w:rPr>
          <w:sz w:val="42"/>
        </w:rPr>
        <w:sectPr>
          <w:pgSz w:w="17860" w:h="25260"/>
          <w:pgMar w:top="1700" w:right="0" w:bottom="280" w:left="2060" w:header="708" w:footer="708"/>
          <w:pgNumType w:start="5"/>
          <w:cols w:space="708"/>
        </w:sectPr>
      </w:pPr>
    </w:p>
    <w:p>
      <w:pPr>
        <w:pStyle w:val="BodyText"/>
        <w:spacing w:line="746" w:lineRule="exact"/>
      </w:pPr>
      <w:r>
        <w:t>燃气场站、办公场所等事故。</w:t>
      </w:r>
    </w:p>
    <w:p>
      <w:pPr>
        <w:pStyle w:val="ListParagraph"/>
        <w:numPr>
          <w:ilvl w:val="0"/>
          <w:numId w:val="34"/>
        </w:numPr>
        <w:tabs>
          <w:tab w:val="left" w:pos="2568"/>
        </w:tabs>
        <w:spacing w:before="162" w:after="0" w:line="290" w:lineRule="auto"/>
        <w:ind w:left="637" w:right="2702" w:firstLine="838"/>
        <w:jc w:val="left"/>
        <w:rPr>
          <w:sz w:val="42"/>
        </w:rPr>
      </w:pPr>
      <w:r>
        <w:rPr>
          <w:spacing w:val="-1"/>
          <w:sz w:val="42"/>
        </w:rPr>
        <w:t>地震有可能引发地面塌陷、火灾、水灾等次生灾害，对燃</w:t>
      </w:r>
      <w:r>
        <w:rPr>
          <w:sz w:val="42"/>
        </w:rPr>
        <w:t>气管网造成连锁影响。</w:t>
      </w:r>
    </w:p>
    <w:p>
      <w:pPr>
        <w:pStyle w:val="ListParagraph"/>
        <w:numPr>
          <w:ilvl w:val="2"/>
          <w:numId w:val="29"/>
        </w:numPr>
        <w:tabs>
          <w:tab w:val="left" w:pos="2609"/>
          <w:tab w:val="left" w:pos="2610"/>
        </w:tabs>
        <w:spacing w:before="0" w:after="0" w:line="290" w:lineRule="auto"/>
        <w:ind w:left="637" w:right="2657" w:firstLine="824"/>
        <w:jc w:val="left"/>
        <w:rPr>
          <w:sz w:val="42"/>
        </w:rPr>
      </w:pPr>
      <w:r>
        <w:rPr>
          <w:spacing w:val="-1"/>
          <w:sz w:val="42"/>
        </w:rPr>
        <w:t>泥石流、山体滑坡等地质灾害对燃气输配管线和输配场站</w:t>
      </w:r>
      <w:r>
        <w:rPr>
          <w:sz w:val="42"/>
        </w:rPr>
        <w:t>设施的主要影响</w:t>
      </w:r>
    </w:p>
    <w:p>
      <w:pPr>
        <w:pStyle w:val="ListParagraph"/>
        <w:numPr>
          <w:ilvl w:val="0"/>
          <w:numId w:val="27"/>
        </w:numPr>
        <w:tabs>
          <w:tab w:val="left" w:pos="2568"/>
        </w:tabs>
        <w:spacing w:before="0" w:after="0" w:line="290" w:lineRule="auto"/>
        <w:ind w:left="637" w:right="2702" w:firstLine="838"/>
        <w:jc w:val="left"/>
        <w:rPr>
          <w:sz w:val="42"/>
        </w:rPr>
      </w:pPr>
      <w:r>
        <w:rPr>
          <w:spacing w:val="-1"/>
          <w:sz w:val="42"/>
        </w:rPr>
        <w:t>泥石流、山体滑坡等地质灾害对燃气输配管线的主要影响</w:t>
      </w:r>
      <w:r>
        <w:rPr>
          <w:sz w:val="42"/>
        </w:rPr>
        <w:t>有：地下燃气输配管线设施损坏，导致燃气泄漏、燃气供应停止。</w:t>
      </w:r>
    </w:p>
    <w:p>
      <w:pPr>
        <w:pStyle w:val="ListParagraph"/>
        <w:numPr>
          <w:ilvl w:val="0"/>
          <w:numId w:val="27"/>
        </w:numPr>
        <w:tabs>
          <w:tab w:val="left" w:pos="2568"/>
        </w:tabs>
        <w:spacing w:before="0" w:after="0" w:line="290" w:lineRule="auto"/>
        <w:ind w:left="637" w:right="2483" w:firstLine="838"/>
        <w:jc w:val="both"/>
        <w:rPr>
          <w:sz w:val="42"/>
        </w:rPr>
      </w:pPr>
      <w:r>
        <w:rPr>
          <w:sz w:val="42"/>
        </w:rPr>
        <w:t>泥石流、山体滑坡等地质灾害对水（火）输配站的主要影响有：站内挡墙被冲垮、厂内外排（截）水沟被堵塞、进站道路被堵塞；若泥石流、山体滑坡冲入阀室、输配站、控制室、电房，将造成电动阀门异常、输配设施损害泄漏、电力机组跳闸，电力设施停运和</w:t>
      </w:r>
      <w:r>
        <w:rPr>
          <w:spacing w:val="-22"/>
          <w:sz w:val="42"/>
        </w:rPr>
        <w:t xml:space="preserve">损坏，以至全站停运；若大面积的山体滑坡和泥石流冲入水库、灰场， </w:t>
      </w:r>
      <w:r>
        <w:rPr>
          <w:sz w:val="42"/>
        </w:rPr>
        <w:t>甚至会造成水库大坝、灰场垮坝，引发更大的灾害，从而连锁影响到燃气输配站的安全。</w:t>
      </w:r>
    </w:p>
    <w:p>
      <w:pPr>
        <w:pStyle w:val="Heading1"/>
        <w:numPr>
          <w:ilvl w:val="1"/>
          <w:numId w:val="29"/>
        </w:numPr>
        <w:tabs>
          <w:tab w:val="left" w:pos="2333"/>
        </w:tabs>
        <w:spacing w:before="0" w:after="0" w:line="798" w:lineRule="exact"/>
        <w:ind w:left="2332" w:right="0" w:hanging="796"/>
        <w:jc w:val="both"/>
      </w:pPr>
      <w:r>
        <w:t>地震地质灾害事件分级</w:t>
      </w:r>
    </w:p>
    <w:p>
      <w:pPr>
        <w:pStyle w:val="BodyText"/>
        <w:spacing w:before="205" w:line="290" w:lineRule="auto"/>
        <w:ind w:right="2483" w:firstLine="838"/>
      </w:pPr>
      <w:r>
        <w:rPr>
          <w:spacing w:val="-7"/>
        </w:rPr>
        <w:t>按国家地震地质灾害分级标准及地震地质灾害对燃气管网、燃气</w:t>
      </w:r>
      <w:r>
        <w:rPr>
          <w:spacing w:val="-16"/>
        </w:rPr>
        <w:t>输配设施的破坏程度，将地震地质灾害事件分为Ⅰ级</w:t>
      </w:r>
      <w:r>
        <w:t>（特别重大地震地质灾害</w:t>
      </w:r>
      <w:r>
        <w:rPr>
          <w:spacing w:val="-213"/>
        </w:rPr>
        <w:t>）</w:t>
      </w:r>
      <w:r>
        <w:t>、Ⅱ级（重大地震地质灾害</w:t>
      </w:r>
      <w:r>
        <w:rPr>
          <w:spacing w:val="-296"/>
        </w:rPr>
        <w:t>）</w:t>
      </w:r>
      <w:r>
        <w:t>、Ⅲ级（较大地震地质灾害</w:t>
      </w:r>
      <w:r>
        <w:rPr>
          <w:spacing w:val="-292"/>
        </w:rPr>
        <w:t>）</w:t>
      </w:r>
      <w:r>
        <w:rPr>
          <w:spacing w:val="-18"/>
        </w:rPr>
        <w:t>、</w:t>
      </w:r>
      <w:r>
        <w:t>Ⅳ级（一般地震地质灾害</w:t>
      </w:r>
      <w:r>
        <w:rPr>
          <w:spacing w:val="-225"/>
        </w:rPr>
        <w:t>）</w:t>
      </w:r>
      <w:r>
        <w:t>。</w:t>
      </w:r>
    </w:p>
    <w:p>
      <w:pPr>
        <w:pStyle w:val="ListParagraph"/>
        <w:numPr>
          <w:ilvl w:val="2"/>
          <w:numId w:val="29"/>
        </w:numPr>
        <w:tabs>
          <w:tab w:val="left" w:pos="2420"/>
        </w:tabs>
        <w:spacing w:before="1" w:after="0" w:line="240" w:lineRule="auto"/>
        <w:ind w:left="2419" w:right="0" w:hanging="945"/>
        <w:jc w:val="left"/>
        <w:rPr>
          <w:sz w:val="42"/>
        </w:rPr>
      </w:pPr>
      <w:r>
        <w:rPr>
          <w:sz w:val="42"/>
        </w:rPr>
        <w:t>Ⅰ级事件</w:t>
      </w:r>
    </w:p>
    <w:p>
      <w:pPr>
        <w:pStyle w:val="BodyText"/>
        <w:spacing w:before="162" w:line="290" w:lineRule="auto"/>
        <w:ind w:right="2685" w:firstLine="838"/>
      </w:pPr>
      <w:r>
        <w:rPr>
          <w:spacing w:val="-11"/>
        </w:rPr>
        <w:t xml:space="preserve">因地震地质等灾害造成下列情况之一，公司进入地震地质灾害Ⅰ </w:t>
      </w:r>
      <w:r>
        <w:t>级事件状态：</w:t>
      </w:r>
    </w:p>
    <w:p>
      <w:pPr>
        <w:spacing w:after="0" w:line="290" w:lineRule="auto"/>
        <w:sectPr>
          <w:pgSz w:w="17860" w:h="25260"/>
          <w:pgMar w:top="1700" w:right="0" w:bottom="280" w:left="2060" w:header="708" w:footer="708"/>
          <w:pgNumType w:start="6"/>
          <w:cols w:space="708"/>
        </w:sectPr>
      </w:pPr>
    </w:p>
    <w:p>
      <w:pPr>
        <w:pStyle w:val="ListParagraph"/>
        <w:numPr>
          <w:ilvl w:val="0"/>
          <w:numId w:val="26"/>
        </w:numPr>
        <w:tabs>
          <w:tab w:val="left" w:pos="2568"/>
        </w:tabs>
        <w:spacing w:before="0" w:after="0" w:line="746" w:lineRule="exact"/>
        <w:ind w:left="2567" w:right="0" w:hanging="1093"/>
        <w:jc w:val="left"/>
        <w:rPr>
          <w:sz w:val="42"/>
        </w:rPr>
      </w:pPr>
      <w:r>
        <w:rPr>
          <w:sz w:val="42"/>
        </w:rPr>
        <w:t>国家确定为特别重大地震地质灾害的事件；</w:t>
      </w:r>
    </w:p>
    <w:p>
      <w:pPr>
        <w:pStyle w:val="ListParagraph"/>
        <w:numPr>
          <w:ilvl w:val="0"/>
          <w:numId w:val="26"/>
        </w:numPr>
        <w:tabs>
          <w:tab w:val="left" w:pos="2568"/>
        </w:tabs>
        <w:spacing w:before="162" w:after="0" w:line="240" w:lineRule="auto"/>
        <w:ind w:left="2567" w:right="0" w:hanging="1093"/>
        <w:jc w:val="left"/>
        <w:rPr>
          <w:sz w:val="42"/>
        </w:rPr>
      </w:pPr>
      <w:r>
        <w:rPr>
          <w:sz w:val="42"/>
        </w:rPr>
        <w:t>被确定为燃气供应大面积停气事件的；</w:t>
      </w:r>
    </w:p>
    <w:p>
      <w:pPr>
        <w:pStyle w:val="ListParagraph"/>
        <w:numPr>
          <w:ilvl w:val="0"/>
          <w:numId w:val="26"/>
        </w:numPr>
        <w:tabs>
          <w:tab w:val="left" w:pos="2568"/>
        </w:tabs>
        <w:spacing w:before="161" w:after="0" w:line="240" w:lineRule="auto"/>
        <w:ind w:left="2567" w:right="0" w:hanging="1093"/>
        <w:jc w:val="left"/>
        <w:rPr>
          <w:sz w:val="42"/>
        </w:rPr>
      </w:pPr>
      <w:r>
        <w:rPr>
          <w:spacing w:val="-3"/>
          <w:sz w:val="42"/>
        </w:rPr>
        <w:t xml:space="preserve">造成公司员工 </w:t>
      </w:r>
      <w:r>
        <w:rPr>
          <w:sz w:val="42"/>
        </w:rPr>
        <w:t>3</w:t>
      </w:r>
      <w:r>
        <w:rPr>
          <w:spacing w:val="-3"/>
          <w:sz w:val="42"/>
        </w:rPr>
        <w:t xml:space="preserve"> 人及以上人员死亡的；</w:t>
      </w:r>
    </w:p>
    <w:p>
      <w:pPr>
        <w:pStyle w:val="ListParagraph"/>
        <w:numPr>
          <w:ilvl w:val="0"/>
          <w:numId w:val="26"/>
        </w:numPr>
        <w:tabs>
          <w:tab w:val="left" w:pos="2568"/>
        </w:tabs>
        <w:spacing w:before="162" w:after="0" w:line="290" w:lineRule="auto"/>
        <w:ind w:left="637" w:right="2670" w:firstLine="838"/>
        <w:jc w:val="both"/>
        <w:rPr>
          <w:sz w:val="42"/>
        </w:rPr>
      </w:pPr>
      <w:r>
        <w:rPr>
          <w:sz w:val="42"/>
        </w:rPr>
        <w:t>公司应急领导小组视地震地质灾害危害程度、灾区救灾能</w:t>
      </w:r>
      <w:r>
        <w:rPr>
          <w:spacing w:val="-13"/>
          <w:sz w:val="42"/>
        </w:rPr>
        <w:t>力和社会影响等综合因素，研究决定进入地震地质灾害Ⅰ级事件状态</w:t>
      </w:r>
      <w:r>
        <w:rPr>
          <w:sz w:val="42"/>
        </w:rPr>
        <w:t>的。</w:t>
      </w:r>
    </w:p>
    <w:p>
      <w:pPr>
        <w:pStyle w:val="ListParagraph"/>
        <w:numPr>
          <w:ilvl w:val="2"/>
          <w:numId w:val="29"/>
        </w:numPr>
        <w:tabs>
          <w:tab w:val="left" w:pos="2420"/>
        </w:tabs>
        <w:spacing w:before="2" w:after="0" w:line="240" w:lineRule="auto"/>
        <w:ind w:left="2419" w:right="0" w:hanging="945"/>
        <w:jc w:val="left"/>
        <w:rPr>
          <w:sz w:val="42"/>
        </w:rPr>
      </w:pPr>
      <w:r>
        <w:rPr>
          <w:sz w:val="42"/>
        </w:rPr>
        <w:t>Ⅱ级事件</w:t>
      </w:r>
    </w:p>
    <w:p>
      <w:pPr>
        <w:pStyle w:val="BodyText"/>
        <w:spacing w:before="162" w:line="290" w:lineRule="auto"/>
        <w:ind w:right="2685" w:firstLine="838"/>
      </w:pPr>
      <w:r>
        <w:rPr>
          <w:spacing w:val="-11"/>
        </w:rPr>
        <w:t xml:space="preserve">因地震地质等灾害造成下列情况之一，公司进入地震地质灾害Ⅱ </w:t>
      </w:r>
      <w:r>
        <w:t>级事件状态：</w:t>
      </w:r>
    </w:p>
    <w:p>
      <w:pPr>
        <w:pStyle w:val="ListParagraph"/>
        <w:numPr>
          <w:ilvl w:val="0"/>
          <w:numId w:val="25"/>
        </w:numPr>
        <w:tabs>
          <w:tab w:val="left" w:pos="2568"/>
        </w:tabs>
        <w:spacing w:before="0" w:after="0" w:line="773" w:lineRule="exact"/>
        <w:ind w:left="2567" w:right="0" w:hanging="1093"/>
        <w:jc w:val="left"/>
        <w:rPr>
          <w:sz w:val="42"/>
        </w:rPr>
      </w:pPr>
      <w:r>
        <w:rPr>
          <w:sz w:val="42"/>
        </w:rPr>
        <w:t>国家确定为重大地震地质灾害的事件。</w:t>
      </w:r>
    </w:p>
    <w:p>
      <w:pPr>
        <w:pStyle w:val="ListParagraph"/>
        <w:numPr>
          <w:ilvl w:val="0"/>
          <w:numId w:val="25"/>
        </w:numPr>
        <w:tabs>
          <w:tab w:val="left" w:pos="2568"/>
        </w:tabs>
        <w:spacing w:before="166" w:after="0" w:line="240" w:lineRule="auto"/>
        <w:ind w:left="2567" w:right="0" w:hanging="1093"/>
        <w:jc w:val="left"/>
        <w:rPr>
          <w:sz w:val="42"/>
        </w:rPr>
      </w:pPr>
      <w:r>
        <w:rPr>
          <w:spacing w:val="-4"/>
          <w:sz w:val="42"/>
        </w:rPr>
        <w:t xml:space="preserve">被确定为燃气供应 </w:t>
      </w:r>
      <w:r>
        <w:rPr>
          <w:sz w:val="42"/>
        </w:rPr>
        <w:t>1</w:t>
      </w:r>
      <w:r>
        <w:rPr>
          <w:spacing w:val="-23"/>
          <w:sz w:val="42"/>
        </w:rPr>
        <w:t xml:space="preserve"> 万以上用户停气事件；。</w:t>
      </w:r>
    </w:p>
    <w:p>
      <w:pPr>
        <w:pStyle w:val="ListParagraph"/>
        <w:numPr>
          <w:ilvl w:val="0"/>
          <w:numId w:val="25"/>
        </w:numPr>
        <w:tabs>
          <w:tab w:val="left" w:pos="2568"/>
        </w:tabs>
        <w:spacing w:before="161" w:after="0" w:line="240" w:lineRule="auto"/>
        <w:ind w:left="2567" w:right="0" w:hanging="1093"/>
        <w:jc w:val="left"/>
        <w:rPr>
          <w:sz w:val="42"/>
        </w:rPr>
      </w:pPr>
      <w:r>
        <w:rPr>
          <w:spacing w:val="-6"/>
          <w:sz w:val="42"/>
        </w:rPr>
        <w:t xml:space="preserve">造成公司 </w:t>
      </w:r>
      <w:r>
        <w:rPr>
          <w:sz w:val="42"/>
        </w:rPr>
        <w:t>1－2</w:t>
      </w:r>
      <w:r>
        <w:rPr>
          <w:spacing w:val="-8"/>
          <w:sz w:val="42"/>
        </w:rPr>
        <w:t xml:space="preserve"> 人死亡，或 </w:t>
      </w:r>
      <w:r>
        <w:rPr>
          <w:sz w:val="42"/>
        </w:rPr>
        <w:t>4－6</w:t>
      </w:r>
      <w:r>
        <w:rPr>
          <w:spacing w:val="-5"/>
          <w:sz w:val="42"/>
        </w:rPr>
        <w:t xml:space="preserve"> 人重伤以上。</w:t>
      </w:r>
    </w:p>
    <w:p>
      <w:pPr>
        <w:pStyle w:val="ListParagraph"/>
        <w:numPr>
          <w:ilvl w:val="0"/>
          <w:numId w:val="25"/>
        </w:numPr>
        <w:tabs>
          <w:tab w:val="left" w:pos="2568"/>
        </w:tabs>
        <w:spacing w:before="163" w:after="0" w:line="290" w:lineRule="auto"/>
        <w:ind w:left="637" w:right="2670" w:firstLine="838"/>
        <w:jc w:val="both"/>
        <w:rPr>
          <w:sz w:val="42"/>
        </w:rPr>
      </w:pPr>
      <w:r>
        <w:rPr>
          <w:sz w:val="42"/>
        </w:rPr>
        <w:t>公司应急领导小组视地震地质灾害危害程度、灾区救灾能</w:t>
      </w:r>
      <w:r>
        <w:rPr>
          <w:spacing w:val="-13"/>
          <w:sz w:val="42"/>
        </w:rPr>
        <w:t>力和社会影响等综合因素，研究决定进入地震地质灾害Ⅱ级事件状态</w:t>
      </w:r>
      <w:r>
        <w:rPr>
          <w:sz w:val="42"/>
        </w:rPr>
        <w:t>的。</w:t>
      </w:r>
    </w:p>
    <w:p>
      <w:pPr>
        <w:pStyle w:val="ListParagraph"/>
        <w:numPr>
          <w:ilvl w:val="2"/>
          <w:numId w:val="29"/>
        </w:numPr>
        <w:tabs>
          <w:tab w:val="left" w:pos="2420"/>
        </w:tabs>
        <w:spacing w:before="0" w:after="0" w:line="772" w:lineRule="exact"/>
        <w:ind w:left="2419" w:right="0" w:hanging="945"/>
        <w:jc w:val="left"/>
        <w:rPr>
          <w:sz w:val="42"/>
        </w:rPr>
      </w:pPr>
      <w:r>
        <w:rPr>
          <w:sz w:val="42"/>
        </w:rPr>
        <w:t>Ⅲ级事件</w:t>
      </w:r>
    </w:p>
    <w:p>
      <w:pPr>
        <w:pStyle w:val="BodyText"/>
        <w:spacing w:before="165" w:line="290" w:lineRule="auto"/>
        <w:ind w:right="2685" w:firstLine="838"/>
      </w:pPr>
      <w:r>
        <w:rPr>
          <w:spacing w:val="-11"/>
        </w:rPr>
        <w:t xml:space="preserve">因地震地质等灾害造成下列情况之一，公司进入地震地质灾害Ⅲ </w:t>
      </w:r>
      <w:r>
        <w:t>级事件状态：</w:t>
      </w:r>
    </w:p>
    <w:p>
      <w:pPr>
        <w:pStyle w:val="ListParagraph"/>
        <w:numPr>
          <w:ilvl w:val="0"/>
          <w:numId w:val="24"/>
        </w:numPr>
        <w:tabs>
          <w:tab w:val="left" w:pos="2568"/>
        </w:tabs>
        <w:spacing w:before="0" w:after="0" w:line="774" w:lineRule="exact"/>
        <w:ind w:left="2567" w:right="0" w:hanging="1093"/>
        <w:jc w:val="left"/>
        <w:rPr>
          <w:sz w:val="42"/>
        </w:rPr>
      </w:pPr>
      <w:r>
        <w:rPr>
          <w:sz w:val="42"/>
        </w:rPr>
        <w:t>国家确定为较大地震地质灾害的事件。</w:t>
      </w:r>
    </w:p>
    <w:p>
      <w:pPr>
        <w:pStyle w:val="ListParagraph"/>
        <w:numPr>
          <w:ilvl w:val="0"/>
          <w:numId w:val="24"/>
        </w:numPr>
        <w:tabs>
          <w:tab w:val="left" w:pos="2568"/>
        </w:tabs>
        <w:spacing w:before="162" w:after="0" w:line="240" w:lineRule="auto"/>
        <w:ind w:left="2567" w:right="0" w:hanging="1093"/>
        <w:jc w:val="left"/>
        <w:rPr>
          <w:sz w:val="42"/>
        </w:rPr>
      </w:pPr>
      <w:r>
        <w:rPr>
          <w:spacing w:val="-5"/>
          <w:sz w:val="42"/>
        </w:rPr>
        <w:t xml:space="preserve">被确定造成 </w:t>
      </w:r>
      <w:r>
        <w:rPr>
          <w:sz w:val="42"/>
        </w:rPr>
        <w:t>5000－1</w:t>
      </w:r>
      <w:r>
        <w:rPr>
          <w:spacing w:val="-5"/>
          <w:sz w:val="42"/>
        </w:rPr>
        <w:t xml:space="preserve"> 万用户停气事件的。</w:t>
      </w:r>
    </w:p>
    <w:p>
      <w:pPr>
        <w:pStyle w:val="ListParagraph"/>
        <w:numPr>
          <w:ilvl w:val="0"/>
          <w:numId w:val="24"/>
        </w:numPr>
        <w:tabs>
          <w:tab w:val="left" w:pos="2568"/>
        </w:tabs>
        <w:spacing w:before="162" w:after="0" w:line="240" w:lineRule="auto"/>
        <w:ind w:left="2567" w:right="0" w:hanging="1093"/>
        <w:jc w:val="left"/>
        <w:rPr>
          <w:sz w:val="42"/>
        </w:rPr>
      </w:pPr>
      <w:r>
        <w:rPr>
          <w:spacing w:val="-6"/>
          <w:sz w:val="42"/>
        </w:rPr>
        <w:t xml:space="preserve">造成公司 </w:t>
      </w:r>
      <w:r>
        <w:rPr>
          <w:sz w:val="42"/>
        </w:rPr>
        <w:t>2－3</w:t>
      </w:r>
      <w:r>
        <w:rPr>
          <w:spacing w:val="-5"/>
          <w:sz w:val="42"/>
        </w:rPr>
        <w:t xml:space="preserve"> 人重伤，</w:t>
      </w:r>
      <w:r>
        <w:rPr>
          <w:sz w:val="42"/>
        </w:rPr>
        <w:t>6－8</w:t>
      </w:r>
      <w:r>
        <w:rPr>
          <w:spacing w:val="-5"/>
          <w:sz w:val="42"/>
        </w:rPr>
        <w:t xml:space="preserve"> 人轻伤。</w:t>
      </w:r>
    </w:p>
    <w:p>
      <w:pPr>
        <w:pStyle w:val="ListParagraph"/>
        <w:numPr>
          <w:ilvl w:val="0"/>
          <w:numId w:val="24"/>
        </w:numPr>
        <w:tabs>
          <w:tab w:val="left" w:pos="2568"/>
        </w:tabs>
        <w:spacing w:before="162" w:after="0" w:line="240" w:lineRule="auto"/>
        <w:ind w:left="2567" w:right="0" w:hanging="1093"/>
        <w:jc w:val="left"/>
        <w:rPr>
          <w:sz w:val="42"/>
        </w:rPr>
      </w:pPr>
      <w:r>
        <w:rPr>
          <w:sz w:val="42"/>
        </w:rPr>
        <w:t>公司应急领导小组视地震地质灾害危害程度、灾区救灾能</w:t>
      </w:r>
    </w:p>
    <w:p>
      <w:pPr>
        <w:spacing w:after="0" w:line="240" w:lineRule="auto"/>
        <w:jc w:val="left"/>
        <w:rPr>
          <w:sz w:val="42"/>
        </w:rPr>
        <w:sectPr>
          <w:pgSz w:w="17860" w:h="25260"/>
          <w:pgMar w:top="1700" w:right="0" w:bottom="280" w:left="2060" w:header="708" w:footer="708"/>
          <w:pgNumType w:start="7"/>
          <w:cols w:space="708"/>
        </w:sectPr>
      </w:pPr>
    </w:p>
    <w:p>
      <w:pPr>
        <w:pStyle w:val="BodyText"/>
        <w:spacing w:line="746" w:lineRule="exact"/>
      </w:pPr>
      <w:r>
        <w:t>力和社会影响等综合因素，研究决定进入地震地质灾害Ⅲ级事件状态</w:t>
      </w:r>
    </w:p>
    <w:p>
      <w:pPr>
        <w:pStyle w:val="BodyText"/>
        <w:spacing w:before="162"/>
      </w:pPr>
      <w:r>
        <w:t>的。</w:t>
      </w:r>
    </w:p>
    <w:p>
      <w:pPr>
        <w:pStyle w:val="ListParagraph"/>
        <w:numPr>
          <w:ilvl w:val="2"/>
          <w:numId w:val="35"/>
        </w:numPr>
        <w:tabs>
          <w:tab w:val="left" w:pos="2420"/>
        </w:tabs>
        <w:spacing w:before="161" w:after="0" w:line="240" w:lineRule="auto"/>
        <w:ind w:left="2419" w:right="0" w:hanging="945"/>
        <w:jc w:val="left"/>
        <w:rPr>
          <w:sz w:val="42"/>
        </w:rPr>
      </w:pPr>
      <w:r>
        <w:rPr>
          <w:sz w:val="42"/>
        </w:rPr>
        <w:t>Ⅳ级事件</w:t>
      </w:r>
    </w:p>
    <w:p>
      <w:pPr>
        <w:pStyle w:val="BodyText"/>
        <w:spacing w:before="162" w:line="290" w:lineRule="auto"/>
        <w:ind w:right="2685" w:firstLine="838"/>
      </w:pPr>
      <w:r>
        <w:rPr>
          <w:spacing w:val="-11"/>
        </w:rPr>
        <w:t xml:space="preserve">因地震地质等灾害造成下列情况之一，公司进入地震地质灾害Ⅳ </w:t>
      </w:r>
      <w:r>
        <w:t>级事件状态：</w:t>
      </w:r>
    </w:p>
    <w:p>
      <w:pPr>
        <w:pStyle w:val="ListParagraph"/>
        <w:numPr>
          <w:ilvl w:val="0"/>
          <w:numId w:val="23"/>
        </w:numPr>
        <w:tabs>
          <w:tab w:val="left" w:pos="2568"/>
        </w:tabs>
        <w:spacing w:before="2" w:after="0" w:line="240" w:lineRule="auto"/>
        <w:ind w:left="2567" w:right="0" w:hanging="1093"/>
        <w:jc w:val="left"/>
        <w:rPr>
          <w:sz w:val="42"/>
        </w:rPr>
      </w:pPr>
      <w:r>
        <w:rPr>
          <w:sz w:val="42"/>
        </w:rPr>
        <w:t>国家确定为一般地震地质灾害的事件。</w:t>
      </w:r>
    </w:p>
    <w:p>
      <w:pPr>
        <w:pStyle w:val="ListParagraph"/>
        <w:numPr>
          <w:ilvl w:val="0"/>
          <w:numId w:val="23"/>
        </w:numPr>
        <w:tabs>
          <w:tab w:val="left" w:pos="2568"/>
        </w:tabs>
        <w:spacing w:before="163" w:after="0" w:line="240" w:lineRule="auto"/>
        <w:ind w:left="2567" w:right="0" w:hanging="1093"/>
        <w:jc w:val="left"/>
        <w:rPr>
          <w:sz w:val="42"/>
        </w:rPr>
      </w:pPr>
      <w:r>
        <w:rPr>
          <w:spacing w:val="-5"/>
          <w:sz w:val="42"/>
        </w:rPr>
        <w:t xml:space="preserve">被确定为造成 </w:t>
      </w:r>
      <w:r>
        <w:rPr>
          <w:sz w:val="42"/>
        </w:rPr>
        <w:t>200－5000</w:t>
      </w:r>
      <w:r>
        <w:rPr>
          <w:spacing w:val="-5"/>
          <w:sz w:val="42"/>
        </w:rPr>
        <w:t xml:space="preserve"> 用户停气事件的。</w:t>
      </w:r>
    </w:p>
    <w:p>
      <w:pPr>
        <w:pStyle w:val="ListParagraph"/>
        <w:numPr>
          <w:ilvl w:val="0"/>
          <w:numId w:val="23"/>
        </w:numPr>
        <w:tabs>
          <w:tab w:val="left" w:pos="2568"/>
        </w:tabs>
        <w:spacing w:before="162" w:after="0" w:line="240" w:lineRule="auto"/>
        <w:ind w:left="2567" w:right="0" w:hanging="1093"/>
        <w:jc w:val="left"/>
        <w:rPr>
          <w:sz w:val="42"/>
        </w:rPr>
      </w:pPr>
      <w:r>
        <w:rPr>
          <w:spacing w:val="-6"/>
          <w:sz w:val="42"/>
        </w:rPr>
        <w:t xml:space="preserve">造成公司 </w:t>
      </w:r>
      <w:r>
        <w:rPr>
          <w:sz w:val="42"/>
        </w:rPr>
        <w:t>1</w:t>
      </w:r>
      <w:r>
        <w:rPr>
          <w:spacing w:val="-9"/>
          <w:sz w:val="42"/>
        </w:rPr>
        <w:t xml:space="preserve"> 人重伤，或 </w:t>
      </w:r>
      <w:r>
        <w:rPr>
          <w:sz w:val="42"/>
        </w:rPr>
        <w:t>3-5</w:t>
      </w:r>
      <w:r>
        <w:rPr>
          <w:spacing w:val="-5"/>
          <w:sz w:val="42"/>
        </w:rPr>
        <w:t xml:space="preserve"> 人轻伤。</w:t>
      </w:r>
    </w:p>
    <w:p>
      <w:pPr>
        <w:pStyle w:val="ListParagraph"/>
        <w:numPr>
          <w:ilvl w:val="0"/>
          <w:numId w:val="23"/>
        </w:numPr>
        <w:tabs>
          <w:tab w:val="left" w:pos="2568"/>
        </w:tabs>
        <w:spacing w:before="162" w:after="0" w:line="290" w:lineRule="auto"/>
        <w:ind w:left="637" w:right="2670" w:firstLine="838"/>
        <w:jc w:val="both"/>
        <w:rPr>
          <w:sz w:val="42"/>
        </w:rPr>
      </w:pPr>
      <w:r>
        <w:rPr>
          <w:sz w:val="42"/>
        </w:rPr>
        <w:t>公司应急领导小组视地震地质灾害危害程度、灾区救灾能</w:t>
      </w:r>
      <w:r>
        <w:rPr>
          <w:spacing w:val="-13"/>
          <w:sz w:val="42"/>
        </w:rPr>
        <w:t>力和社会影响等综合因素，研究决定进入地震地质灾害Ⅵ级事件状态</w:t>
      </w:r>
      <w:r>
        <w:rPr>
          <w:sz w:val="42"/>
        </w:rPr>
        <w:t>的。</w:t>
      </w:r>
    </w:p>
    <w:p>
      <w:pPr>
        <w:pStyle w:val="Heading2"/>
        <w:numPr>
          <w:ilvl w:val="1"/>
          <w:numId w:val="35"/>
        </w:numPr>
        <w:tabs>
          <w:tab w:val="left" w:pos="2203"/>
        </w:tabs>
        <w:spacing w:before="1" w:after="0" w:line="240" w:lineRule="auto"/>
        <w:ind w:left="2203" w:right="0" w:hanging="742"/>
        <w:jc w:val="left"/>
      </w:pPr>
      <w:r>
        <w:t>指导思想</w:t>
      </w:r>
    </w:p>
    <w:p>
      <w:pPr>
        <w:pStyle w:val="ListParagraph"/>
        <w:numPr>
          <w:ilvl w:val="2"/>
          <w:numId w:val="35"/>
        </w:numPr>
        <w:tabs>
          <w:tab w:val="left" w:pos="2509"/>
        </w:tabs>
        <w:spacing w:before="162" w:after="0" w:line="240" w:lineRule="auto"/>
        <w:ind w:left="2509" w:right="0" w:hanging="1048"/>
        <w:jc w:val="left"/>
        <w:rPr>
          <w:sz w:val="42"/>
        </w:rPr>
      </w:pPr>
      <w:r>
        <w:rPr>
          <w:sz w:val="42"/>
        </w:rPr>
        <w:t>以人为本，减少危害。</w:t>
      </w:r>
    </w:p>
    <w:p>
      <w:pPr>
        <w:pStyle w:val="BodyText"/>
        <w:spacing w:before="162" w:line="290" w:lineRule="auto"/>
        <w:ind w:right="2685" w:firstLine="838"/>
        <w:jc w:val="both"/>
      </w:pPr>
      <w:r>
        <w:rPr>
          <w:spacing w:val="-10"/>
        </w:rPr>
        <w:t>把保障员工及群众的生命安全和身体健康、最大程度地预防和减</w:t>
      </w:r>
      <w:r>
        <w:rPr>
          <w:spacing w:val="-8"/>
        </w:rPr>
        <w:t>少地震地质灾害突发事件造成的人员伤亡作为首要任务。切实加强应</w:t>
      </w:r>
      <w:r>
        <w:t>急救援人员的安全防护,充分发挥专业救援力量的骨干作用和公司员工队伍的基础作用。</w:t>
      </w:r>
    </w:p>
    <w:p>
      <w:pPr>
        <w:pStyle w:val="ListParagraph"/>
        <w:numPr>
          <w:ilvl w:val="2"/>
          <w:numId w:val="35"/>
        </w:numPr>
        <w:tabs>
          <w:tab w:val="left" w:pos="2509"/>
        </w:tabs>
        <w:spacing w:before="1" w:after="0" w:line="240" w:lineRule="auto"/>
        <w:ind w:left="2509" w:right="0" w:hanging="1048"/>
        <w:jc w:val="left"/>
        <w:rPr>
          <w:sz w:val="42"/>
        </w:rPr>
      </w:pPr>
      <w:r>
        <w:rPr>
          <w:sz w:val="42"/>
        </w:rPr>
        <w:t>居安思危，预防为主。</w:t>
      </w:r>
    </w:p>
    <w:p>
      <w:pPr>
        <w:pStyle w:val="BodyText"/>
        <w:spacing w:before="163" w:line="290" w:lineRule="auto"/>
        <w:ind w:right="2475" w:firstLine="838"/>
        <w:jc w:val="both"/>
      </w:pPr>
      <w:r>
        <w:rPr>
          <w:spacing w:val="-22"/>
        </w:rPr>
        <w:t>坚持应急与预防工作相结合，做好常态下的风险评估、监测预警、</w:t>
      </w:r>
      <w:r>
        <w:t>物资储备、队伍建设、装备完善、预案演练等工作，加强宣传和培训教育工作，提高应急综合处置能力。</w:t>
      </w:r>
    </w:p>
    <w:p>
      <w:pPr>
        <w:pStyle w:val="ListParagraph"/>
        <w:numPr>
          <w:ilvl w:val="2"/>
          <w:numId w:val="35"/>
        </w:numPr>
        <w:tabs>
          <w:tab w:val="left" w:pos="2509"/>
        </w:tabs>
        <w:spacing w:before="0" w:after="0" w:line="772" w:lineRule="exact"/>
        <w:ind w:left="2509" w:right="0" w:hanging="1048"/>
        <w:jc w:val="left"/>
        <w:rPr>
          <w:sz w:val="42"/>
        </w:rPr>
      </w:pPr>
      <w:r>
        <w:rPr>
          <w:sz w:val="42"/>
        </w:rPr>
        <w:t>统一指挥，支援协作。</w:t>
      </w:r>
    </w:p>
    <w:p>
      <w:pPr>
        <w:spacing w:after="0" w:line="772" w:lineRule="exact"/>
        <w:jc w:val="left"/>
        <w:rPr>
          <w:sz w:val="42"/>
        </w:rPr>
        <w:sectPr>
          <w:pgSz w:w="17860" w:h="25260"/>
          <w:pgMar w:top="1700" w:right="0" w:bottom="280" w:left="2060" w:header="708" w:footer="708"/>
          <w:pgNumType w:start="8"/>
          <w:cols w:space="708"/>
        </w:sectPr>
      </w:pPr>
    </w:p>
    <w:p>
      <w:pPr>
        <w:pStyle w:val="BodyText"/>
        <w:spacing w:line="746" w:lineRule="exact"/>
        <w:ind w:left="1475"/>
      </w:pPr>
      <w:r>
        <w:t>在公司统一指挥、统一协调下，视灾情动员全公司支援协作，密</w:t>
      </w:r>
    </w:p>
    <w:p>
      <w:pPr>
        <w:pStyle w:val="BodyText"/>
        <w:spacing w:before="162" w:line="290" w:lineRule="auto"/>
        <w:ind w:right="2524"/>
      </w:pPr>
      <w:r>
        <w:t>切配合，开展受灾电网抗灾救灾、应急救援、抢修恢复等各项应急工作。</w:t>
      </w:r>
    </w:p>
    <w:p>
      <w:pPr>
        <w:pStyle w:val="ListParagraph"/>
        <w:numPr>
          <w:ilvl w:val="2"/>
          <w:numId w:val="36"/>
        </w:numPr>
        <w:tabs>
          <w:tab w:val="left" w:pos="2509"/>
        </w:tabs>
        <w:spacing w:before="0" w:after="0" w:line="773" w:lineRule="exact"/>
        <w:ind w:left="2509" w:right="0" w:hanging="1048"/>
        <w:jc w:val="left"/>
        <w:rPr>
          <w:sz w:val="42"/>
        </w:rPr>
      </w:pPr>
      <w:r>
        <w:rPr>
          <w:sz w:val="42"/>
        </w:rPr>
        <w:t>考虑全局，突出重点。</w:t>
      </w:r>
    </w:p>
    <w:p>
      <w:pPr>
        <w:pStyle w:val="ListParagraph"/>
        <w:numPr>
          <w:ilvl w:val="0"/>
          <w:numId w:val="22"/>
        </w:numPr>
        <w:tabs>
          <w:tab w:val="left" w:pos="2568"/>
        </w:tabs>
        <w:spacing w:before="165" w:after="0" w:line="290" w:lineRule="auto"/>
        <w:ind w:left="637" w:right="2702" w:firstLine="838"/>
        <w:jc w:val="left"/>
        <w:rPr>
          <w:sz w:val="42"/>
        </w:rPr>
      </w:pPr>
      <w:r>
        <w:rPr>
          <w:spacing w:val="-1"/>
          <w:sz w:val="42"/>
        </w:rPr>
        <w:t>采取一切必要手段，限制地震地质等灾害事件影响范围进</w:t>
      </w:r>
      <w:r>
        <w:rPr>
          <w:sz w:val="42"/>
        </w:rPr>
        <w:t>一步扩大，防止发生系统崩溃和瓦解，保证燃气输配安全。</w:t>
      </w:r>
    </w:p>
    <w:p>
      <w:pPr>
        <w:pStyle w:val="ListParagraph"/>
        <w:numPr>
          <w:ilvl w:val="0"/>
          <w:numId w:val="22"/>
        </w:numPr>
        <w:tabs>
          <w:tab w:val="left" w:pos="2568"/>
        </w:tabs>
        <w:spacing w:before="0" w:after="0" w:line="290" w:lineRule="auto"/>
        <w:ind w:left="637" w:right="2473" w:firstLine="838"/>
        <w:jc w:val="left"/>
        <w:rPr>
          <w:sz w:val="42"/>
        </w:rPr>
      </w:pPr>
      <w:r>
        <w:rPr>
          <w:spacing w:val="-12"/>
          <w:sz w:val="42"/>
        </w:rPr>
        <w:t>采取应急供气措施，保证抗灾救灾指挥部、抢险救灾现场</w:t>
      </w:r>
      <w:r>
        <w:rPr>
          <w:spacing w:val="-14"/>
          <w:sz w:val="42"/>
        </w:rPr>
        <w:t>、灾民安置点、医院及其他重要用户的应急供气，最大限度地提供人民基本生活用气。</w:t>
      </w:r>
    </w:p>
    <w:p>
      <w:pPr>
        <w:pStyle w:val="ListParagraph"/>
        <w:numPr>
          <w:ilvl w:val="0"/>
          <w:numId w:val="22"/>
        </w:numPr>
        <w:tabs>
          <w:tab w:val="left" w:pos="2568"/>
        </w:tabs>
        <w:spacing w:before="0" w:after="0" w:line="290" w:lineRule="auto"/>
        <w:ind w:left="637" w:right="2702" w:firstLine="838"/>
        <w:jc w:val="left"/>
        <w:rPr>
          <w:sz w:val="42"/>
        </w:rPr>
      </w:pPr>
      <w:r>
        <w:rPr>
          <w:spacing w:val="-1"/>
          <w:sz w:val="42"/>
        </w:rPr>
        <w:t>在燃气输配恢复中，优先保证居民用户的供气恢复，优先</w:t>
      </w:r>
      <w:r>
        <w:rPr>
          <w:sz w:val="42"/>
        </w:rPr>
        <w:t>考虑对重要用户恢复供气。</w:t>
      </w:r>
    </w:p>
    <w:p>
      <w:pPr>
        <w:pStyle w:val="ListParagraph"/>
        <w:numPr>
          <w:ilvl w:val="2"/>
          <w:numId w:val="36"/>
        </w:numPr>
        <w:tabs>
          <w:tab w:val="left" w:pos="2509"/>
        </w:tabs>
        <w:spacing w:before="0" w:after="0" w:line="240" w:lineRule="auto"/>
        <w:ind w:left="2509" w:right="0" w:hanging="1048"/>
        <w:jc w:val="left"/>
        <w:rPr>
          <w:sz w:val="42"/>
        </w:rPr>
      </w:pPr>
      <w:r>
        <w:rPr>
          <w:sz w:val="42"/>
        </w:rPr>
        <w:t>信息畅通，及时准确。</w:t>
      </w:r>
    </w:p>
    <w:p>
      <w:pPr>
        <w:pStyle w:val="BodyText"/>
        <w:spacing w:before="162" w:line="290" w:lineRule="auto"/>
        <w:ind w:right="2471" w:firstLine="838"/>
        <w:jc w:val="both"/>
      </w:pPr>
      <w:r>
        <w:rPr>
          <w:spacing w:val="-23"/>
        </w:rPr>
        <w:t>采取多种方式，保证信息通道畅通；确保指挥、灾情、设备状态、</w:t>
      </w:r>
      <w:r>
        <w:t>燃气输配运行、抢修队伍、物资资源等信息及时、准确、可靠的下传上达；信息报送和对外发布统一归口，数据唯一。</w:t>
      </w:r>
    </w:p>
    <w:p>
      <w:pPr>
        <w:pStyle w:val="Heading1"/>
        <w:numPr>
          <w:ilvl w:val="1"/>
          <w:numId w:val="36"/>
        </w:numPr>
        <w:tabs>
          <w:tab w:val="left" w:pos="2315"/>
        </w:tabs>
        <w:spacing w:before="0" w:after="0" w:line="797" w:lineRule="exact"/>
        <w:ind w:left="2314" w:right="0" w:hanging="797"/>
        <w:jc w:val="both"/>
      </w:pPr>
      <w:r>
        <w:t>指挥与控制</w:t>
      </w:r>
    </w:p>
    <w:p>
      <w:pPr>
        <w:pStyle w:val="ListParagraph"/>
        <w:numPr>
          <w:ilvl w:val="2"/>
          <w:numId w:val="21"/>
        </w:numPr>
        <w:tabs>
          <w:tab w:val="left" w:pos="1685"/>
        </w:tabs>
        <w:spacing w:before="205" w:after="0" w:line="240" w:lineRule="auto"/>
        <w:ind w:left="1684" w:right="0" w:hanging="1048"/>
        <w:jc w:val="left"/>
        <w:rPr>
          <w:sz w:val="42"/>
        </w:rPr>
      </w:pPr>
      <w:r>
        <w:rPr>
          <w:sz w:val="42"/>
        </w:rPr>
        <w:t>指挥机构</w:t>
      </w:r>
    </w:p>
    <w:p>
      <w:pPr>
        <w:pStyle w:val="BodyText"/>
        <w:spacing w:before="162" w:line="290" w:lineRule="auto"/>
        <w:ind w:right="2480" w:firstLine="838"/>
        <w:jc w:val="both"/>
      </w:pPr>
      <w:r>
        <w:rPr>
          <w:spacing w:val="-18"/>
        </w:rPr>
        <w:t>为确保地震地质等灾害应急处理体系有系统、分层次、上下一致、</w:t>
      </w:r>
      <w:r>
        <w:t>分工明确、相互协调，重大地震地质等灾害发生后，成立地震地质灾</w:t>
      </w:r>
      <w:r>
        <w:rPr>
          <w:spacing w:val="-12"/>
        </w:rPr>
        <w:t>害专项应急领导小组、地震地质灾害专项应急领导小组办公室及应急处置工作组，必要时组建前线应急指挥部。</w:t>
      </w:r>
    </w:p>
    <w:p>
      <w:pPr>
        <w:pStyle w:val="ListParagraph"/>
        <w:numPr>
          <w:ilvl w:val="3"/>
          <w:numId w:val="21"/>
        </w:numPr>
        <w:tabs>
          <w:tab w:val="left" w:pos="2568"/>
        </w:tabs>
        <w:spacing w:before="1" w:after="0" w:line="240" w:lineRule="auto"/>
        <w:ind w:left="2567" w:right="0" w:hanging="1093"/>
        <w:jc w:val="left"/>
        <w:rPr>
          <w:sz w:val="42"/>
        </w:rPr>
      </w:pPr>
      <w:r>
        <w:rPr>
          <w:sz w:val="42"/>
        </w:rPr>
        <w:t>公司本部成立地震地质灾害应急领导小组，负责统一领导</w:t>
      </w:r>
    </w:p>
    <w:p>
      <w:pPr>
        <w:spacing w:after="0" w:line="240" w:lineRule="auto"/>
        <w:jc w:val="left"/>
        <w:rPr>
          <w:sz w:val="42"/>
        </w:rPr>
        <w:sectPr>
          <w:pgSz w:w="17860" w:h="25260"/>
          <w:pgMar w:top="1700" w:right="0" w:bottom="280" w:left="2060" w:header="708" w:footer="708"/>
          <w:pgNumType w:start="9"/>
          <w:cols w:space="708"/>
        </w:sectPr>
      </w:pPr>
    </w:p>
    <w:p>
      <w:pPr>
        <w:pStyle w:val="BodyText"/>
        <w:spacing w:line="746" w:lineRule="exact"/>
      </w:pPr>
      <w:r>
        <w:t>指挥地震地质灾害应急处置工作。</w:t>
      </w:r>
    </w:p>
    <w:p>
      <w:pPr>
        <w:pStyle w:val="BodyText"/>
        <w:spacing w:before="162" w:line="290" w:lineRule="auto"/>
        <w:ind w:left="1475" w:right="5055"/>
      </w:pPr>
      <w:r>
        <w:t>公司地震地质灾害领导小组办公室设在调度中心。组长：公司总经理</w:t>
      </w:r>
    </w:p>
    <w:p>
      <w:pPr>
        <w:pStyle w:val="BodyText"/>
        <w:spacing w:line="290" w:lineRule="auto"/>
        <w:ind w:left="1475" w:right="2949"/>
      </w:pPr>
      <w:r>
        <w:t>副组长：公司分管安全副总经理、公司分管输配运行副总经理领导小组办公室主任：由专项应急领导小组组长委派</w:t>
      </w:r>
    </w:p>
    <w:p>
      <w:pPr>
        <w:pStyle w:val="BodyText"/>
        <w:spacing w:line="290" w:lineRule="auto"/>
        <w:ind w:right="2471" w:firstLine="838"/>
        <w:jc w:val="both"/>
      </w:pPr>
      <w:r>
        <w:rPr>
          <w:spacing w:val="-22"/>
        </w:rPr>
        <w:t>小组成员：运行管理部、安全设备部、工程管理部、人力资源部、</w:t>
      </w:r>
      <w:r>
        <w:t>计划财务部、总经理办公室、物资供应部、燃气工程设计院、客户服务部、计划财务部、工会经理</w:t>
      </w:r>
    </w:p>
    <w:p>
      <w:pPr>
        <w:pStyle w:val="ListParagraph"/>
        <w:numPr>
          <w:ilvl w:val="3"/>
          <w:numId w:val="21"/>
        </w:numPr>
        <w:tabs>
          <w:tab w:val="left" w:pos="2568"/>
        </w:tabs>
        <w:spacing w:before="0" w:after="0" w:line="290" w:lineRule="auto"/>
        <w:ind w:left="637" w:right="2524" w:firstLine="838"/>
        <w:jc w:val="left"/>
        <w:rPr>
          <w:sz w:val="42"/>
        </w:rPr>
      </w:pPr>
      <w:r>
        <w:rPr>
          <w:sz w:val="42"/>
        </w:rPr>
        <w:t>应急领导小组成员所在部门以燃气设施运行、维修、管理</w:t>
      </w:r>
      <w:r>
        <w:rPr>
          <w:spacing w:val="-13"/>
          <w:sz w:val="42"/>
        </w:rPr>
        <w:t>人员为基础，根据应急需要成立应急处理队。应急处理队中应根据实际情况划分为调度通信组（运行管理部、安全设备部</w:t>
      </w:r>
      <w:r>
        <w:rPr>
          <w:spacing w:val="-179"/>
          <w:sz w:val="42"/>
        </w:rPr>
        <w:t>）</w:t>
      </w:r>
      <w:r>
        <w:rPr>
          <w:sz w:val="42"/>
        </w:rPr>
        <w:t>、抢险组（由</w:t>
      </w:r>
      <w:r>
        <w:rPr>
          <w:spacing w:val="-1"/>
          <w:sz w:val="42"/>
        </w:rPr>
        <w:t>运行管理部、安全设备部、客户服务部、燃气工程设计院、工程管理</w:t>
      </w:r>
      <w:r>
        <w:rPr>
          <w:sz w:val="42"/>
        </w:rPr>
        <w:t>部、工程公司员工组成</w:t>
      </w:r>
      <w:r>
        <w:rPr>
          <w:spacing w:val="-196"/>
          <w:sz w:val="42"/>
        </w:rPr>
        <w:t>）</w:t>
      </w:r>
      <w:r>
        <w:rPr>
          <w:sz w:val="42"/>
        </w:rPr>
        <w:t>、人员疏散（由监察大队、客户服务部员工组成）及警戒维护组（由监察大队员工组成</w:t>
      </w:r>
      <w:r>
        <w:rPr>
          <w:spacing w:val="-182"/>
          <w:sz w:val="42"/>
        </w:rPr>
        <w:t>）</w:t>
      </w:r>
      <w:r>
        <w:rPr>
          <w:sz w:val="42"/>
        </w:rPr>
        <w:t>、伤员救护（由客户服务部员工组成</w:t>
      </w:r>
      <w:r>
        <w:rPr>
          <w:spacing w:val="-199"/>
          <w:sz w:val="42"/>
        </w:rPr>
        <w:t>）</w:t>
      </w:r>
      <w:r>
        <w:rPr>
          <w:sz w:val="42"/>
        </w:rPr>
        <w:t>、后勤保障组（总经理办公室、物资供应部、工会、计划财务部员工组成</w:t>
      </w:r>
      <w:r>
        <w:rPr>
          <w:spacing w:val="-224"/>
          <w:sz w:val="42"/>
        </w:rPr>
        <w:t>）</w:t>
      </w:r>
      <w:r>
        <w:rPr>
          <w:sz w:val="42"/>
        </w:rPr>
        <w:t>、新闻宣传工作组（人力资源部</w:t>
      </w:r>
      <w:r>
        <w:rPr>
          <w:spacing w:val="-315"/>
          <w:sz w:val="42"/>
        </w:rPr>
        <w:t>）</w:t>
      </w:r>
      <w:r>
        <w:rPr>
          <w:sz w:val="42"/>
        </w:rPr>
        <w:t>、善后处理组</w:t>
      </w:r>
      <w:r>
        <w:rPr>
          <w:spacing w:val="-105"/>
          <w:sz w:val="42"/>
        </w:rPr>
        <w:t>等。</w:t>
      </w:r>
      <w:r>
        <w:rPr>
          <w:sz w:val="42"/>
        </w:rPr>
        <w:t>（注：运行管理部维修中心设专业抢险队）</w:t>
      </w:r>
    </w:p>
    <w:p>
      <w:pPr>
        <w:pStyle w:val="ListParagraph"/>
        <w:numPr>
          <w:ilvl w:val="2"/>
          <w:numId w:val="21"/>
        </w:numPr>
        <w:tabs>
          <w:tab w:val="left" w:pos="2524"/>
        </w:tabs>
        <w:spacing w:before="0" w:after="0" w:line="240" w:lineRule="auto"/>
        <w:ind w:left="2523" w:right="0" w:hanging="1049"/>
        <w:jc w:val="left"/>
        <w:rPr>
          <w:sz w:val="42"/>
        </w:rPr>
      </w:pPr>
      <w:r>
        <w:rPr>
          <w:sz w:val="42"/>
        </w:rPr>
        <w:t>指挥机构职责</w:t>
      </w:r>
    </w:p>
    <w:p>
      <w:pPr>
        <w:pStyle w:val="ListParagraph"/>
        <w:numPr>
          <w:ilvl w:val="0"/>
          <w:numId w:val="20"/>
        </w:numPr>
        <w:tabs>
          <w:tab w:val="left" w:pos="2568"/>
        </w:tabs>
        <w:spacing w:before="163" w:after="0" w:line="240" w:lineRule="auto"/>
        <w:ind w:left="2567" w:right="0" w:hanging="1093"/>
        <w:jc w:val="left"/>
        <w:rPr>
          <w:sz w:val="42"/>
        </w:rPr>
      </w:pPr>
      <w:r>
        <w:rPr>
          <w:sz w:val="42"/>
        </w:rPr>
        <w:t>专项应急领导小组职责</w:t>
      </w:r>
    </w:p>
    <w:p>
      <w:pPr>
        <w:pStyle w:val="BodyText"/>
        <w:spacing w:before="161" w:line="290" w:lineRule="auto"/>
        <w:ind w:right="2654" w:firstLine="838"/>
      </w:pPr>
      <w:r>
        <w:t>A、贯彻落实国家有关地震地质等灾害的管理法律法规及相关政策；</w:t>
      </w:r>
    </w:p>
    <w:p>
      <w:pPr>
        <w:pStyle w:val="BodyText"/>
        <w:spacing w:line="772" w:lineRule="exact"/>
        <w:ind w:left="1475"/>
      </w:pPr>
      <w:r>
        <w:t>B、接受国务院应急办公室、国家应急领导小组的工作领导，就</w:t>
      </w:r>
    </w:p>
    <w:p>
      <w:pPr>
        <w:spacing w:after="0" w:line="772" w:lineRule="exact"/>
        <w:sectPr>
          <w:pgSz w:w="17860" w:h="25260"/>
          <w:pgMar w:top="1700" w:right="0" w:bottom="280" w:left="2060" w:header="708" w:footer="708"/>
          <w:pgNumType w:start="10"/>
          <w:cols w:space="708"/>
        </w:sectPr>
      </w:pPr>
    </w:p>
    <w:p>
      <w:pPr>
        <w:pStyle w:val="BodyText"/>
        <w:spacing w:line="746" w:lineRule="exact"/>
      </w:pPr>
      <w:r>
        <w:t>公司应急处置工作请求**市有关部门和**市政府提供应急援助；</w:t>
      </w:r>
    </w:p>
    <w:p>
      <w:pPr>
        <w:pStyle w:val="BodyText"/>
        <w:spacing w:before="162" w:line="290" w:lineRule="auto"/>
        <w:ind w:right="2668" w:firstLine="838"/>
      </w:pPr>
      <w:r>
        <w:t>C、统一领导公司抗灾救灾、应急救援、抢修恢复工作，研究决定公司抗灾救灾重大部署和决策；</w:t>
      </w:r>
    </w:p>
    <w:p>
      <w:pPr>
        <w:pStyle w:val="BodyText"/>
        <w:spacing w:line="290" w:lineRule="auto"/>
        <w:ind w:left="1475" w:right="2630"/>
      </w:pPr>
      <w:r>
        <w:t>D、宣布公司进入和解除应急状态，决定启动和终止事件响应； E、发布相关信息。</w:t>
      </w:r>
    </w:p>
    <w:p>
      <w:pPr>
        <w:pStyle w:val="ListParagraph"/>
        <w:numPr>
          <w:ilvl w:val="0"/>
          <w:numId w:val="20"/>
        </w:numPr>
        <w:tabs>
          <w:tab w:val="left" w:pos="2568"/>
        </w:tabs>
        <w:spacing w:before="0" w:after="0" w:line="240" w:lineRule="auto"/>
        <w:ind w:left="2567" w:right="0" w:hanging="1093"/>
        <w:jc w:val="left"/>
        <w:rPr>
          <w:sz w:val="42"/>
        </w:rPr>
      </w:pPr>
      <w:r>
        <w:rPr>
          <w:sz w:val="42"/>
        </w:rPr>
        <w:t>地震地质灾害应急办公室职责</w:t>
      </w:r>
    </w:p>
    <w:p>
      <w:pPr>
        <w:pStyle w:val="BodyText"/>
        <w:spacing w:before="163" w:line="290" w:lineRule="auto"/>
        <w:ind w:left="1475" w:right="3285"/>
      </w:pPr>
      <w:r>
        <w:t>A、落实地震地质灾害专项应急领导小组布置的各项工作； B、开展信息搜集、统计汇总、上报工作；</w:t>
      </w:r>
    </w:p>
    <w:p>
      <w:pPr>
        <w:pStyle w:val="BodyText"/>
        <w:spacing w:line="773" w:lineRule="exact"/>
        <w:ind w:left="1475"/>
      </w:pPr>
      <w:r>
        <w:t>C、协调公司各专业部门开展应急处置工作；</w:t>
      </w:r>
    </w:p>
    <w:p>
      <w:pPr>
        <w:pStyle w:val="BodyText"/>
        <w:spacing w:before="162" w:line="290" w:lineRule="auto"/>
        <w:ind w:left="1475" w:right="5577"/>
      </w:pPr>
      <w:r>
        <w:t>D、负责与上级部门沟通，汇报应急相关信息； E、协助发布有关信息。</w:t>
      </w:r>
    </w:p>
    <w:p>
      <w:pPr>
        <w:pStyle w:val="ListParagraph"/>
        <w:numPr>
          <w:ilvl w:val="0"/>
          <w:numId w:val="20"/>
        </w:numPr>
        <w:tabs>
          <w:tab w:val="left" w:pos="2568"/>
        </w:tabs>
        <w:spacing w:before="2" w:after="0" w:line="240" w:lineRule="auto"/>
        <w:ind w:left="2567" w:right="0" w:hanging="1093"/>
        <w:jc w:val="left"/>
        <w:rPr>
          <w:sz w:val="42"/>
        </w:rPr>
      </w:pPr>
      <w:r>
        <w:rPr>
          <w:sz w:val="42"/>
        </w:rPr>
        <w:t>各应急处置工作组职责</w:t>
      </w:r>
    </w:p>
    <w:p>
      <w:pPr>
        <w:pStyle w:val="BodyText"/>
        <w:spacing w:before="162" w:line="290" w:lineRule="auto"/>
        <w:ind w:right="2696" w:firstLine="838"/>
      </w:pPr>
      <w:r>
        <w:rPr>
          <w:spacing w:val="-9"/>
        </w:rPr>
        <w:t>各应急处置工作组在应急领导小组的统一领导下，分工协作，负</w:t>
      </w:r>
      <w:r>
        <w:t>责地震地质灾害现场应急处置和各自管理范围内的应急处置工作。</w:t>
      </w:r>
    </w:p>
    <w:p>
      <w:pPr>
        <w:pStyle w:val="BodyText"/>
        <w:spacing w:line="773" w:lineRule="exact"/>
        <w:ind w:left="1475"/>
      </w:pPr>
      <w:r>
        <w:t>A、调度通信工作组职责</w:t>
      </w:r>
    </w:p>
    <w:p>
      <w:pPr>
        <w:pStyle w:val="ListParagraph"/>
        <w:numPr>
          <w:ilvl w:val="1"/>
          <w:numId w:val="19"/>
        </w:numPr>
        <w:tabs>
          <w:tab w:val="left" w:pos="2185"/>
        </w:tabs>
        <w:spacing w:before="162" w:after="0" w:line="290" w:lineRule="auto"/>
        <w:ind w:left="637" w:right="2524" w:firstLine="838"/>
        <w:jc w:val="both"/>
        <w:rPr>
          <w:sz w:val="42"/>
        </w:rPr>
      </w:pPr>
      <w:r>
        <w:rPr>
          <w:sz w:val="42"/>
        </w:rPr>
        <w:t>调度中心负责燃气输配调度管辖范围内的因地震地质灾害造</w:t>
      </w:r>
      <w:r>
        <w:rPr>
          <w:spacing w:val="-12"/>
          <w:sz w:val="42"/>
        </w:rPr>
        <w:t>成的燃气输配事故处理，控制事故发展和事故范围，处理和解决恢复</w:t>
      </w:r>
      <w:r>
        <w:rPr>
          <w:spacing w:val="-18"/>
          <w:sz w:val="42"/>
        </w:rPr>
        <w:t>过程中的技术问题，调整燃气输配运行方式，努力保证燃气主管网安全和重点区域、重要用户的燃气供应；积极配合现场抢修进展，及时</w:t>
      </w:r>
      <w:r>
        <w:rPr>
          <w:spacing w:val="-12"/>
          <w:sz w:val="42"/>
        </w:rPr>
        <w:t>调整燃气输配运行方式；负责向专项应急领导小组汇报燃气输配应急处理的情况及相关信息的统计结果。</w:t>
      </w:r>
    </w:p>
    <w:p>
      <w:pPr>
        <w:pStyle w:val="ListParagraph"/>
        <w:numPr>
          <w:ilvl w:val="1"/>
          <w:numId w:val="19"/>
        </w:numPr>
        <w:tabs>
          <w:tab w:val="left" w:pos="2340"/>
        </w:tabs>
        <w:spacing w:before="0" w:after="0" w:line="240" w:lineRule="auto"/>
        <w:ind w:left="2339" w:right="0" w:hanging="865"/>
        <w:jc w:val="both"/>
        <w:rPr>
          <w:sz w:val="42"/>
        </w:rPr>
      </w:pPr>
      <w:r>
        <w:rPr>
          <w:sz w:val="42"/>
        </w:rPr>
        <w:t>网络中心负责地震地质灾害应急处理过程中的通信保障工</w:t>
      </w:r>
    </w:p>
    <w:p>
      <w:pPr>
        <w:spacing w:after="0" w:line="240" w:lineRule="auto"/>
        <w:jc w:val="both"/>
        <w:rPr>
          <w:sz w:val="42"/>
        </w:rPr>
        <w:sectPr>
          <w:pgSz w:w="17860" w:h="25260"/>
          <w:pgMar w:top="1700" w:right="0" w:bottom="280" w:left="2060" w:header="708" w:footer="708"/>
          <w:pgNumType w:start="11"/>
          <w:cols w:space="708"/>
        </w:sectPr>
      </w:pPr>
    </w:p>
    <w:p>
      <w:pPr>
        <w:pStyle w:val="BodyText"/>
        <w:spacing w:line="746" w:lineRule="exact"/>
      </w:pPr>
      <w:r>
        <w:t>作，负责向应急处理人员提供必要的通讯工具，确保应急处理过程中</w:t>
      </w:r>
    </w:p>
    <w:p>
      <w:pPr>
        <w:pStyle w:val="BodyText"/>
        <w:spacing w:before="162"/>
      </w:pPr>
      <w:r>
        <w:t>的通信畅通。</w:t>
      </w:r>
    </w:p>
    <w:p>
      <w:pPr>
        <w:pStyle w:val="BodyText"/>
        <w:spacing w:before="161"/>
        <w:ind w:left="1475"/>
      </w:pPr>
      <w:r>
        <w:t>B、抢险组工作组职责</w:t>
      </w:r>
    </w:p>
    <w:p>
      <w:pPr>
        <w:pStyle w:val="ListParagraph"/>
        <w:numPr>
          <w:ilvl w:val="1"/>
          <w:numId w:val="18"/>
        </w:numPr>
        <w:tabs>
          <w:tab w:val="left" w:pos="2193"/>
        </w:tabs>
        <w:spacing w:before="162" w:after="0" w:line="290" w:lineRule="auto"/>
        <w:ind w:left="637" w:right="2524" w:firstLine="838"/>
        <w:jc w:val="both"/>
        <w:rPr>
          <w:sz w:val="42"/>
        </w:rPr>
      </w:pPr>
      <w:r>
        <w:rPr>
          <w:sz w:val="42"/>
        </w:rPr>
        <w:t>客户服务部及时了解地震地质灾害情况、对重要用户造成的</w:t>
      </w:r>
      <w:r>
        <w:rPr>
          <w:spacing w:val="-12"/>
          <w:sz w:val="42"/>
        </w:rPr>
        <w:t>损失及影响，研究并组织应急状态下对重要用户恢复燃气供应工作的</w:t>
      </w:r>
      <w:r>
        <w:rPr>
          <w:spacing w:val="-15"/>
          <w:sz w:val="42"/>
        </w:rPr>
        <w:t>开展；向重要用户通报地震地质灾害对燃气设施造成的影响，督促重</w:t>
      </w:r>
      <w:r>
        <w:rPr>
          <w:spacing w:val="-19"/>
          <w:sz w:val="42"/>
        </w:rPr>
        <w:t>要用户实施突发事件防范措施；确定在地震地质灾害突发事件恢复阶</w:t>
      </w:r>
      <w:r>
        <w:rPr>
          <w:spacing w:val="-27"/>
          <w:sz w:val="42"/>
        </w:rPr>
        <w:t xml:space="preserve">段重要用户的优先及秩序方案；通知 </w:t>
      </w:r>
      <w:r>
        <w:rPr>
          <w:sz w:val="42"/>
        </w:rPr>
        <w:t>968898</w:t>
      </w:r>
      <w:r>
        <w:rPr>
          <w:spacing w:val="-4"/>
          <w:sz w:val="42"/>
        </w:rPr>
        <w:t xml:space="preserve"> 做好向燃气用户突发事</w:t>
      </w:r>
      <w:r>
        <w:rPr>
          <w:spacing w:val="-14"/>
          <w:sz w:val="42"/>
        </w:rPr>
        <w:t>件的有关咨询工作；了解、掌握有关地震地质灾害的情况和现场抢险</w:t>
      </w:r>
      <w:r>
        <w:rPr>
          <w:spacing w:val="-15"/>
          <w:sz w:val="42"/>
        </w:rPr>
        <w:t>进展，收集统计用气负荷和燃气用量的损失信息、恢复信息，对重要</w:t>
      </w:r>
      <w:r>
        <w:rPr>
          <w:sz w:val="42"/>
        </w:rPr>
        <w:t>用户恢复燃气供应情况，及时向专项应急领导小组汇报。</w:t>
      </w:r>
    </w:p>
    <w:p>
      <w:pPr>
        <w:pStyle w:val="ListParagraph"/>
        <w:numPr>
          <w:ilvl w:val="1"/>
          <w:numId w:val="18"/>
        </w:numPr>
        <w:tabs>
          <w:tab w:val="left" w:pos="2193"/>
        </w:tabs>
        <w:spacing w:before="2" w:after="0" w:line="290" w:lineRule="auto"/>
        <w:ind w:left="637" w:right="2472" w:firstLine="838"/>
        <w:jc w:val="left"/>
        <w:rPr>
          <w:sz w:val="42"/>
        </w:rPr>
      </w:pPr>
      <w:r>
        <w:rPr>
          <w:spacing w:val="-17"/>
          <w:sz w:val="42"/>
        </w:rPr>
        <w:t>运行管理部、安全设备部、燃气工程设计院、工程管理部员、</w:t>
      </w:r>
      <w:r>
        <w:rPr>
          <w:spacing w:val="-8"/>
          <w:sz w:val="42"/>
        </w:rPr>
        <w:t>工程公司按照职责分工应及时赶赴现场，分析设备受损情况，制订事故抢修方案；负责现场抢险、抢修工作的组织、协调工作；了解、掌</w:t>
      </w:r>
      <w:r>
        <w:rPr>
          <w:spacing w:val="-16"/>
          <w:sz w:val="42"/>
        </w:rPr>
        <w:t>握地震地质灾害的情况和现场抢险进展，收集统计现场设备损坏、修复信息，及时向专项应急领导小组汇报。</w:t>
      </w:r>
    </w:p>
    <w:p>
      <w:pPr>
        <w:pStyle w:val="ListParagraph"/>
        <w:numPr>
          <w:ilvl w:val="1"/>
          <w:numId w:val="18"/>
        </w:numPr>
        <w:tabs>
          <w:tab w:val="left" w:pos="2193"/>
        </w:tabs>
        <w:spacing w:before="1" w:after="0" w:line="290" w:lineRule="auto"/>
        <w:ind w:left="637" w:right="2524" w:firstLine="838"/>
        <w:jc w:val="both"/>
        <w:rPr>
          <w:sz w:val="42"/>
        </w:rPr>
      </w:pPr>
      <w:r>
        <w:rPr>
          <w:sz w:val="42"/>
        </w:rPr>
        <w:t>安全设备部、燃气工程设计院负责了解、掌握地震地质灾害</w:t>
      </w:r>
      <w:r>
        <w:rPr>
          <w:spacing w:val="-10"/>
          <w:sz w:val="42"/>
        </w:rPr>
        <w:t>突发事件的情况和处理进展，收集统计人员伤亡和财产损失信息，及</w:t>
      </w:r>
      <w:r>
        <w:rPr>
          <w:spacing w:val="-11"/>
          <w:sz w:val="42"/>
        </w:rPr>
        <w:t>时向专项应急领导小组汇报；监督地震地质灾害突发事件应急处理、</w:t>
      </w:r>
      <w:r>
        <w:rPr>
          <w:spacing w:val="-13"/>
          <w:sz w:val="42"/>
        </w:rPr>
        <w:t>应急抢险、生产恢复工作中安全技术措施和组织措施的落实；负责编写地震地质灾害事件报告。</w:t>
      </w:r>
    </w:p>
    <w:p>
      <w:pPr>
        <w:pStyle w:val="BodyText"/>
        <w:spacing w:line="771" w:lineRule="exact"/>
        <w:ind w:left="1475"/>
      </w:pPr>
      <w:r>
        <w:t>C、人员疏散、警戒维护组、伤员救护工作组职责</w:t>
      </w:r>
    </w:p>
    <w:p>
      <w:pPr>
        <w:spacing w:after="0" w:line="771" w:lineRule="exact"/>
        <w:sectPr>
          <w:pgSz w:w="17860" w:h="25260"/>
          <w:pgMar w:top="1700" w:right="0" w:bottom="280" w:left="2060" w:header="708" w:footer="708"/>
          <w:pgNumType w:start="12"/>
          <w:cols w:space="708"/>
        </w:sectPr>
      </w:pPr>
    </w:p>
    <w:p>
      <w:pPr>
        <w:pStyle w:val="ListParagraph"/>
        <w:numPr>
          <w:ilvl w:val="1"/>
          <w:numId w:val="17"/>
        </w:numPr>
        <w:tabs>
          <w:tab w:val="left" w:pos="2185"/>
        </w:tabs>
        <w:spacing w:before="0" w:after="0" w:line="746" w:lineRule="exact"/>
        <w:ind w:left="2185" w:right="0" w:hanging="710"/>
        <w:jc w:val="left"/>
        <w:rPr>
          <w:sz w:val="42"/>
        </w:rPr>
      </w:pPr>
      <w:r>
        <w:rPr>
          <w:sz w:val="42"/>
        </w:rPr>
        <w:t>监察大队在地震地质灾害突发事件应急处理过程中负责事故</w:t>
      </w:r>
    </w:p>
    <w:p>
      <w:pPr>
        <w:pStyle w:val="BodyText"/>
        <w:spacing w:before="162"/>
      </w:pPr>
      <w:r>
        <w:t>现场的安全监护，设置警戒范围、人员疏散的工作。</w:t>
      </w:r>
    </w:p>
    <w:p>
      <w:pPr>
        <w:pStyle w:val="ListParagraph"/>
        <w:numPr>
          <w:ilvl w:val="1"/>
          <w:numId w:val="17"/>
        </w:numPr>
        <w:tabs>
          <w:tab w:val="left" w:pos="2185"/>
        </w:tabs>
        <w:spacing w:before="161" w:after="0" w:line="290" w:lineRule="auto"/>
        <w:ind w:left="637" w:right="2661" w:firstLine="838"/>
        <w:jc w:val="left"/>
        <w:rPr>
          <w:sz w:val="42"/>
        </w:rPr>
      </w:pPr>
      <w:r>
        <w:rPr>
          <w:spacing w:val="-1"/>
          <w:sz w:val="42"/>
        </w:rPr>
        <w:t>客户服务部在地震地质灾害突发事件应急处理过程中负责做</w:t>
      </w:r>
      <w:r>
        <w:rPr>
          <w:sz w:val="42"/>
        </w:rPr>
        <w:t>好现场协助医疗单位救护、协助监察大队做好人员疏散等工作。</w:t>
      </w:r>
    </w:p>
    <w:p>
      <w:pPr>
        <w:pStyle w:val="BodyText"/>
        <w:spacing w:before="2"/>
        <w:ind w:left="1475"/>
      </w:pPr>
      <w:r>
        <w:t>D、新闻宣传工作组职责</w:t>
      </w:r>
    </w:p>
    <w:p>
      <w:pPr>
        <w:pStyle w:val="BodyText"/>
        <w:spacing w:before="162" w:line="290" w:lineRule="auto"/>
        <w:ind w:right="2524" w:firstLine="838"/>
        <w:jc w:val="both"/>
      </w:pPr>
      <w:r>
        <w:rPr>
          <w:spacing w:val="-14"/>
        </w:rPr>
        <w:t>人力资源部</w:t>
      </w:r>
      <w:r>
        <w:t>（待定</w:t>
      </w:r>
      <w:r>
        <w:rPr>
          <w:spacing w:val="-76"/>
        </w:rPr>
        <w:t>）</w:t>
      </w:r>
      <w:r>
        <w:t>负责及时收集地震地质灾害突发事件的有关</w:t>
      </w:r>
      <w:r>
        <w:rPr>
          <w:spacing w:val="-1"/>
        </w:rPr>
        <w:t>信息，整理并组织新闻报道稿件；归口负责汇总各专业组、基层部门</w:t>
      </w:r>
      <w:r>
        <w:rPr>
          <w:spacing w:val="-8"/>
        </w:rPr>
        <w:t>的与地震地质灾害突发事件相关的信息数据，经应急领导小组审核后</w:t>
      </w:r>
      <w:r>
        <w:rPr>
          <w:spacing w:val="-9"/>
        </w:rPr>
        <w:t xml:space="preserve">统一对外发布。拟定新闻发布方案和发布内容，负责新闻发布工作； </w:t>
      </w:r>
      <w:r>
        <w:rPr>
          <w:spacing w:val="-14"/>
        </w:rPr>
        <w:t>接待、组织和管理媒体记者做好采访；负责地震地质灾害突发事件处理期间的内外部宣传工作。</w:t>
      </w:r>
    </w:p>
    <w:p>
      <w:pPr>
        <w:pStyle w:val="BodyText"/>
        <w:ind w:left="1475"/>
      </w:pPr>
      <w:r>
        <w:t>E、后勤保障工作组职责</w:t>
      </w:r>
    </w:p>
    <w:p>
      <w:pPr>
        <w:pStyle w:val="ListParagraph"/>
        <w:numPr>
          <w:ilvl w:val="1"/>
          <w:numId w:val="16"/>
        </w:numPr>
        <w:tabs>
          <w:tab w:val="left" w:pos="2185"/>
        </w:tabs>
        <w:spacing w:before="163" w:after="0" w:line="290" w:lineRule="auto"/>
        <w:ind w:left="637" w:right="2524" w:firstLine="838"/>
        <w:jc w:val="both"/>
        <w:rPr>
          <w:sz w:val="42"/>
        </w:rPr>
      </w:pPr>
      <w:r>
        <w:rPr>
          <w:sz w:val="42"/>
        </w:rPr>
        <w:t>物资供应部负责地震地质灾害突发事件应急处理过程中的物</w:t>
      </w:r>
      <w:r>
        <w:rPr>
          <w:spacing w:val="-1"/>
          <w:sz w:val="42"/>
        </w:rPr>
        <w:t>资保障工作，确保物资保障有力、及时到位；负责向专项应急领导小</w:t>
      </w:r>
      <w:r>
        <w:rPr>
          <w:spacing w:val="-8"/>
          <w:sz w:val="42"/>
        </w:rPr>
        <w:t>组汇报物资供应和调配情况以及投入抢修、抢修物资及备品、备件的统计。</w:t>
      </w:r>
    </w:p>
    <w:p>
      <w:pPr>
        <w:pStyle w:val="ListParagraph"/>
        <w:numPr>
          <w:ilvl w:val="1"/>
          <w:numId w:val="16"/>
        </w:numPr>
        <w:tabs>
          <w:tab w:val="left" w:pos="2185"/>
        </w:tabs>
        <w:spacing w:before="0" w:after="0" w:line="290" w:lineRule="auto"/>
        <w:ind w:left="637" w:right="2524" w:firstLine="838"/>
        <w:jc w:val="both"/>
        <w:rPr>
          <w:sz w:val="42"/>
        </w:rPr>
      </w:pPr>
      <w:r>
        <w:rPr>
          <w:sz w:val="42"/>
        </w:rPr>
        <w:t>总经理办公室、工会负责地震地质灾害突发事件应急处理过</w:t>
      </w:r>
      <w:r>
        <w:rPr>
          <w:spacing w:val="-1"/>
          <w:sz w:val="42"/>
        </w:rPr>
        <w:t>程中的后勤保障工作，确保后勤保障有力、及时到位；负责应急处理人员的食宿安排，提供必要的办公及生活用品；负责协调、指挥应急</w:t>
      </w:r>
      <w:r>
        <w:rPr>
          <w:sz w:val="42"/>
        </w:rPr>
        <w:t>抢修现场的医疗救护工作。</w:t>
      </w:r>
    </w:p>
    <w:p>
      <w:pPr>
        <w:pStyle w:val="ListParagraph"/>
        <w:numPr>
          <w:ilvl w:val="1"/>
          <w:numId w:val="16"/>
        </w:numPr>
        <w:tabs>
          <w:tab w:val="left" w:pos="2185"/>
        </w:tabs>
        <w:spacing w:before="0" w:after="0" w:line="290" w:lineRule="auto"/>
        <w:ind w:left="637" w:right="2524" w:firstLine="838"/>
        <w:jc w:val="both"/>
        <w:rPr>
          <w:sz w:val="42"/>
        </w:rPr>
      </w:pPr>
      <w:r>
        <w:rPr>
          <w:sz w:val="42"/>
        </w:rPr>
        <w:t>财务部负责应急体系建设资金保障，保证应急队伍、装备、</w:t>
      </w:r>
      <w:r>
        <w:rPr>
          <w:spacing w:val="-1"/>
          <w:sz w:val="42"/>
        </w:rPr>
        <w:t>交通、物资储备等方面建设与更新维护资金，以及抢险救灾、事故恢</w:t>
      </w:r>
    </w:p>
    <w:p>
      <w:pPr>
        <w:spacing w:after="0" w:line="290" w:lineRule="auto"/>
        <w:jc w:val="both"/>
        <w:rPr>
          <w:sz w:val="42"/>
        </w:rPr>
        <w:sectPr>
          <w:pgSz w:w="17860" w:h="25260"/>
          <w:pgMar w:top="1700" w:right="0" w:bottom="280" w:left="2060" w:header="708" w:footer="708"/>
          <w:pgNumType w:start="13"/>
          <w:cols w:space="708"/>
        </w:sectPr>
      </w:pPr>
    </w:p>
    <w:p>
      <w:pPr>
        <w:pStyle w:val="BodyText"/>
        <w:spacing w:line="746" w:lineRule="exact"/>
      </w:pPr>
      <w:r>
        <w:t>复及灾后重建所需的资金投入，做好事故抢修后财产保险索赔工作。</w:t>
      </w:r>
    </w:p>
    <w:p>
      <w:pPr>
        <w:pStyle w:val="BodyText"/>
        <w:spacing w:before="162"/>
        <w:ind w:left="1475"/>
      </w:pPr>
      <w:r>
        <w:t>F、善后处理工作组职责</w:t>
      </w:r>
    </w:p>
    <w:p>
      <w:pPr>
        <w:pStyle w:val="BodyText"/>
        <w:spacing w:before="161" w:line="290" w:lineRule="auto"/>
        <w:ind w:right="2680" w:firstLine="838"/>
        <w:jc w:val="both"/>
      </w:pPr>
      <w:r>
        <w:t>（待定</w:t>
      </w:r>
      <w:r>
        <w:rPr>
          <w:spacing w:val="-69"/>
        </w:rPr>
        <w:t>）</w:t>
      </w:r>
      <w:r>
        <w:rPr>
          <w:spacing w:val="-5"/>
        </w:rPr>
        <w:t>负责全面了解地震地质灾害后员工的安全健康情况，负</w:t>
      </w:r>
      <w:r>
        <w:rPr>
          <w:spacing w:val="-14"/>
        </w:rPr>
        <w:t>责地震地质灾害突发事件的善后处理工作，负责向专项应急领导小组</w:t>
      </w:r>
      <w:r>
        <w:t>汇报地震地质灾害突发事件善后工作处理情况。</w:t>
      </w:r>
    </w:p>
    <w:p>
      <w:pPr>
        <w:pStyle w:val="Heading1"/>
        <w:numPr>
          <w:ilvl w:val="1"/>
          <w:numId w:val="37"/>
        </w:numPr>
        <w:tabs>
          <w:tab w:val="left" w:pos="2333"/>
        </w:tabs>
        <w:spacing w:before="0" w:after="0" w:line="800" w:lineRule="exact"/>
        <w:ind w:left="2332" w:right="0" w:hanging="796"/>
        <w:jc w:val="left"/>
      </w:pPr>
      <w:r>
        <w:t>预防与预警</w:t>
      </w:r>
    </w:p>
    <w:p>
      <w:pPr>
        <w:pStyle w:val="ListParagraph"/>
        <w:numPr>
          <w:ilvl w:val="2"/>
          <w:numId w:val="37"/>
        </w:numPr>
        <w:tabs>
          <w:tab w:val="left" w:pos="2524"/>
        </w:tabs>
        <w:spacing w:before="207" w:after="0" w:line="240" w:lineRule="auto"/>
        <w:ind w:left="2523" w:right="0" w:hanging="1049"/>
        <w:jc w:val="left"/>
        <w:rPr>
          <w:sz w:val="42"/>
        </w:rPr>
      </w:pPr>
      <w:r>
        <w:rPr>
          <w:sz w:val="42"/>
        </w:rPr>
        <w:t>风险监测</w:t>
      </w:r>
    </w:p>
    <w:p>
      <w:pPr>
        <w:pStyle w:val="ListParagraph"/>
        <w:numPr>
          <w:ilvl w:val="0"/>
          <w:numId w:val="14"/>
        </w:numPr>
        <w:tabs>
          <w:tab w:val="left" w:pos="2568"/>
        </w:tabs>
        <w:spacing w:before="162" w:after="0" w:line="290" w:lineRule="auto"/>
        <w:ind w:left="637" w:right="2702" w:firstLine="838"/>
        <w:jc w:val="left"/>
        <w:rPr>
          <w:sz w:val="42"/>
        </w:rPr>
      </w:pPr>
      <w:r>
        <w:rPr>
          <w:spacing w:val="-1"/>
          <w:sz w:val="42"/>
        </w:rPr>
        <w:t>公司地震地质灾害应急领导小组应加强与政府相关职能部</w:t>
      </w:r>
      <w:r>
        <w:rPr>
          <w:sz w:val="42"/>
        </w:rPr>
        <w:t>门的沟通联络，了解地震活动趋势，制订应对方案；</w:t>
      </w:r>
    </w:p>
    <w:p>
      <w:pPr>
        <w:pStyle w:val="ListParagraph"/>
        <w:numPr>
          <w:ilvl w:val="0"/>
          <w:numId w:val="14"/>
        </w:numPr>
        <w:tabs>
          <w:tab w:val="left" w:pos="2564"/>
        </w:tabs>
        <w:spacing w:before="0" w:after="0" w:line="290" w:lineRule="auto"/>
        <w:ind w:left="637" w:right="2472" w:firstLine="838"/>
        <w:jc w:val="left"/>
        <w:rPr>
          <w:sz w:val="42"/>
        </w:rPr>
      </w:pPr>
      <w:r>
        <w:rPr>
          <w:spacing w:val="-7"/>
          <w:sz w:val="42"/>
        </w:rPr>
        <w:t>定期对处于地震带的燃气管网设备、输配场站等重要设施</w:t>
      </w:r>
      <w:r>
        <w:rPr>
          <w:spacing w:val="-4"/>
          <w:sz w:val="42"/>
        </w:rPr>
        <w:t>、场所进行检查，制定并实施防震加固措施，发现异常及时汇报处理。</w:t>
      </w:r>
    </w:p>
    <w:p>
      <w:pPr>
        <w:pStyle w:val="ListParagraph"/>
        <w:numPr>
          <w:ilvl w:val="2"/>
          <w:numId w:val="37"/>
        </w:numPr>
        <w:tabs>
          <w:tab w:val="left" w:pos="2524"/>
        </w:tabs>
        <w:spacing w:before="0" w:after="0" w:line="773" w:lineRule="exact"/>
        <w:ind w:left="2523" w:right="0" w:hanging="1049"/>
        <w:jc w:val="left"/>
        <w:rPr>
          <w:sz w:val="42"/>
        </w:rPr>
      </w:pPr>
      <w:r>
        <w:rPr>
          <w:sz w:val="42"/>
        </w:rPr>
        <w:t>报告程序</w:t>
      </w:r>
    </w:p>
    <w:p>
      <w:pPr>
        <w:pStyle w:val="ListParagraph"/>
        <w:numPr>
          <w:ilvl w:val="0"/>
          <w:numId w:val="13"/>
        </w:numPr>
        <w:tabs>
          <w:tab w:val="left" w:pos="2572"/>
        </w:tabs>
        <w:spacing w:before="160" w:after="0" w:line="290" w:lineRule="auto"/>
        <w:ind w:left="637" w:right="2682" w:firstLine="838"/>
        <w:jc w:val="both"/>
        <w:rPr>
          <w:sz w:val="42"/>
        </w:rPr>
      </w:pPr>
      <w:r>
        <w:rPr>
          <w:spacing w:val="2"/>
          <w:sz w:val="42"/>
        </w:rPr>
        <w:t>公司收到</w:t>
      </w:r>
      <w:r>
        <w:rPr>
          <w:sz w:val="42"/>
        </w:rPr>
        <w:t>**市人民政府或上级主管单位发布的地震地质灾</w:t>
      </w:r>
      <w:r>
        <w:rPr>
          <w:spacing w:val="-8"/>
          <w:sz w:val="42"/>
        </w:rPr>
        <w:t>害预警通知后立即向公司应急领导小组办公室报告，同时发布预警信</w:t>
      </w:r>
      <w:r>
        <w:rPr>
          <w:sz w:val="42"/>
        </w:rPr>
        <w:t>息。</w:t>
      </w:r>
    </w:p>
    <w:p>
      <w:pPr>
        <w:pStyle w:val="ListParagraph"/>
        <w:numPr>
          <w:ilvl w:val="0"/>
          <w:numId w:val="13"/>
        </w:numPr>
        <w:tabs>
          <w:tab w:val="left" w:pos="2568"/>
        </w:tabs>
        <w:spacing w:before="2" w:after="0" w:line="290" w:lineRule="auto"/>
        <w:ind w:left="637" w:right="2524" w:firstLine="838"/>
        <w:jc w:val="both"/>
        <w:rPr>
          <w:sz w:val="42"/>
        </w:rPr>
      </w:pPr>
      <w:r>
        <w:rPr>
          <w:sz w:val="42"/>
        </w:rPr>
        <w:t>公司应急领导小组办公室接到上报地震地质预警信息或收</w:t>
      </w:r>
      <w:r>
        <w:rPr>
          <w:spacing w:val="-1"/>
          <w:sz w:val="42"/>
        </w:rPr>
        <w:t xml:space="preserve">到政府职能部门或上级主管部门的预警通知后，立即汇总相关信息， </w:t>
      </w:r>
      <w:r>
        <w:rPr>
          <w:spacing w:val="-13"/>
          <w:sz w:val="42"/>
        </w:rPr>
        <w:t>分析研判，提出公司地震地质灾害预警建议，经公司应急领导小组批准后发布。</w:t>
      </w:r>
    </w:p>
    <w:p>
      <w:pPr>
        <w:pStyle w:val="ListParagraph"/>
        <w:numPr>
          <w:ilvl w:val="2"/>
          <w:numId w:val="37"/>
        </w:numPr>
        <w:tabs>
          <w:tab w:val="left" w:pos="2524"/>
        </w:tabs>
        <w:spacing w:before="1" w:after="0" w:line="240" w:lineRule="auto"/>
        <w:ind w:left="2523" w:right="0" w:hanging="1049"/>
        <w:jc w:val="left"/>
        <w:rPr>
          <w:sz w:val="42"/>
        </w:rPr>
      </w:pPr>
      <w:r>
        <w:rPr>
          <w:sz w:val="42"/>
        </w:rPr>
        <w:t>预警发布与预警行动</w:t>
      </w:r>
    </w:p>
    <w:p>
      <w:pPr>
        <w:pStyle w:val="ListParagraph"/>
        <w:numPr>
          <w:ilvl w:val="0"/>
          <w:numId w:val="12"/>
        </w:numPr>
        <w:tabs>
          <w:tab w:val="left" w:pos="2568"/>
        </w:tabs>
        <w:spacing w:before="162" w:after="0" w:line="240" w:lineRule="auto"/>
        <w:ind w:left="2567" w:right="0" w:hanging="1093"/>
        <w:jc w:val="left"/>
        <w:rPr>
          <w:sz w:val="42"/>
        </w:rPr>
      </w:pPr>
      <w:r>
        <w:rPr>
          <w:sz w:val="42"/>
        </w:rPr>
        <w:t>预警分级</w:t>
      </w:r>
    </w:p>
    <w:p>
      <w:pPr>
        <w:pStyle w:val="BodyText"/>
        <w:spacing w:before="162"/>
        <w:ind w:left="1475"/>
      </w:pPr>
      <w:r>
        <w:t>根据地震地质等灾害的级别以及灾害对燃气管网设施、燃气输配</w:t>
      </w:r>
    </w:p>
    <w:p>
      <w:pPr>
        <w:spacing w:after="0"/>
        <w:sectPr>
          <w:pgSz w:w="17860" w:h="25260"/>
          <w:pgMar w:top="1700" w:right="0" w:bottom="280" w:left="2060" w:header="708" w:footer="708"/>
          <w:pgNumType w:start="14"/>
          <w:cols w:space="708"/>
        </w:sectPr>
      </w:pPr>
    </w:p>
    <w:p>
      <w:pPr>
        <w:pStyle w:val="BodyText"/>
        <w:spacing w:line="746" w:lineRule="exact"/>
      </w:pPr>
      <w:r>
        <w:t>设施可能造成的损坏程度，将地震地质灾情预警状态分为四级：Ⅰ级</w:t>
      </w:r>
    </w:p>
    <w:p>
      <w:pPr>
        <w:pStyle w:val="BodyText"/>
        <w:spacing w:before="162" w:line="290" w:lineRule="auto"/>
        <w:ind w:right="2699"/>
      </w:pPr>
      <w:r>
        <w:rPr>
          <w:w w:val="100"/>
        </w:rPr>
        <w:t>（特别严重</w:t>
      </w:r>
      <w:r>
        <w:rPr>
          <w:spacing w:val="-203"/>
          <w:w w:val="100"/>
        </w:rPr>
        <w:t>）</w:t>
      </w:r>
      <w:r>
        <w:rPr>
          <w:w w:val="100"/>
        </w:rPr>
        <w:t>、Ⅱ级（严重</w:t>
      </w:r>
      <w:r>
        <w:rPr>
          <w:spacing w:val="-199"/>
          <w:w w:val="100"/>
        </w:rPr>
        <w:t>）</w:t>
      </w:r>
      <w:r>
        <w:rPr>
          <w:w w:val="100"/>
        </w:rPr>
        <w:t>、Ⅲ级（较重）和Ⅳ级（一般</w:t>
      </w:r>
      <w:r>
        <w:rPr>
          <w:spacing w:val="-196"/>
          <w:w w:val="100"/>
        </w:rPr>
        <w:t>）</w:t>
      </w:r>
      <w:r>
        <w:rPr>
          <w:spacing w:val="-4"/>
          <w:w w:val="100"/>
        </w:rPr>
        <w:t>，依次用</w:t>
      </w:r>
      <w:r>
        <w:t>红色、橙色、黄色和蓝色表示。</w:t>
      </w:r>
    </w:p>
    <w:p>
      <w:pPr>
        <w:pStyle w:val="BodyText"/>
        <w:spacing w:line="773" w:lineRule="exact"/>
        <w:ind w:left="1475"/>
      </w:pPr>
      <w:r>
        <w:t>A、Ⅰ级预警</w:t>
      </w:r>
    </w:p>
    <w:p>
      <w:pPr>
        <w:pStyle w:val="BodyText"/>
        <w:spacing w:before="165" w:line="290" w:lineRule="auto"/>
        <w:ind w:right="2524" w:firstLine="838"/>
      </w:pPr>
      <w:r>
        <w:t>省（自治区、直辖市）及以上人民政府统一发布的7.0 级及以上地震和特大型地质灾害预报，公司进入地震地质灾害Ⅰ级预警状态。</w:t>
      </w:r>
    </w:p>
    <w:p>
      <w:pPr>
        <w:pStyle w:val="BodyText"/>
        <w:spacing w:line="773" w:lineRule="exact"/>
        <w:ind w:left="1475"/>
      </w:pPr>
      <w:r>
        <w:t>B、Ⅱ级预警</w:t>
      </w:r>
    </w:p>
    <w:p>
      <w:pPr>
        <w:pStyle w:val="BodyText"/>
        <w:spacing w:before="162" w:line="290" w:lineRule="auto"/>
        <w:ind w:right="2691" w:firstLine="838"/>
      </w:pPr>
      <w:r>
        <w:t>省（自治区、直辖市）及以上人民政府统一发布的 6.5—7.0 级地震和大型地质灾害预报，公司进入地震地质灾害Ⅱ级预警状态。</w:t>
      </w:r>
    </w:p>
    <w:p>
      <w:pPr>
        <w:pStyle w:val="BodyText"/>
        <w:spacing w:line="773" w:lineRule="exact"/>
        <w:ind w:left="1475"/>
      </w:pPr>
      <w:r>
        <w:t>C、Ⅲ级预警</w:t>
      </w:r>
    </w:p>
    <w:p>
      <w:pPr>
        <w:pStyle w:val="BodyText"/>
        <w:spacing w:before="165" w:line="290" w:lineRule="auto"/>
        <w:ind w:right="2691" w:firstLine="838"/>
      </w:pPr>
      <w:r>
        <w:t>省（自治区、直辖市）及以上人民政府统一发布的 6.0—6.5 级地震和中型地质灾害预报，公司进入地震地质灾害Ⅲ级预警状态。</w:t>
      </w:r>
    </w:p>
    <w:p>
      <w:pPr>
        <w:pStyle w:val="BodyText"/>
        <w:spacing w:line="773" w:lineRule="exact"/>
        <w:ind w:left="1472"/>
      </w:pPr>
      <w:r>
        <w:t>D、Ⅳ级预警</w:t>
      </w:r>
    </w:p>
    <w:p>
      <w:pPr>
        <w:pStyle w:val="BodyText"/>
        <w:spacing w:before="162" w:line="290" w:lineRule="auto"/>
        <w:ind w:right="2691" w:firstLine="838"/>
      </w:pPr>
      <w:r>
        <w:t>省（自治区、直辖市）及以上人民政府统一发布的 5.0—6.0 级地震和小型地质灾害预报，公司进入地震地质灾害Ⅳ级预警状态。</w:t>
      </w:r>
    </w:p>
    <w:p>
      <w:pPr>
        <w:pStyle w:val="ListParagraph"/>
        <w:numPr>
          <w:ilvl w:val="0"/>
          <w:numId w:val="12"/>
        </w:numPr>
        <w:tabs>
          <w:tab w:val="left" w:pos="2568"/>
        </w:tabs>
        <w:spacing w:before="0" w:after="0" w:line="773" w:lineRule="exact"/>
        <w:ind w:left="2567" w:right="0" w:hanging="1093"/>
        <w:jc w:val="left"/>
        <w:rPr>
          <w:sz w:val="42"/>
        </w:rPr>
      </w:pPr>
      <w:r>
        <w:rPr>
          <w:sz w:val="42"/>
        </w:rPr>
        <w:t>预警发布</w:t>
      </w:r>
    </w:p>
    <w:p>
      <w:pPr>
        <w:pStyle w:val="BodyText"/>
        <w:spacing w:before="165" w:line="290" w:lineRule="auto"/>
        <w:ind w:right="2524" w:firstLine="838"/>
        <w:jc w:val="both"/>
      </w:pPr>
      <w:r>
        <w:t>公司应急领导小组办公室接到地震地质灾害预警后，立即汇总相关信息，分析研判，提出公司地震地质灾害预警建议，经公司应急领导小组批准后发布。</w:t>
      </w:r>
    </w:p>
    <w:p>
      <w:pPr>
        <w:pStyle w:val="ListParagraph"/>
        <w:numPr>
          <w:ilvl w:val="0"/>
          <w:numId w:val="12"/>
        </w:numPr>
        <w:tabs>
          <w:tab w:val="left" w:pos="2568"/>
        </w:tabs>
        <w:spacing w:before="0" w:after="0" w:line="773" w:lineRule="exact"/>
        <w:ind w:left="2567" w:right="0" w:hanging="1093"/>
        <w:jc w:val="left"/>
        <w:rPr>
          <w:sz w:val="42"/>
        </w:rPr>
      </w:pPr>
      <w:r>
        <w:rPr>
          <w:sz w:val="42"/>
        </w:rPr>
        <w:t>预警行动</w:t>
      </w:r>
    </w:p>
    <w:p>
      <w:pPr>
        <w:pStyle w:val="BodyText"/>
        <w:spacing w:before="162" w:line="290" w:lineRule="auto"/>
        <w:ind w:right="2701" w:firstLine="838"/>
      </w:pPr>
      <w:r>
        <w:t>发布地震地质灾害Ⅰ、II、Ⅲ级、Ⅳ级级预警信息后，应开展以下工作：</w:t>
      </w:r>
    </w:p>
    <w:p>
      <w:pPr>
        <w:spacing w:after="0" w:line="290" w:lineRule="auto"/>
        <w:sectPr>
          <w:pgSz w:w="17860" w:h="25260"/>
          <w:pgMar w:top="1700" w:right="0" w:bottom="280" w:left="2060" w:header="708" w:footer="708"/>
          <w:pgNumType w:start="15"/>
          <w:cols w:space="708"/>
        </w:sectPr>
      </w:pPr>
    </w:p>
    <w:p>
      <w:pPr>
        <w:pStyle w:val="BodyText"/>
        <w:spacing w:line="746" w:lineRule="exact"/>
        <w:ind w:left="1475"/>
      </w:pPr>
      <w:r>
        <w:t>A、公司做好成立应急领导小组及应急办公室准备。</w:t>
      </w:r>
    </w:p>
    <w:p>
      <w:pPr>
        <w:pStyle w:val="BodyText"/>
        <w:spacing w:before="162" w:line="290" w:lineRule="auto"/>
        <w:ind w:right="2686" w:firstLine="838"/>
      </w:pPr>
      <w:r>
        <w:t>B</w:t>
      </w:r>
      <w:r>
        <w:rPr>
          <w:spacing w:val="-1"/>
        </w:rPr>
        <w:t>、应急领导小组办公室密切关注事态发展，收集相关信息，及</w:t>
      </w:r>
      <w:r>
        <w:t>时向公司应急领导小组报告；</w:t>
      </w:r>
    </w:p>
    <w:p>
      <w:pPr>
        <w:pStyle w:val="BodyText"/>
        <w:spacing w:line="290" w:lineRule="auto"/>
        <w:ind w:right="2668" w:firstLine="838"/>
      </w:pPr>
      <w:r>
        <w:t>C</w:t>
      </w:r>
      <w:r>
        <w:rPr>
          <w:spacing w:val="-1"/>
        </w:rPr>
        <w:t>、各应急处置工作组迅速组织落实各项确保人身、燃气输配安</w:t>
      </w:r>
      <w:r>
        <w:t>全及灾后救灾应急救援措施。</w:t>
      </w:r>
    </w:p>
    <w:p>
      <w:pPr>
        <w:pStyle w:val="BodyText"/>
        <w:spacing w:line="290" w:lineRule="auto"/>
        <w:ind w:right="2524" w:firstLine="838"/>
        <w:jc w:val="both"/>
      </w:pPr>
      <w:r>
        <w:t>D、有关职能部门根据职责分工协调组织应急抢修和医疗救护队伍、应急物资、应急电源、交通运输等准备工作，合理安排燃气输配调度运行方式、做好异常情况处置和应急新闻发布准备。</w:t>
      </w:r>
    </w:p>
    <w:p>
      <w:pPr>
        <w:pStyle w:val="BodyText"/>
        <w:spacing w:line="290" w:lineRule="auto"/>
        <w:ind w:right="2715" w:firstLine="838"/>
      </w:pPr>
      <w:r>
        <w:t>E、有关职能部门启动应急值班，及时收集相关信息并报告公司应急领导小组办公室，做好应急新闻发布准备。</w:t>
      </w:r>
    </w:p>
    <w:p>
      <w:pPr>
        <w:pStyle w:val="ListParagraph"/>
        <w:numPr>
          <w:ilvl w:val="0"/>
          <w:numId w:val="12"/>
        </w:numPr>
        <w:tabs>
          <w:tab w:val="left" w:pos="2568"/>
        </w:tabs>
        <w:spacing w:before="1" w:after="0" w:line="240" w:lineRule="auto"/>
        <w:ind w:left="2567" w:right="0" w:hanging="1093"/>
        <w:jc w:val="left"/>
        <w:rPr>
          <w:sz w:val="42"/>
        </w:rPr>
      </w:pPr>
      <w:r>
        <w:rPr>
          <w:sz w:val="42"/>
        </w:rPr>
        <w:t>预警结束</w:t>
      </w:r>
    </w:p>
    <w:p>
      <w:pPr>
        <w:pStyle w:val="BodyText"/>
        <w:spacing w:before="162" w:line="290" w:lineRule="auto"/>
        <w:ind w:right="2687" w:firstLine="838"/>
      </w:pPr>
      <w:r>
        <w:rPr>
          <w:spacing w:val="-9"/>
        </w:rPr>
        <w:t>在地震地质预报原发布机关做出撤销的决定后，公司应急领导小</w:t>
      </w:r>
      <w:r>
        <w:t>组立即宣布解除预警，并终止已经采取的有关措施。</w:t>
      </w:r>
    </w:p>
    <w:p>
      <w:pPr>
        <w:pStyle w:val="Heading1"/>
        <w:numPr>
          <w:ilvl w:val="1"/>
          <w:numId w:val="15"/>
        </w:numPr>
        <w:tabs>
          <w:tab w:val="left" w:pos="2333"/>
        </w:tabs>
        <w:spacing w:before="0" w:after="0" w:line="798" w:lineRule="exact"/>
        <w:ind w:left="2332" w:right="0" w:hanging="796"/>
        <w:jc w:val="left"/>
      </w:pPr>
      <w:r>
        <w:t>信息报告</w:t>
      </w:r>
    </w:p>
    <w:p>
      <w:pPr>
        <w:pStyle w:val="ListParagraph"/>
        <w:numPr>
          <w:ilvl w:val="2"/>
          <w:numId w:val="15"/>
        </w:numPr>
        <w:tabs>
          <w:tab w:val="left" w:pos="2524"/>
        </w:tabs>
        <w:spacing w:before="205" w:after="0" w:line="240" w:lineRule="auto"/>
        <w:ind w:left="2523" w:right="0" w:hanging="1049"/>
        <w:jc w:val="left"/>
        <w:rPr>
          <w:sz w:val="42"/>
        </w:rPr>
      </w:pPr>
      <w:r>
        <w:rPr>
          <w:sz w:val="42"/>
        </w:rPr>
        <w:t>报告渠道</w:t>
      </w:r>
    </w:p>
    <w:p>
      <w:pPr>
        <w:pStyle w:val="BodyText"/>
        <w:spacing w:before="162" w:line="290" w:lineRule="auto"/>
        <w:ind w:right="2528" w:firstLine="838"/>
        <w:jc w:val="both"/>
      </w:pPr>
      <w:r>
        <w:t>公布公司应急领导小组办公室（调度中心）联系方式、公司公开服务热线 968898、各应急处理队值班电话,各输配场站值班电话，确保信息报告畅通。</w:t>
      </w:r>
    </w:p>
    <w:p>
      <w:pPr>
        <w:pStyle w:val="ListParagraph"/>
        <w:numPr>
          <w:ilvl w:val="2"/>
          <w:numId w:val="15"/>
        </w:numPr>
        <w:tabs>
          <w:tab w:val="left" w:pos="2524"/>
        </w:tabs>
        <w:spacing w:before="0" w:after="0" w:line="773" w:lineRule="exact"/>
        <w:ind w:left="2523" w:right="0" w:hanging="1049"/>
        <w:jc w:val="left"/>
        <w:rPr>
          <w:sz w:val="42"/>
        </w:rPr>
      </w:pPr>
      <w:r>
        <w:rPr>
          <w:sz w:val="42"/>
        </w:rPr>
        <w:t>报告内容</w:t>
      </w:r>
    </w:p>
    <w:p>
      <w:pPr>
        <w:pStyle w:val="ListParagraph"/>
        <w:numPr>
          <w:ilvl w:val="0"/>
          <w:numId w:val="11"/>
        </w:numPr>
        <w:tabs>
          <w:tab w:val="left" w:pos="2568"/>
        </w:tabs>
        <w:spacing w:before="165" w:after="0" w:line="290" w:lineRule="auto"/>
        <w:ind w:left="637" w:right="2524" w:firstLine="838"/>
        <w:jc w:val="both"/>
        <w:rPr>
          <w:sz w:val="42"/>
        </w:rPr>
      </w:pPr>
      <w:r>
        <w:rPr>
          <w:sz w:val="42"/>
        </w:rPr>
        <w:t>预警响应阶段，应急领导小组办公室向上级主管部门报告</w:t>
      </w:r>
      <w:r>
        <w:rPr>
          <w:spacing w:val="-1"/>
          <w:sz w:val="42"/>
        </w:rPr>
        <w:t>燃气输配运行、地震地质预报动态、地方政府要求、已采取措施等信</w:t>
      </w:r>
      <w:r>
        <w:rPr>
          <w:sz w:val="42"/>
        </w:rPr>
        <w:t>息；</w:t>
      </w:r>
    </w:p>
    <w:p>
      <w:pPr>
        <w:spacing w:after="0" w:line="290" w:lineRule="auto"/>
        <w:jc w:val="both"/>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https://d.book118.com/686232211111010051</w:t>
        </w:r>
      </w:hyperlink>
    </w:p>
    <w:p>
      <w:pPr>
        <w:spacing w:after="0" w:line="290" w:lineRule="auto"/>
        <w:jc w:val="both"/>
        <w:rPr>
          <w:sz w:val="42"/>
        </w:rPr>
      </w:pPr>
    </w:p>
    <w:sectPr>
      <w:pgSz w:w="17860" w:h="25260"/>
      <w:pgMar w:top="1700" w:right="0" w:bottom="280" w:left="206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0C2D7"/>
    <w:multiLevelType w:val="hybridMultilevel"/>
    <w:tmpl w:val="00000000"/>
    <w:lvl w:ilvl="0">
      <w:start w:val="1"/>
      <w:numFmt w:val="decimal"/>
      <w:lvlText w:val="（%1）"/>
      <w:lvlJc w:val="left"/>
      <w:pPr>
        <w:ind w:left="637" w:hanging="1092"/>
        <w:jc w:val="left"/>
      </w:pPr>
      <w:rPr>
        <w:rFonts w:ascii="微软雅黑" w:eastAsia="微软雅黑" w:hAnsi="微软雅黑" w:cs="微软雅黑" w:hint="default"/>
        <w:w w:val="100"/>
        <w:sz w:val="40"/>
        <w:szCs w:val="40"/>
      </w:rPr>
    </w:lvl>
    <w:lvl w:ilvl="1">
      <w:start w:val="0"/>
      <w:numFmt w:val="bullet"/>
      <w:lvlText w:val="•"/>
      <w:lvlJc w:val="left"/>
      <w:pPr>
        <w:ind w:left="2155" w:hanging="1092"/>
      </w:pPr>
      <w:rPr>
        <w:rFonts w:hint="default"/>
      </w:rPr>
    </w:lvl>
    <w:lvl w:ilvl="2">
      <w:start w:val="0"/>
      <w:numFmt w:val="bullet"/>
      <w:lvlText w:val="•"/>
      <w:lvlJc w:val="left"/>
      <w:pPr>
        <w:ind w:left="3671" w:hanging="1092"/>
      </w:pPr>
      <w:rPr>
        <w:rFonts w:hint="default"/>
      </w:rPr>
    </w:lvl>
    <w:lvl w:ilvl="3">
      <w:start w:val="0"/>
      <w:numFmt w:val="bullet"/>
      <w:lvlText w:val="•"/>
      <w:lvlJc w:val="left"/>
      <w:pPr>
        <w:ind w:left="5187" w:hanging="1092"/>
      </w:pPr>
      <w:rPr>
        <w:rFonts w:hint="default"/>
      </w:rPr>
    </w:lvl>
    <w:lvl w:ilvl="4">
      <w:start w:val="0"/>
      <w:numFmt w:val="bullet"/>
      <w:lvlText w:val="•"/>
      <w:lvlJc w:val="left"/>
      <w:pPr>
        <w:ind w:left="670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735" w:hanging="1092"/>
      </w:pPr>
      <w:rPr>
        <w:rFonts w:hint="default"/>
      </w:rPr>
    </w:lvl>
    <w:lvl w:ilvl="7">
      <w:start w:val="0"/>
      <w:numFmt w:val="bullet"/>
      <w:lvlText w:val="•"/>
      <w:lvlJc w:val="left"/>
      <w:pPr>
        <w:ind w:left="11251" w:hanging="1092"/>
      </w:pPr>
      <w:rPr>
        <w:rFonts w:hint="default"/>
      </w:rPr>
    </w:lvl>
    <w:lvl w:ilvl="8">
      <w:start w:val="0"/>
      <w:numFmt w:val="bullet"/>
      <w:lvlText w:val="•"/>
      <w:lvlJc w:val="left"/>
      <w:pPr>
        <w:ind w:left="12767" w:hanging="1092"/>
      </w:pPr>
      <w:rPr>
        <w:rFonts w:hint="default"/>
      </w:rPr>
    </w:lvl>
  </w:abstractNum>
  <w:abstractNum w:abstractNumId="1">
    <w:nsid w:val="06154FE6"/>
    <w:multiLevelType w:val="hybridMultilevel"/>
    <w:tmpl w:val="00000000"/>
    <w:lvl w:ilvl="0">
      <w:start w:val="5"/>
      <w:numFmt w:val="upperLetter"/>
      <w:lvlText w:val="%1"/>
      <w:lvlJc w:val="left"/>
      <w:pPr>
        <w:ind w:left="637" w:hanging="710"/>
        <w:jc w:val="left"/>
      </w:pPr>
      <w:rPr>
        <w:rFonts w:hint="default"/>
      </w:rPr>
    </w:lvl>
    <w:lvl w:ilvl="1">
      <w:start w:val="1"/>
      <w:numFmt w:val="decimal"/>
      <w:lvlText w:val="%1.%2"/>
      <w:lvlJc w:val="left"/>
      <w:pPr>
        <w:ind w:left="637" w:hanging="710"/>
        <w:jc w:val="left"/>
      </w:pPr>
      <w:rPr>
        <w:rFonts w:ascii="微软雅黑" w:eastAsia="微软雅黑" w:hAnsi="微软雅黑" w:cs="微软雅黑" w:hint="default"/>
        <w:spacing w:val="-1"/>
        <w:w w:val="100"/>
        <w:sz w:val="42"/>
        <w:szCs w:val="42"/>
      </w:rPr>
    </w:lvl>
    <w:lvl w:ilvl="2">
      <w:start w:val="0"/>
      <w:numFmt w:val="bullet"/>
      <w:lvlText w:val="•"/>
      <w:lvlJc w:val="left"/>
      <w:pPr>
        <w:ind w:left="3671" w:hanging="710"/>
      </w:pPr>
      <w:rPr>
        <w:rFonts w:hint="default"/>
      </w:rPr>
    </w:lvl>
    <w:lvl w:ilvl="3">
      <w:start w:val="0"/>
      <w:numFmt w:val="bullet"/>
      <w:lvlText w:val="•"/>
      <w:lvlJc w:val="left"/>
      <w:pPr>
        <w:ind w:left="5187" w:hanging="710"/>
      </w:pPr>
      <w:rPr>
        <w:rFonts w:hint="default"/>
      </w:rPr>
    </w:lvl>
    <w:lvl w:ilvl="4">
      <w:start w:val="0"/>
      <w:numFmt w:val="bullet"/>
      <w:lvlText w:val="•"/>
      <w:lvlJc w:val="left"/>
      <w:pPr>
        <w:ind w:left="6703" w:hanging="710"/>
      </w:pPr>
      <w:rPr>
        <w:rFonts w:hint="default"/>
      </w:rPr>
    </w:lvl>
    <w:lvl w:ilvl="5">
      <w:start w:val="0"/>
      <w:numFmt w:val="bullet"/>
      <w:lvlText w:val="•"/>
      <w:lvlJc w:val="left"/>
      <w:pPr>
        <w:ind w:left="8219" w:hanging="710"/>
      </w:pPr>
      <w:rPr>
        <w:rFonts w:hint="default"/>
      </w:rPr>
    </w:lvl>
    <w:lvl w:ilvl="6">
      <w:start w:val="0"/>
      <w:numFmt w:val="bullet"/>
      <w:lvlText w:val="•"/>
      <w:lvlJc w:val="left"/>
      <w:pPr>
        <w:ind w:left="9735" w:hanging="710"/>
      </w:pPr>
      <w:rPr>
        <w:rFonts w:hint="default"/>
      </w:rPr>
    </w:lvl>
    <w:lvl w:ilvl="7">
      <w:start w:val="0"/>
      <w:numFmt w:val="bullet"/>
      <w:lvlText w:val="•"/>
      <w:lvlJc w:val="left"/>
      <w:pPr>
        <w:ind w:left="11251" w:hanging="710"/>
      </w:pPr>
      <w:rPr>
        <w:rFonts w:hint="default"/>
      </w:rPr>
    </w:lvl>
    <w:lvl w:ilvl="8">
      <w:start w:val="0"/>
      <w:numFmt w:val="bullet"/>
      <w:lvlText w:val="•"/>
      <w:lvlJc w:val="left"/>
      <w:pPr>
        <w:ind w:left="12767" w:hanging="710"/>
      </w:pPr>
      <w:rPr>
        <w:rFonts w:hint="default"/>
      </w:rPr>
    </w:lvl>
  </w:abstractNum>
  <w:abstractNum w:abstractNumId="2">
    <w:nsid w:val="06E5C084"/>
    <w:multiLevelType w:val="hybridMultilevel"/>
    <w:tmpl w:val="00000000"/>
    <w:lvl w:ilvl="0">
      <w:start w:val="6"/>
      <w:numFmt w:val="decimal"/>
      <w:lvlText w:val="%1"/>
      <w:lvlJc w:val="left"/>
      <w:pPr>
        <w:ind w:left="2332" w:hanging="796"/>
        <w:jc w:val="left"/>
      </w:pPr>
      <w:rPr>
        <w:rFonts w:hint="default"/>
      </w:rPr>
    </w:lvl>
    <w:lvl w:ilvl="1">
      <w:start w:val="6"/>
      <w:numFmt w:val="decimal"/>
      <w:lvlText w:val="%1.%2"/>
      <w:lvlJc w:val="left"/>
      <w:pPr>
        <w:ind w:left="2332" w:hanging="796"/>
        <w:jc w:val="right"/>
      </w:pPr>
      <w:rPr>
        <w:rFonts w:ascii="微软雅黑" w:eastAsia="微软雅黑" w:hAnsi="微软雅黑" w:cs="微软雅黑" w:hint="default"/>
        <w:b/>
        <w:bCs/>
        <w:spacing w:val="-1"/>
        <w:w w:val="100"/>
        <w:sz w:val="45"/>
        <w:szCs w:val="45"/>
      </w:rPr>
    </w:lvl>
    <w:lvl w:ilvl="2">
      <w:start w:val="1"/>
      <w:numFmt w:val="decimal"/>
      <w:lvlText w:val="%1.%2.%3"/>
      <w:lvlJc w:val="left"/>
      <w:pPr>
        <w:ind w:left="2523"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179" w:hanging="1048"/>
      </w:pPr>
      <w:rPr>
        <w:rFonts w:hint="default"/>
      </w:rPr>
    </w:lvl>
    <w:lvl w:ilvl="4">
      <w:start w:val="0"/>
      <w:numFmt w:val="bullet"/>
      <w:lvlText w:val="•"/>
      <w:lvlJc w:val="left"/>
      <w:pPr>
        <w:ind w:left="5839" w:hanging="1048"/>
      </w:pPr>
      <w:rPr>
        <w:rFonts w:hint="default"/>
      </w:rPr>
    </w:lvl>
    <w:lvl w:ilvl="5">
      <w:start w:val="0"/>
      <w:numFmt w:val="bullet"/>
      <w:lvlText w:val="•"/>
      <w:lvlJc w:val="left"/>
      <w:pPr>
        <w:ind w:left="7499" w:hanging="1048"/>
      </w:pPr>
      <w:rPr>
        <w:rFonts w:hint="default"/>
      </w:rPr>
    </w:lvl>
    <w:lvl w:ilvl="6">
      <w:start w:val="0"/>
      <w:numFmt w:val="bullet"/>
      <w:lvlText w:val="•"/>
      <w:lvlJc w:val="left"/>
      <w:pPr>
        <w:ind w:left="9159" w:hanging="1048"/>
      </w:pPr>
      <w:rPr>
        <w:rFonts w:hint="default"/>
      </w:rPr>
    </w:lvl>
    <w:lvl w:ilvl="7">
      <w:start w:val="0"/>
      <w:numFmt w:val="bullet"/>
      <w:lvlText w:val="•"/>
      <w:lvlJc w:val="left"/>
      <w:pPr>
        <w:ind w:left="10819" w:hanging="1048"/>
      </w:pPr>
      <w:rPr>
        <w:rFonts w:hint="default"/>
      </w:rPr>
    </w:lvl>
    <w:lvl w:ilvl="8">
      <w:start w:val="0"/>
      <w:numFmt w:val="bullet"/>
      <w:lvlText w:val="•"/>
      <w:lvlJc w:val="left"/>
      <w:pPr>
        <w:ind w:left="12479" w:hanging="1048"/>
      </w:pPr>
      <w:rPr>
        <w:rFonts w:hint="default"/>
      </w:rPr>
    </w:lvl>
  </w:abstractNum>
  <w:abstractNum w:abstractNumId="3">
    <w:nsid w:val="09EBC78A"/>
    <w:multiLevelType w:val="hybridMultilevel"/>
    <w:tmpl w:val="00000000"/>
    <w:lvl w:ilvl="0">
      <w:start w:val="6"/>
      <w:numFmt w:val="decimal"/>
      <w:lvlText w:val="%1"/>
      <w:lvlJc w:val="left"/>
      <w:pPr>
        <w:ind w:left="2217" w:hanging="742"/>
        <w:jc w:val="left"/>
      </w:pPr>
      <w:rPr>
        <w:rFonts w:hint="default"/>
      </w:rPr>
    </w:lvl>
    <w:lvl w:ilvl="1">
      <w:start w:val="9"/>
      <w:numFmt w:val="decimal"/>
      <w:lvlText w:val="%1.%2"/>
      <w:lvlJc w:val="left"/>
      <w:pPr>
        <w:ind w:left="2217" w:hanging="742"/>
        <w:jc w:val="left"/>
      </w:pPr>
      <w:rPr>
        <w:rFonts w:ascii="微软雅黑" w:eastAsia="微软雅黑" w:hAnsi="微软雅黑" w:cs="微软雅黑" w:hint="default"/>
        <w:b/>
        <w:bCs/>
        <w:spacing w:val="-1"/>
        <w:w w:val="100"/>
        <w:sz w:val="42"/>
        <w:szCs w:val="42"/>
      </w:rPr>
    </w:lvl>
    <w:lvl w:ilvl="2">
      <w:start w:val="1"/>
      <w:numFmt w:val="decimal"/>
      <w:lvlText w:val="%1.%2.%3"/>
      <w:lvlJc w:val="left"/>
      <w:pPr>
        <w:ind w:left="2523"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407" w:hanging="1048"/>
      </w:pPr>
      <w:rPr>
        <w:rFonts w:hint="default"/>
      </w:rPr>
    </w:lvl>
    <w:lvl w:ilvl="4">
      <w:start w:val="0"/>
      <w:numFmt w:val="bullet"/>
      <w:lvlText w:val="•"/>
      <w:lvlJc w:val="left"/>
      <w:pPr>
        <w:ind w:left="6034" w:hanging="1048"/>
      </w:pPr>
      <w:rPr>
        <w:rFonts w:hint="default"/>
      </w:rPr>
    </w:lvl>
    <w:lvl w:ilvl="5">
      <w:start w:val="0"/>
      <w:numFmt w:val="bullet"/>
      <w:lvlText w:val="•"/>
      <w:lvlJc w:val="left"/>
      <w:pPr>
        <w:ind w:left="7662" w:hanging="1048"/>
      </w:pPr>
      <w:rPr>
        <w:rFonts w:hint="default"/>
      </w:rPr>
    </w:lvl>
    <w:lvl w:ilvl="6">
      <w:start w:val="0"/>
      <w:numFmt w:val="bullet"/>
      <w:lvlText w:val="•"/>
      <w:lvlJc w:val="left"/>
      <w:pPr>
        <w:ind w:left="9289" w:hanging="1048"/>
      </w:pPr>
      <w:rPr>
        <w:rFonts w:hint="default"/>
      </w:rPr>
    </w:lvl>
    <w:lvl w:ilvl="7">
      <w:start w:val="0"/>
      <w:numFmt w:val="bullet"/>
      <w:lvlText w:val="•"/>
      <w:lvlJc w:val="left"/>
      <w:pPr>
        <w:ind w:left="10917" w:hanging="1048"/>
      </w:pPr>
      <w:rPr>
        <w:rFonts w:hint="default"/>
      </w:rPr>
    </w:lvl>
    <w:lvl w:ilvl="8">
      <w:start w:val="0"/>
      <w:numFmt w:val="bullet"/>
      <w:lvlText w:val="•"/>
      <w:lvlJc w:val="left"/>
      <w:pPr>
        <w:ind w:left="12544" w:hanging="1048"/>
      </w:pPr>
      <w:rPr>
        <w:rFonts w:hint="default"/>
      </w:rPr>
    </w:lvl>
  </w:abstractNum>
  <w:abstractNum w:abstractNumId="4">
    <w:nsid w:val="0E89E455"/>
    <w:multiLevelType w:val="hybridMultilevel"/>
    <w:tmpl w:val="00000000"/>
    <w:lvl w:ilvl="0">
      <w:start w:val="1"/>
      <w:numFmt w:val="decimal"/>
      <w:lvlText w:val="（%1）"/>
      <w:lvlJc w:val="left"/>
      <w:pPr>
        <w:ind w:left="637" w:hanging="1092"/>
        <w:jc w:val="left"/>
      </w:pPr>
      <w:rPr>
        <w:rFonts w:ascii="微软雅黑" w:eastAsia="微软雅黑" w:hAnsi="微软雅黑" w:cs="微软雅黑" w:hint="default"/>
        <w:w w:val="100"/>
        <w:sz w:val="40"/>
        <w:szCs w:val="40"/>
      </w:rPr>
    </w:lvl>
    <w:lvl w:ilvl="1">
      <w:start w:val="0"/>
      <w:numFmt w:val="bullet"/>
      <w:lvlText w:val="•"/>
      <w:lvlJc w:val="left"/>
      <w:pPr>
        <w:ind w:left="2155" w:hanging="1092"/>
      </w:pPr>
      <w:rPr>
        <w:rFonts w:hint="default"/>
      </w:rPr>
    </w:lvl>
    <w:lvl w:ilvl="2">
      <w:start w:val="0"/>
      <w:numFmt w:val="bullet"/>
      <w:lvlText w:val="•"/>
      <w:lvlJc w:val="left"/>
      <w:pPr>
        <w:ind w:left="3671" w:hanging="1092"/>
      </w:pPr>
      <w:rPr>
        <w:rFonts w:hint="default"/>
      </w:rPr>
    </w:lvl>
    <w:lvl w:ilvl="3">
      <w:start w:val="0"/>
      <w:numFmt w:val="bullet"/>
      <w:lvlText w:val="•"/>
      <w:lvlJc w:val="left"/>
      <w:pPr>
        <w:ind w:left="5187" w:hanging="1092"/>
      </w:pPr>
      <w:rPr>
        <w:rFonts w:hint="default"/>
      </w:rPr>
    </w:lvl>
    <w:lvl w:ilvl="4">
      <w:start w:val="0"/>
      <w:numFmt w:val="bullet"/>
      <w:lvlText w:val="•"/>
      <w:lvlJc w:val="left"/>
      <w:pPr>
        <w:ind w:left="670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735" w:hanging="1092"/>
      </w:pPr>
      <w:rPr>
        <w:rFonts w:hint="default"/>
      </w:rPr>
    </w:lvl>
    <w:lvl w:ilvl="7">
      <w:start w:val="0"/>
      <w:numFmt w:val="bullet"/>
      <w:lvlText w:val="•"/>
      <w:lvlJc w:val="left"/>
      <w:pPr>
        <w:ind w:left="11251" w:hanging="1092"/>
      </w:pPr>
      <w:rPr>
        <w:rFonts w:hint="default"/>
      </w:rPr>
    </w:lvl>
    <w:lvl w:ilvl="8">
      <w:start w:val="0"/>
      <w:numFmt w:val="bullet"/>
      <w:lvlText w:val="•"/>
      <w:lvlJc w:val="left"/>
      <w:pPr>
        <w:ind w:left="12767" w:hanging="1092"/>
      </w:pPr>
      <w:rPr>
        <w:rFonts w:hint="default"/>
      </w:rPr>
    </w:lvl>
  </w:abstractNum>
  <w:abstractNum w:abstractNumId="5">
    <w:nsid w:val="0EAFF6C0"/>
    <w:multiLevelType w:val="hybridMultilevel"/>
    <w:tmpl w:val="00000000"/>
    <w:lvl w:ilvl="0">
      <w:start w:val="1"/>
      <w:numFmt w:val="upperLetter"/>
      <w:lvlText w:val="%1"/>
      <w:lvlJc w:val="left"/>
      <w:pPr>
        <w:ind w:left="637" w:hanging="710"/>
        <w:jc w:val="left"/>
      </w:pPr>
      <w:rPr>
        <w:rFonts w:hint="default"/>
      </w:rPr>
    </w:lvl>
    <w:lvl w:ilvl="1">
      <w:start w:val="1"/>
      <w:numFmt w:val="decimal"/>
      <w:lvlText w:val="%1.%2"/>
      <w:lvlJc w:val="left"/>
      <w:pPr>
        <w:ind w:left="637" w:hanging="710"/>
        <w:jc w:val="left"/>
      </w:pPr>
      <w:rPr>
        <w:rFonts w:ascii="微软雅黑" w:eastAsia="微软雅黑" w:hAnsi="微软雅黑" w:cs="微软雅黑" w:hint="default"/>
        <w:spacing w:val="-1"/>
        <w:w w:val="100"/>
        <w:sz w:val="42"/>
        <w:szCs w:val="42"/>
      </w:rPr>
    </w:lvl>
    <w:lvl w:ilvl="2">
      <w:start w:val="0"/>
      <w:numFmt w:val="bullet"/>
      <w:lvlText w:val="•"/>
      <w:lvlJc w:val="left"/>
      <w:pPr>
        <w:ind w:left="3671" w:hanging="710"/>
      </w:pPr>
      <w:rPr>
        <w:rFonts w:hint="default"/>
      </w:rPr>
    </w:lvl>
    <w:lvl w:ilvl="3">
      <w:start w:val="0"/>
      <w:numFmt w:val="bullet"/>
      <w:lvlText w:val="•"/>
      <w:lvlJc w:val="left"/>
      <w:pPr>
        <w:ind w:left="5187" w:hanging="710"/>
      </w:pPr>
      <w:rPr>
        <w:rFonts w:hint="default"/>
      </w:rPr>
    </w:lvl>
    <w:lvl w:ilvl="4">
      <w:start w:val="0"/>
      <w:numFmt w:val="bullet"/>
      <w:lvlText w:val="•"/>
      <w:lvlJc w:val="left"/>
      <w:pPr>
        <w:ind w:left="6703" w:hanging="710"/>
      </w:pPr>
      <w:rPr>
        <w:rFonts w:hint="default"/>
      </w:rPr>
    </w:lvl>
    <w:lvl w:ilvl="5">
      <w:start w:val="0"/>
      <w:numFmt w:val="bullet"/>
      <w:lvlText w:val="•"/>
      <w:lvlJc w:val="left"/>
      <w:pPr>
        <w:ind w:left="8219" w:hanging="710"/>
      </w:pPr>
      <w:rPr>
        <w:rFonts w:hint="default"/>
      </w:rPr>
    </w:lvl>
    <w:lvl w:ilvl="6">
      <w:start w:val="0"/>
      <w:numFmt w:val="bullet"/>
      <w:lvlText w:val="•"/>
      <w:lvlJc w:val="left"/>
      <w:pPr>
        <w:ind w:left="9735" w:hanging="710"/>
      </w:pPr>
      <w:rPr>
        <w:rFonts w:hint="default"/>
      </w:rPr>
    </w:lvl>
    <w:lvl w:ilvl="7">
      <w:start w:val="0"/>
      <w:numFmt w:val="bullet"/>
      <w:lvlText w:val="•"/>
      <w:lvlJc w:val="left"/>
      <w:pPr>
        <w:ind w:left="11251" w:hanging="710"/>
      </w:pPr>
      <w:rPr>
        <w:rFonts w:hint="default"/>
      </w:rPr>
    </w:lvl>
    <w:lvl w:ilvl="8">
      <w:start w:val="0"/>
      <w:numFmt w:val="bullet"/>
      <w:lvlText w:val="•"/>
      <w:lvlJc w:val="left"/>
      <w:pPr>
        <w:ind w:left="12767" w:hanging="710"/>
      </w:pPr>
      <w:rPr>
        <w:rFonts w:hint="default"/>
      </w:rPr>
    </w:lvl>
  </w:abstractNum>
  <w:abstractNum w:abstractNumId="6">
    <w:nsid w:val="17E6DCA9"/>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7">
    <w:nsid w:val="18C2554C"/>
    <w:multiLevelType w:val="hybridMultilevel"/>
    <w:tmpl w:val="00000000"/>
    <w:lvl w:ilvl="0">
      <w:start w:val="1"/>
      <w:numFmt w:val="decimal"/>
      <w:lvlText w:val="（%1）"/>
      <w:lvlJc w:val="left"/>
      <w:pPr>
        <w:ind w:left="637" w:hanging="1092"/>
        <w:jc w:val="left"/>
      </w:pPr>
      <w:rPr>
        <w:rFonts w:ascii="微软雅黑" w:eastAsia="微软雅黑" w:hAnsi="微软雅黑" w:cs="微软雅黑" w:hint="default"/>
        <w:w w:val="100"/>
        <w:sz w:val="40"/>
        <w:szCs w:val="40"/>
      </w:rPr>
    </w:lvl>
    <w:lvl w:ilvl="1">
      <w:start w:val="0"/>
      <w:numFmt w:val="bullet"/>
      <w:lvlText w:val="•"/>
      <w:lvlJc w:val="left"/>
      <w:pPr>
        <w:ind w:left="2155" w:hanging="1092"/>
      </w:pPr>
      <w:rPr>
        <w:rFonts w:hint="default"/>
      </w:rPr>
    </w:lvl>
    <w:lvl w:ilvl="2">
      <w:start w:val="0"/>
      <w:numFmt w:val="bullet"/>
      <w:lvlText w:val="•"/>
      <w:lvlJc w:val="left"/>
      <w:pPr>
        <w:ind w:left="3671" w:hanging="1092"/>
      </w:pPr>
      <w:rPr>
        <w:rFonts w:hint="default"/>
      </w:rPr>
    </w:lvl>
    <w:lvl w:ilvl="3">
      <w:start w:val="0"/>
      <w:numFmt w:val="bullet"/>
      <w:lvlText w:val="•"/>
      <w:lvlJc w:val="left"/>
      <w:pPr>
        <w:ind w:left="5187" w:hanging="1092"/>
      </w:pPr>
      <w:rPr>
        <w:rFonts w:hint="default"/>
      </w:rPr>
    </w:lvl>
    <w:lvl w:ilvl="4">
      <w:start w:val="0"/>
      <w:numFmt w:val="bullet"/>
      <w:lvlText w:val="•"/>
      <w:lvlJc w:val="left"/>
      <w:pPr>
        <w:ind w:left="670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735" w:hanging="1092"/>
      </w:pPr>
      <w:rPr>
        <w:rFonts w:hint="default"/>
      </w:rPr>
    </w:lvl>
    <w:lvl w:ilvl="7">
      <w:start w:val="0"/>
      <w:numFmt w:val="bullet"/>
      <w:lvlText w:val="•"/>
      <w:lvlJc w:val="left"/>
      <w:pPr>
        <w:ind w:left="11251" w:hanging="1092"/>
      </w:pPr>
      <w:rPr>
        <w:rFonts w:hint="default"/>
      </w:rPr>
    </w:lvl>
    <w:lvl w:ilvl="8">
      <w:start w:val="0"/>
      <w:numFmt w:val="bullet"/>
      <w:lvlText w:val="•"/>
      <w:lvlJc w:val="left"/>
      <w:pPr>
        <w:ind w:left="12767" w:hanging="1092"/>
      </w:pPr>
      <w:rPr>
        <w:rFonts w:hint="default"/>
      </w:rPr>
    </w:lvl>
  </w:abstractNum>
  <w:abstractNum w:abstractNumId="8">
    <w:nsid w:val="1D99081D"/>
    <w:multiLevelType w:val="hybridMultilevel"/>
    <w:tmpl w:val="00000000"/>
    <w:lvl w:ilvl="0">
      <w:start w:val="2"/>
      <w:numFmt w:val="decimal"/>
      <w:lvlText w:val="（%1）"/>
      <w:lvlJc w:val="left"/>
      <w:pPr>
        <w:ind w:left="637" w:hanging="1092"/>
        <w:jc w:val="left"/>
      </w:pPr>
      <w:rPr>
        <w:rFonts w:ascii="微软雅黑" w:eastAsia="微软雅黑" w:hAnsi="微软雅黑" w:cs="微软雅黑" w:hint="default"/>
        <w:spacing w:val="-1"/>
        <w:w w:val="100"/>
        <w:sz w:val="40"/>
        <w:szCs w:val="40"/>
      </w:rPr>
    </w:lvl>
    <w:lvl w:ilvl="1">
      <w:start w:val="3"/>
      <w:numFmt w:val="decimal"/>
      <w:lvlText w:val="（%2）"/>
      <w:lvlJc w:val="left"/>
      <w:pPr>
        <w:ind w:left="2567" w:hanging="1092"/>
        <w:jc w:val="left"/>
      </w:pPr>
      <w:rPr>
        <w:rFonts w:ascii="微软雅黑" w:eastAsia="微软雅黑" w:hAnsi="微软雅黑" w:cs="微软雅黑" w:hint="default"/>
        <w:w w:val="100"/>
        <w:sz w:val="40"/>
        <w:szCs w:val="40"/>
      </w:rPr>
    </w:lvl>
    <w:lvl w:ilvl="2">
      <w:start w:val="0"/>
      <w:numFmt w:val="bullet"/>
      <w:lvlText w:val="•"/>
      <w:lvlJc w:val="left"/>
      <w:pPr>
        <w:ind w:left="4031" w:hanging="1092"/>
      </w:pPr>
      <w:rPr>
        <w:rFonts w:hint="default"/>
      </w:rPr>
    </w:lvl>
    <w:lvl w:ilvl="3">
      <w:start w:val="0"/>
      <w:numFmt w:val="bullet"/>
      <w:lvlText w:val="•"/>
      <w:lvlJc w:val="left"/>
      <w:pPr>
        <w:ind w:left="5502" w:hanging="1092"/>
      </w:pPr>
      <w:rPr>
        <w:rFonts w:hint="default"/>
      </w:rPr>
    </w:lvl>
    <w:lvl w:ilvl="4">
      <w:start w:val="0"/>
      <w:numFmt w:val="bullet"/>
      <w:lvlText w:val="•"/>
      <w:lvlJc w:val="left"/>
      <w:pPr>
        <w:ind w:left="6973" w:hanging="1092"/>
      </w:pPr>
      <w:rPr>
        <w:rFonts w:hint="default"/>
      </w:rPr>
    </w:lvl>
    <w:lvl w:ilvl="5">
      <w:start w:val="0"/>
      <w:numFmt w:val="bullet"/>
      <w:lvlText w:val="•"/>
      <w:lvlJc w:val="left"/>
      <w:pPr>
        <w:ind w:left="8444" w:hanging="1092"/>
      </w:pPr>
      <w:rPr>
        <w:rFonts w:hint="default"/>
      </w:rPr>
    </w:lvl>
    <w:lvl w:ilvl="6">
      <w:start w:val="0"/>
      <w:numFmt w:val="bullet"/>
      <w:lvlText w:val="•"/>
      <w:lvlJc w:val="left"/>
      <w:pPr>
        <w:ind w:left="9915" w:hanging="1092"/>
      </w:pPr>
      <w:rPr>
        <w:rFonts w:hint="default"/>
      </w:rPr>
    </w:lvl>
    <w:lvl w:ilvl="7">
      <w:start w:val="0"/>
      <w:numFmt w:val="bullet"/>
      <w:lvlText w:val="•"/>
      <w:lvlJc w:val="left"/>
      <w:pPr>
        <w:ind w:left="11386" w:hanging="1092"/>
      </w:pPr>
      <w:rPr>
        <w:rFonts w:hint="default"/>
      </w:rPr>
    </w:lvl>
    <w:lvl w:ilvl="8">
      <w:start w:val="0"/>
      <w:numFmt w:val="bullet"/>
      <w:lvlText w:val="•"/>
      <w:lvlJc w:val="left"/>
      <w:pPr>
        <w:ind w:left="12857" w:hanging="1092"/>
      </w:pPr>
      <w:rPr>
        <w:rFonts w:hint="default"/>
      </w:rPr>
    </w:lvl>
  </w:abstractNum>
  <w:abstractNum w:abstractNumId="9">
    <w:nsid w:val="22F9B36F"/>
    <w:multiLevelType w:val="hybridMultilevel"/>
    <w:tmpl w:val="00000000"/>
    <w:lvl w:ilvl="0">
      <w:start w:val="1"/>
      <w:numFmt w:val="decimal"/>
      <w:lvlText w:val="（%1）"/>
      <w:lvlJc w:val="left"/>
      <w:pPr>
        <w:ind w:left="637" w:hanging="1096"/>
        <w:jc w:val="left"/>
      </w:pPr>
      <w:rPr>
        <w:rFonts w:ascii="微软雅黑" w:eastAsia="微软雅黑" w:hAnsi="微软雅黑" w:cs="微软雅黑" w:hint="default"/>
        <w:spacing w:val="0"/>
        <w:w w:val="100"/>
        <w:sz w:val="40"/>
        <w:szCs w:val="40"/>
      </w:rPr>
    </w:lvl>
    <w:lvl w:ilvl="1">
      <w:start w:val="0"/>
      <w:numFmt w:val="bullet"/>
      <w:lvlText w:val="•"/>
      <w:lvlJc w:val="left"/>
      <w:pPr>
        <w:ind w:left="2155" w:hanging="1096"/>
      </w:pPr>
      <w:rPr>
        <w:rFonts w:hint="default"/>
      </w:rPr>
    </w:lvl>
    <w:lvl w:ilvl="2">
      <w:start w:val="0"/>
      <w:numFmt w:val="bullet"/>
      <w:lvlText w:val="•"/>
      <w:lvlJc w:val="left"/>
      <w:pPr>
        <w:ind w:left="3671" w:hanging="1096"/>
      </w:pPr>
      <w:rPr>
        <w:rFonts w:hint="default"/>
      </w:rPr>
    </w:lvl>
    <w:lvl w:ilvl="3">
      <w:start w:val="0"/>
      <w:numFmt w:val="bullet"/>
      <w:lvlText w:val="•"/>
      <w:lvlJc w:val="left"/>
      <w:pPr>
        <w:ind w:left="5187" w:hanging="1096"/>
      </w:pPr>
      <w:rPr>
        <w:rFonts w:hint="default"/>
      </w:rPr>
    </w:lvl>
    <w:lvl w:ilvl="4">
      <w:start w:val="0"/>
      <w:numFmt w:val="bullet"/>
      <w:lvlText w:val="•"/>
      <w:lvlJc w:val="left"/>
      <w:pPr>
        <w:ind w:left="6703" w:hanging="1096"/>
      </w:pPr>
      <w:rPr>
        <w:rFonts w:hint="default"/>
      </w:rPr>
    </w:lvl>
    <w:lvl w:ilvl="5">
      <w:start w:val="0"/>
      <w:numFmt w:val="bullet"/>
      <w:lvlText w:val="•"/>
      <w:lvlJc w:val="left"/>
      <w:pPr>
        <w:ind w:left="8219" w:hanging="1096"/>
      </w:pPr>
      <w:rPr>
        <w:rFonts w:hint="default"/>
      </w:rPr>
    </w:lvl>
    <w:lvl w:ilvl="6">
      <w:start w:val="0"/>
      <w:numFmt w:val="bullet"/>
      <w:lvlText w:val="•"/>
      <w:lvlJc w:val="left"/>
      <w:pPr>
        <w:ind w:left="9735" w:hanging="1096"/>
      </w:pPr>
      <w:rPr>
        <w:rFonts w:hint="default"/>
      </w:rPr>
    </w:lvl>
    <w:lvl w:ilvl="7">
      <w:start w:val="0"/>
      <w:numFmt w:val="bullet"/>
      <w:lvlText w:val="•"/>
      <w:lvlJc w:val="left"/>
      <w:pPr>
        <w:ind w:left="11251" w:hanging="1096"/>
      </w:pPr>
      <w:rPr>
        <w:rFonts w:hint="default"/>
      </w:rPr>
    </w:lvl>
    <w:lvl w:ilvl="8">
      <w:start w:val="0"/>
      <w:numFmt w:val="bullet"/>
      <w:lvlText w:val="•"/>
      <w:lvlJc w:val="left"/>
      <w:pPr>
        <w:ind w:left="12767" w:hanging="1096"/>
      </w:pPr>
      <w:rPr>
        <w:rFonts w:hint="default"/>
      </w:rPr>
    </w:lvl>
  </w:abstractNum>
  <w:abstractNum w:abstractNumId="10">
    <w:nsid w:val="255D3DA5"/>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11">
    <w:nsid w:val="27F79F5F"/>
    <w:multiLevelType w:val="hybridMultilevel"/>
    <w:tmpl w:val="00000000"/>
    <w:lvl w:ilvl="0">
      <w:start w:val="6"/>
      <w:numFmt w:val="decimal"/>
      <w:lvlText w:val="%1"/>
      <w:lvlJc w:val="left"/>
      <w:pPr>
        <w:ind w:left="2314" w:hanging="796"/>
        <w:jc w:val="left"/>
      </w:pPr>
      <w:rPr>
        <w:rFonts w:hint="default"/>
      </w:rPr>
    </w:lvl>
    <w:lvl w:ilvl="1">
      <w:start w:val="1"/>
      <w:numFmt w:val="decimal"/>
      <w:lvlText w:val="%1.%2"/>
      <w:lvlJc w:val="left"/>
      <w:pPr>
        <w:ind w:left="2314" w:hanging="796"/>
        <w:jc w:val="left"/>
      </w:pPr>
      <w:rPr>
        <w:rFonts w:hint="default"/>
        <w:b/>
        <w:bCs/>
        <w:spacing w:val="-1"/>
        <w:w w:val="100"/>
      </w:rPr>
    </w:lvl>
    <w:lvl w:ilvl="2">
      <w:start w:val="1"/>
      <w:numFmt w:val="decimal"/>
      <w:lvlText w:val="%1.%2.%3"/>
      <w:lvlJc w:val="left"/>
      <w:pPr>
        <w:ind w:left="2509"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162" w:hanging="1048"/>
      </w:pPr>
      <w:rPr>
        <w:rFonts w:hint="default"/>
      </w:rPr>
    </w:lvl>
    <w:lvl w:ilvl="4">
      <w:start w:val="0"/>
      <w:numFmt w:val="bullet"/>
      <w:lvlText w:val="•"/>
      <w:lvlJc w:val="left"/>
      <w:pPr>
        <w:ind w:left="5824" w:hanging="1048"/>
      </w:pPr>
      <w:rPr>
        <w:rFonts w:hint="default"/>
      </w:rPr>
    </w:lvl>
    <w:lvl w:ilvl="5">
      <w:start w:val="0"/>
      <w:numFmt w:val="bullet"/>
      <w:lvlText w:val="•"/>
      <w:lvlJc w:val="left"/>
      <w:pPr>
        <w:ind w:left="7487" w:hanging="1048"/>
      </w:pPr>
      <w:rPr>
        <w:rFonts w:hint="default"/>
      </w:rPr>
    </w:lvl>
    <w:lvl w:ilvl="6">
      <w:start w:val="0"/>
      <w:numFmt w:val="bullet"/>
      <w:lvlText w:val="•"/>
      <w:lvlJc w:val="left"/>
      <w:pPr>
        <w:ind w:left="9149" w:hanging="1048"/>
      </w:pPr>
      <w:rPr>
        <w:rFonts w:hint="default"/>
      </w:rPr>
    </w:lvl>
    <w:lvl w:ilvl="7">
      <w:start w:val="0"/>
      <w:numFmt w:val="bullet"/>
      <w:lvlText w:val="•"/>
      <w:lvlJc w:val="left"/>
      <w:pPr>
        <w:ind w:left="10812" w:hanging="1048"/>
      </w:pPr>
      <w:rPr>
        <w:rFonts w:hint="default"/>
      </w:rPr>
    </w:lvl>
    <w:lvl w:ilvl="8">
      <w:start w:val="0"/>
      <w:numFmt w:val="bullet"/>
      <w:lvlText w:val="•"/>
      <w:lvlJc w:val="left"/>
      <w:pPr>
        <w:ind w:left="12474" w:hanging="1048"/>
      </w:pPr>
      <w:rPr>
        <w:rFonts w:hint="default"/>
      </w:rPr>
    </w:lvl>
  </w:abstractNum>
  <w:abstractNum w:abstractNumId="12">
    <w:nsid w:val="2C0E8630"/>
    <w:multiLevelType w:val="hybridMultilevel"/>
    <w:tmpl w:val="00000000"/>
    <w:lvl w:ilvl="0">
      <w:start w:val="3"/>
      <w:numFmt w:val="upperLetter"/>
      <w:lvlText w:val="%1"/>
      <w:lvlJc w:val="left"/>
      <w:pPr>
        <w:ind w:left="637" w:hanging="735"/>
        <w:jc w:val="left"/>
      </w:pPr>
      <w:rPr>
        <w:rFonts w:hint="default"/>
      </w:rPr>
    </w:lvl>
    <w:lvl w:ilvl="1">
      <w:start w:val="1"/>
      <w:numFmt w:val="decimal"/>
      <w:lvlText w:val="%1.%2"/>
      <w:lvlJc w:val="left"/>
      <w:pPr>
        <w:ind w:left="637" w:hanging="735"/>
        <w:jc w:val="left"/>
      </w:pPr>
      <w:rPr>
        <w:rFonts w:ascii="微软雅黑" w:eastAsia="微软雅黑" w:hAnsi="微软雅黑" w:cs="微软雅黑" w:hint="default"/>
        <w:spacing w:val="-1"/>
        <w:w w:val="100"/>
        <w:sz w:val="42"/>
        <w:szCs w:val="42"/>
      </w:rPr>
    </w:lvl>
    <w:lvl w:ilvl="2">
      <w:start w:val="0"/>
      <w:numFmt w:val="bullet"/>
      <w:lvlText w:val="•"/>
      <w:lvlJc w:val="left"/>
      <w:pPr>
        <w:ind w:left="3671" w:hanging="735"/>
      </w:pPr>
      <w:rPr>
        <w:rFonts w:hint="default"/>
      </w:rPr>
    </w:lvl>
    <w:lvl w:ilvl="3">
      <w:start w:val="0"/>
      <w:numFmt w:val="bullet"/>
      <w:lvlText w:val="•"/>
      <w:lvlJc w:val="left"/>
      <w:pPr>
        <w:ind w:left="5187" w:hanging="735"/>
      </w:pPr>
      <w:rPr>
        <w:rFonts w:hint="default"/>
      </w:rPr>
    </w:lvl>
    <w:lvl w:ilvl="4">
      <w:start w:val="0"/>
      <w:numFmt w:val="bullet"/>
      <w:lvlText w:val="•"/>
      <w:lvlJc w:val="left"/>
      <w:pPr>
        <w:ind w:left="6703" w:hanging="735"/>
      </w:pPr>
      <w:rPr>
        <w:rFonts w:hint="default"/>
      </w:rPr>
    </w:lvl>
    <w:lvl w:ilvl="5">
      <w:start w:val="0"/>
      <w:numFmt w:val="bullet"/>
      <w:lvlText w:val="•"/>
      <w:lvlJc w:val="left"/>
      <w:pPr>
        <w:ind w:left="8219" w:hanging="735"/>
      </w:pPr>
      <w:rPr>
        <w:rFonts w:hint="default"/>
      </w:rPr>
    </w:lvl>
    <w:lvl w:ilvl="6">
      <w:start w:val="0"/>
      <w:numFmt w:val="bullet"/>
      <w:lvlText w:val="•"/>
      <w:lvlJc w:val="left"/>
      <w:pPr>
        <w:ind w:left="9735" w:hanging="735"/>
      </w:pPr>
      <w:rPr>
        <w:rFonts w:hint="default"/>
      </w:rPr>
    </w:lvl>
    <w:lvl w:ilvl="7">
      <w:start w:val="0"/>
      <w:numFmt w:val="bullet"/>
      <w:lvlText w:val="•"/>
      <w:lvlJc w:val="left"/>
      <w:pPr>
        <w:ind w:left="11251" w:hanging="735"/>
      </w:pPr>
      <w:rPr>
        <w:rFonts w:hint="default"/>
      </w:rPr>
    </w:lvl>
    <w:lvl w:ilvl="8">
      <w:start w:val="0"/>
      <w:numFmt w:val="bullet"/>
      <w:lvlText w:val="•"/>
      <w:lvlJc w:val="left"/>
      <w:pPr>
        <w:ind w:left="12767" w:hanging="735"/>
      </w:pPr>
      <w:rPr>
        <w:rFonts w:hint="default"/>
      </w:rPr>
    </w:lvl>
  </w:abstractNum>
  <w:abstractNum w:abstractNumId="13">
    <w:nsid w:val="389365F9"/>
    <w:multiLevelType w:val="hybridMultilevel"/>
    <w:tmpl w:val="00000000"/>
    <w:lvl w:ilvl="0">
      <w:start w:val="6"/>
      <w:numFmt w:val="decimal"/>
      <w:lvlText w:val="%1"/>
      <w:lvlJc w:val="left"/>
      <w:pPr>
        <w:ind w:left="2314" w:hanging="796"/>
        <w:jc w:val="left"/>
      </w:pPr>
      <w:rPr>
        <w:rFonts w:hint="default"/>
      </w:rPr>
    </w:lvl>
    <w:lvl w:ilvl="1">
      <w:start w:val="1"/>
      <w:numFmt w:val="decimal"/>
      <w:lvlText w:val="%1.%2"/>
      <w:lvlJc w:val="left"/>
      <w:pPr>
        <w:ind w:left="2314" w:hanging="796"/>
        <w:jc w:val="left"/>
      </w:pPr>
      <w:rPr>
        <w:rFonts w:hint="default"/>
        <w:b/>
        <w:bCs/>
        <w:spacing w:val="-1"/>
        <w:w w:val="100"/>
      </w:rPr>
    </w:lvl>
    <w:lvl w:ilvl="2">
      <w:start w:val="1"/>
      <w:numFmt w:val="decimal"/>
      <w:lvlText w:val="%1.%2.%3"/>
      <w:lvlJc w:val="left"/>
      <w:pPr>
        <w:ind w:left="2509"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162" w:hanging="1048"/>
      </w:pPr>
      <w:rPr>
        <w:rFonts w:hint="default"/>
      </w:rPr>
    </w:lvl>
    <w:lvl w:ilvl="4">
      <w:start w:val="0"/>
      <w:numFmt w:val="bullet"/>
      <w:lvlText w:val="•"/>
      <w:lvlJc w:val="left"/>
      <w:pPr>
        <w:ind w:left="5824" w:hanging="1048"/>
      </w:pPr>
      <w:rPr>
        <w:rFonts w:hint="default"/>
      </w:rPr>
    </w:lvl>
    <w:lvl w:ilvl="5">
      <w:start w:val="0"/>
      <w:numFmt w:val="bullet"/>
      <w:lvlText w:val="•"/>
      <w:lvlJc w:val="left"/>
      <w:pPr>
        <w:ind w:left="7487" w:hanging="1048"/>
      </w:pPr>
      <w:rPr>
        <w:rFonts w:hint="default"/>
      </w:rPr>
    </w:lvl>
    <w:lvl w:ilvl="6">
      <w:start w:val="0"/>
      <w:numFmt w:val="bullet"/>
      <w:lvlText w:val="•"/>
      <w:lvlJc w:val="left"/>
      <w:pPr>
        <w:ind w:left="9149" w:hanging="1048"/>
      </w:pPr>
      <w:rPr>
        <w:rFonts w:hint="default"/>
      </w:rPr>
    </w:lvl>
    <w:lvl w:ilvl="7">
      <w:start w:val="0"/>
      <w:numFmt w:val="bullet"/>
      <w:lvlText w:val="•"/>
      <w:lvlJc w:val="left"/>
      <w:pPr>
        <w:ind w:left="10812" w:hanging="1048"/>
      </w:pPr>
      <w:rPr>
        <w:rFonts w:hint="default"/>
      </w:rPr>
    </w:lvl>
    <w:lvl w:ilvl="8">
      <w:start w:val="0"/>
      <w:numFmt w:val="bullet"/>
      <w:lvlText w:val="•"/>
      <w:lvlJc w:val="left"/>
      <w:pPr>
        <w:ind w:left="12474" w:hanging="1048"/>
      </w:pPr>
      <w:rPr>
        <w:rFonts w:hint="default"/>
      </w:rPr>
    </w:lvl>
  </w:abstractNum>
  <w:abstractNum w:abstractNumId="14">
    <w:nsid w:val="40172757"/>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15">
    <w:nsid w:val="4A8DA7BC"/>
    <w:multiLevelType w:val="hybridMultilevel"/>
    <w:tmpl w:val="00000000"/>
    <w:lvl w:ilvl="0">
      <w:start w:val="1"/>
      <w:numFmt w:val="decimal"/>
      <w:lvlText w:val="（%1）"/>
      <w:lvlJc w:val="left"/>
      <w:pPr>
        <w:ind w:left="637" w:hanging="1092"/>
        <w:jc w:val="left"/>
      </w:pPr>
      <w:rPr>
        <w:rFonts w:ascii="微软雅黑" w:eastAsia="微软雅黑" w:hAnsi="微软雅黑" w:cs="微软雅黑" w:hint="default"/>
        <w:w w:val="100"/>
        <w:sz w:val="40"/>
        <w:szCs w:val="40"/>
      </w:rPr>
    </w:lvl>
    <w:lvl w:ilvl="1">
      <w:start w:val="0"/>
      <w:numFmt w:val="bullet"/>
      <w:lvlText w:val="•"/>
      <w:lvlJc w:val="left"/>
      <w:pPr>
        <w:ind w:left="2155" w:hanging="1092"/>
      </w:pPr>
      <w:rPr>
        <w:rFonts w:hint="default"/>
      </w:rPr>
    </w:lvl>
    <w:lvl w:ilvl="2">
      <w:start w:val="0"/>
      <w:numFmt w:val="bullet"/>
      <w:lvlText w:val="•"/>
      <w:lvlJc w:val="left"/>
      <w:pPr>
        <w:ind w:left="3671" w:hanging="1092"/>
      </w:pPr>
      <w:rPr>
        <w:rFonts w:hint="default"/>
      </w:rPr>
    </w:lvl>
    <w:lvl w:ilvl="3">
      <w:start w:val="0"/>
      <w:numFmt w:val="bullet"/>
      <w:lvlText w:val="•"/>
      <w:lvlJc w:val="left"/>
      <w:pPr>
        <w:ind w:left="5187" w:hanging="1092"/>
      </w:pPr>
      <w:rPr>
        <w:rFonts w:hint="default"/>
      </w:rPr>
    </w:lvl>
    <w:lvl w:ilvl="4">
      <w:start w:val="0"/>
      <w:numFmt w:val="bullet"/>
      <w:lvlText w:val="•"/>
      <w:lvlJc w:val="left"/>
      <w:pPr>
        <w:ind w:left="670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735" w:hanging="1092"/>
      </w:pPr>
      <w:rPr>
        <w:rFonts w:hint="default"/>
      </w:rPr>
    </w:lvl>
    <w:lvl w:ilvl="7">
      <w:start w:val="0"/>
      <w:numFmt w:val="bullet"/>
      <w:lvlText w:val="•"/>
      <w:lvlJc w:val="left"/>
      <w:pPr>
        <w:ind w:left="11251" w:hanging="1092"/>
      </w:pPr>
      <w:rPr>
        <w:rFonts w:hint="default"/>
      </w:rPr>
    </w:lvl>
    <w:lvl w:ilvl="8">
      <w:start w:val="0"/>
      <w:numFmt w:val="bullet"/>
      <w:lvlText w:val="•"/>
      <w:lvlJc w:val="left"/>
      <w:pPr>
        <w:ind w:left="12767" w:hanging="1092"/>
      </w:pPr>
      <w:rPr>
        <w:rFonts w:hint="default"/>
      </w:rPr>
    </w:lvl>
  </w:abstractNum>
  <w:abstractNum w:abstractNumId="16">
    <w:nsid w:val="4AE2CB54"/>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17">
    <w:nsid w:val="4D1F99CF"/>
    <w:multiLevelType w:val="hybridMultilevel"/>
    <w:tmpl w:val="00000000"/>
    <w:lvl w:ilvl="0">
      <w:start w:val="6"/>
      <w:numFmt w:val="decimal"/>
      <w:lvlText w:val="%1"/>
      <w:lvlJc w:val="left"/>
      <w:pPr>
        <w:ind w:left="2314" w:hanging="796"/>
        <w:jc w:val="left"/>
      </w:pPr>
      <w:rPr>
        <w:rFonts w:hint="default"/>
      </w:rPr>
    </w:lvl>
    <w:lvl w:ilvl="1">
      <w:start w:val="1"/>
      <w:numFmt w:val="decimal"/>
      <w:lvlText w:val="%1.%2"/>
      <w:lvlJc w:val="left"/>
      <w:pPr>
        <w:ind w:left="2314" w:hanging="796"/>
        <w:jc w:val="left"/>
      </w:pPr>
      <w:rPr>
        <w:rFonts w:hint="default"/>
        <w:b/>
        <w:bCs/>
        <w:spacing w:val="-1"/>
        <w:w w:val="100"/>
      </w:rPr>
    </w:lvl>
    <w:lvl w:ilvl="2">
      <w:start w:val="1"/>
      <w:numFmt w:val="decimal"/>
      <w:lvlText w:val="%1.%2.%3"/>
      <w:lvlJc w:val="left"/>
      <w:pPr>
        <w:ind w:left="2509"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162" w:hanging="1048"/>
      </w:pPr>
      <w:rPr>
        <w:rFonts w:hint="default"/>
      </w:rPr>
    </w:lvl>
    <w:lvl w:ilvl="4">
      <w:start w:val="0"/>
      <w:numFmt w:val="bullet"/>
      <w:lvlText w:val="•"/>
      <w:lvlJc w:val="left"/>
      <w:pPr>
        <w:ind w:left="5824" w:hanging="1048"/>
      </w:pPr>
      <w:rPr>
        <w:rFonts w:hint="default"/>
      </w:rPr>
    </w:lvl>
    <w:lvl w:ilvl="5">
      <w:start w:val="0"/>
      <w:numFmt w:val="bullet"/>
      <w:lvlText w:val="•"/>
      <w:lvlJc w:val="left"/>
      <w:pPr>
        <w:ind w:left="7487" w:hanging="1048"/>
      </w:pPr>
      <w:rPr>
        <w:rFonts w:hint="default"/>
      </w:rPr>
    </w:lvl>
    <w:lvl w:ilvl="6">
      <w:start w:val="0"/>
      <w:numFmt w:val="bullet"/>
      <w:lvlText w:val="•"/>
      <w:lvlJc w:val="left"/>
      <w:pPr>
        <w:ind w:left="9149" w:hanging="1048"/>
      </w:pPr>
      <w:rPr>
        <w:rFonts w:hint="default"/>
      </w:rPr>
    </w:lvl>
    <w:lvl w:ilvl="7">
      <w:start w:val="0"/>
      <w:numFmt w:val="bullet"/>
      <w:lvlText w:val="•"/>
      <w:lvlJc w:val="left"/>
      <w:pPr>
        <w:ind w:left="10812" w:hanging="1048"/>
      </w:pPr>
      <w:rPr>
        <w:rFonts w:hint="default"/>
      </w:rPr>
    </w:lvl>
    <w:lvl w:ilvl="8">
      <w:start w:val="0"/>
      <w:numFmt w:val="bullet"/>
      <w:lvlText w:val="•"/>
      <w:lvlJc w:val="left"/>
      <w:pPr>
        <w:ind w:left="12474" w:hanging="1048"/>
      </w:pPr>
      <w:rPr>
        <w:rFonts w:hint="default"/>
      </w:rPr>
    </w:lvl>
  </w:abstractNum>
  <w:abstractNum w:abstractNumId="18">
    <w:nsid w:val="5323922B"/>
    <w:multiLevelType w:val="hybridMultilevel"/>
    <w:tmpl w:val="00000000"/>
    <w:lvl w:ilvl="0">
      <w:start w:val="3"/>
      <w:numFmt w:val="decimal"/>
      <w:lvlText w:val="%1"/>
      <w:lvlJc w:val="left"/>
      <w:pPr>
        <w:ind w:left="637" w:hanging="710"/>
        <w:jc w:val="left"/>
      </w:pPr>
      <w:rPr>
        <w:rFonts w:hint="default"/>
      </w:rPr>
    </w:lvl>
    <w:lvl w:ilvl="1">
      <w:start w:val="1"/>
      <w:numFmt w:val="decimal"/>
      <w:lvlText w:val="%1.%2"/>
      <w:lvlJc w:val="left"/>
      <w:pPr>
        <w:ind w:left="637" w:hanging="710"/>
        <w:jc w:val="left"/>
      </w:pPr>
      <w:rPr>
        <w:rFonts w:ascii="微软雅黑" w:eastAsia="微软雅黑" w:hAnsi="微软雅黑" w:cs="微软雅黑" w:hint="default"/>
        <w:spacing w:val="-1"/>
        <w:w w:val="100"/>
        <w:sz w:val="42"/>
        <w:szCs w:val="42"/>
      </w:rPr>
    </w:lvl>
    <w:lvl w:ilvl="2">
      <w:start w:val="0"/>
      <w:numFmt w:val="bullet"/>
      <w:lvlText w:val="•"/>
      <w:lvlJc w:val="left"/>
      <w:pPr>
        <w:ind w:left="3671" w:hanging="710"/>
      </w:pPr>
      <w:rPr>
        <w:rFonts w:hint="default"/>
      </w:rPr>
    </w:lvl>
    <w:lvl w:ilvl="3">
      <w:start w:val="0"/>
      <w:numFmt w:val="bullet"/>
      <w:lvlText w:val="•"/>
      <w:lvlJc w:val="left"/>
      <w:pPr>
        <w:ind w:left="5187" w:hanging="710"/>
      </w:pPr>
      <w:rPr>
        <w:rFonts w:hint="default"/>
      </w:rPr>
    </w:lvl>
    <w:lvl w:ilvl="4">
      <w:start w:val="0"/>
      <w:numFmt w:val="bullet"/>
      <w:lvlText w:val="•"/>
      <w:lvlJc w:val="left"/>
      <w:pPr>
        <w:ind w:left="6703" w:hanging="710"/>
      </w:pPr>
      <w:rPr>
        <w:rFonts w:hint="default"/>
      </w:rPr>
    </w:lvl>
    <w:lvl w:ilvl="5">
      <w:start w:val="0"/>
      <w:numFmt w:val="bullet"/>
      <w:lvlText w:val="•"/>
      <w:lvlJc w:val="left"/>
      <w:pPr>
        <w:ind w:left="8219" w:hanging="710"/>
      </w:pPr>
      <w:rPr>
        <w:rFonts w:hint="default"/>
      </w:rPr>
    </w:lvl>
    <w:lvl w:ilvl="6">
      <w:start w:val="0"/>
      <w:numFmt w:val="bullet"/>
      <w:lvlText w:val="•"/>
      <w:lvlJc w:val="left"/>
      <w:pPr>
        <w:ind w:left="9735" w:hanging="710"/>
      </w:pPr>
      <w:rPr>
        <w:rFonts w:hint="default"/>
      </w:rPr>
    </w:lvl>
    <w:lvl w:ilvl="7">
      <w:start w:val="0"/>
      <w:numFmt w:val="bullet"/>
      <w:lvlText w:val="•"/>
      <w:lvlJc w:val="left"/>
      <w:pPr>
        <w:ind w:left="11251" w:hanging="710"/>
      </w:pPr>
      <w:rPr>
        <w:rFonts w:hint="default"/>
      </w:rPr>
    </w:lvl>
    <w:lvl w:ilvl="8">
      <w:start w:val="0"/>
      <w:numFmt w:val="bullet"/>
      <w:lvlText w:val="•"/>
      <w:lvlJc w:val="left"/>
      <w:pPr>
        <w:ind w:left="12767" w:hanging="710"/>
      </w:pPr>
      <w:rPr>
        <w:rFonts w:hint="default"/>
      </w:rPr>
    </w:lvl>
  </w:abstractNum>
  <w:abstractNum w:abstractNumId="19">
    <w:nsid w:val="53D04EE3"/>
    <w:multiLevelType w:val="hybridMultilevel"/>
    <w:tmpl w:val="00000000"/>
    <w:lvl w:ilvl="0">
      <w:start w:val="6"/>
      <w:numFmt w:val="decimal"/>
      <w:lvlText w:val="%1"/>
      <w:lvlJc w:val="left"/>
      <w:pPr>
        <w:ind w:left="2314" w:hanging="796"/>
        <w:jc w:val="left"/>
      </w:pPr>
      <w:rPr>
        <w:rFonts w:hint="default"/>
      </w:rPr>
    </w:lvl>
    <w:lvl w:ilvl="1">
      <w:start w:val="1"/>
      <w:numFmt w:val="decimal"/>
      <w:lvlText w:val="%1.%2"/>
      <w:lvlJc w:val="left"/>
      <w:pPr>
        <w:ind w:left="2314" w:hanging="796"/>
        <w:jc w:val="left"/>
      </w:pPr>
      <w:rPr>
        <w:rFonts w:hint="default"/>
        <w:b/>
        <w:bCs/>
        <w:spacing w:val="-1"/>
        <w:w w:val="100"/>
      </w:rPr>
    </w:lvl>
    <w:lvl w:ilvl="2">
      <w:start w:val="1"/>
      <w:numFmt w:val="decimal"/>
      <w:lvlText w:val="%1.%2.%3"/>
      <w:lvlJc w:val="left"/>
      <w:pPr>
        <w:ind w:left="2509"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162" w:hanging="1048"/>
      </w:pPr>
      <w:rPr>
        <w:rFonts w:hint="default"/>
      </w:rPr>
    </w:lvl>
    <w:lvl w:ilvl="4">
      <w:start w:val="0"/>
      <w:numFmt w:val="bullet"/>
      <w:lvlText w:val="•"/>
      <w:lvlJc w:val="left"/>
      <w:pPr>
        <w:ind w:left="5824" w:hanging="1048"/>
      </w:pPr>
      <w:rPr>
        <w:rFonts w:hint="default"/>
      </w:rPr>
    </w:lvl>
    <w:lvl w:ilvl="5">
      <w:start w:val="0"/>
      <w:numFmt w:val="bullet"/>
      <w:lvlText w:val="•"/>
      <w:lvlJc w:val="left"/>
      <w:pPr>
        <w:ind w:left="7487" w:hanging="1048"/>
      </w:pPr>
      <w:rPr>
        <w:rFonts w:hint="default"/>
      </w:rPr>
    </w:lvl>
    <w:lvl w:ilvl="6">
      <w:start w:val="0"/>
      <w:numFmt w:val="bullet"/>
      <w:lvlText w:val="•"/>
      <w:lvlJc w:val="left"/>
      <w:pPr>
        <w:ind w:left="9149" w:hanging="1048"/>
      </w:pPr>
      <w:rPr>
        <w:rFonts w:hint="default"/>
      </w:rPr>
    </w:lvl>
    <w:lvl w:ilvl="7">
      <w:start w:val="0"/>
      <w:numFmt w:val="bullet"/>
      <w:lvlText w:val="•"/>
      <w:lvlJc w:val="left"/>
      <w:pPr>
        <w:ind w:left="10812" w:hanging="1048"/>
      </w:pPr>
      <w:rPr>
        <w:rFonts w:hint="default"/>
      </w:rPr>
    </w:lvl>
    <w:lvl w:ilvl="8">
      <w:start w:val="0"/>
      <w:numFmt w:val="bullet"/>
      <w:lvlText w:val="•"/>
      <w:lvlJc w:val="left"/>
      <w:pPr>
        <w:ind w:left="12474" w:hanging="1048"/>
      </w:pPr>
      <w:rPr>
        <w:rFonts w:hint="default"/>
      </w:rPr>
    </w:lvl>
  </w:abstractNum>
  <w:abstractNum w:abstractNumId="20">
    <w:nsid w:val="55975AE9"/>
    <w:multiLevelType w:val="hybridMultilevel"/>
    <w:tmpl w:val="00000000"/>
    <w:lvl w:ilvl="0">
      <w:start w:val="8"/>
      <w:numFmt w:val="decimal"/>
      <w:lvlText w:val="%1"/>
      <w:lvlJc w:val="left"/>
      <w:pPr>
        <w:ind w:left="2177" w:hanging="702"/>
        <w:jc w:val="left"/>
      </w:pPr>
      <w:rPr>
        <w:rFonts w:hint="default"/>
      </w:rPr>
    </w:lvl>
    <w:lvl w:ilvl="1">
      <w:start w:val="1"/>
      <w:numFmt w:val="decimal"/>
      <w:lvlText w:val="%1.%2"/>
      <w:lvlJc w:val="left"/>
      <w:pPr>
        <w:ind w:left="2177"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903" w:hanging="702"/>
      </w:pPr>
      <w:rPr>
        <w:rFonts w:hint="default"/>
      </w:rPr>
    </w:lvl>
    <w:lvl w:ilvl="3">
      <w:start w:val="0"/>
      <w:numFmt w:val="bullet"/>
      <w:lvlText w:val="•"/>
      <w:lvlJc w:val="left"/>
      <w:pPr>
        <w:ind w:left="6265" w:hanging="702"/>
      </w:pPr>
      <w:rPr>
        <w:rFonts w:hint="default"/>
      </w:rPr>
    </w:lvl>
    <w:lvl w:ilvl="4">
      <w:start w:val="0"/>
      <w:numFmt w:val="bullet"/>
      <w:lvlText w:val="•"/>
      <w:lvlJc w:val="left"/>
      <w:pPr>
        <w:ind w:left="7627" w:hanging="702"/>
      </w:pPr>
      <w:rPr>
        <w:rFonts w:hint="default"/>
      </w:rPr>
    </w:lvl>
    <w:lvl w:ilvl="5">
      <w:start w:val="0"/>
      <w:numFmt w:val="bullet"/>
      <w:lvlText w:val="•"/>
      <w:lvlJc w:val="left"/>
      <w:pPr>
        <w:ind w:left="8989" w:hanging="702"/>
      </w:pPr>
      <w:rPr>
        <w:rFonts w:hint="default"/>
      </w:rPr>
    </w:lvl>
    <w:lvl w:ilvl="6">
      <w:start w:val="0"/>
      <w:numFmt w:val="bullet"/>
      <w:lvlText w:val="•"/>
      <w:lvlJc w:val="left"/>
      <w:pPr>
        <w:ind w:left="10351" w:hanging="702"/>
      </w:pPr>
      <w:rPr>
        <w:rFonts w:hint="default"/>
      </w:rPr>
    </w:lvl>
    <w:lvl w:ilvl="7">
      <w:start w:val="0"/>
      <w:numFmt w:val="bullet"/>
      <w:lvlText w:val="•"/>
      <w:lvlJc w:val="left"/>
      <w:pPr>
        <w:ind w:left="11713" w:hanging="702"/>
      </w:pPr>
      <w:rPr>
        <w:rFonts w:hint="default"/>
      </w:rPr>
    </w:lvl>
    <w:lvl w:ilvl="8">
      <w:start w:val="0"/>
      <w:numFmt w:val="bullet"/>
      <w:lvlText w:val="•"/>
      <w:lvlJc w:val="left"/>
      <w:pPr>
        <w:ind w:left="13075" w:hanging="702"/>
      </w:pPr>
      <w:rPr>
        <w:rFonts w:hint="default"/>
      </w:rPr>
    </w:lvl>
  </w:abstractNum>
  <w:abstractNum w:abstractNumId="21">
    <w:nsid w:val="57CC9FDF"/>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22">
    <w:nsid w:val="595DF132"/>
    <w:multiLevelType w:val="hybridMultilevel"/>
    <w:tmpl w:val="00000000"/>
    <w:lvl w:ilvl="0">
      <w:start w:val="1"/>
      <w:numFmt w:val="decimal"/>
      <w:lvlText w:val="（%1）"/>
      <w:lvlJc w:val="left"/>
      <w:pPr>
        <w:ind w:left="637" w:hanging="1092"/>
        <w:jc w:val="left"/>
      </w:pPr>
      <w:rPr>
        <w:rFonts w:ascii="微软雅黑" w:eastAsia="微软雅黑" w:hAnsi="微软雅黑" w:cs="微软雅黑" w:hint="default"/>
        <w:w w:val="100"/>
        <w:sz w:val="40"/>
        <w:szCs w:val="40"/>
      </w:rPr>
    </w:lvl>
    <w:lvl w:ilvl="1">
      <w:start w:val="0"/>
      <w:numFmt w:val="bullet"/>
      <w:lvlText w:val="•"/>
      <w:lvlJc w:val="left"/>
      <w:pPr>
        <w:ind w:left="2155" w:hanging="1092"/>
      </w:pPr>
      <w:rPr>
        <w:rFonts w:hint="default"/>
      </w:rPr>
    </w:lvl>
    <w:lvl w:ilvl="2">
      <w:start w:val="0"/>
      <w:numFmt w:val="bullet"/>
      <w:lvlText w:val="•"/>
      <w:lvlJc w:val="left"/>
      <w:pPr>
        <w:ind w:left="3671" w:hanging="1092"/>
      </w:pPr>
      <w:rPr>
        <w:rFonts w:hint="default"/>
      </w:rPr>
    </w:lvl>
    <w:lvl w:ilvl="3">
      <w:start w:val="0"/>
      <w:numFmt w:val="bullet"/>
      <w:lvlText w:val="•"/>
      <w:lvlJc w:val="left"/>
      <w:pPr>
        <w:ind w:left="5187" w:hanging="1092"/>
      </w:pPr>
      <w:rPr>
        <w:rFonts w:hint="default"/>
      </w:rPr>
    </w:lvl>
    <w:lvl w:ilvl="4">
      <w:start w:val="0"/>
      <w:numFmt w:val="bullet"/>
      <w:lvlText w:val="•"/>
      <w:lvlJc w:val="left"/>
      <w:pPr>
        <w:ind w:left="670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735" w:hanging="1092"/>
      </w:pPr>
      <w:rPr>
        <w:rFonts w:hint="default"/>
      </w:rPr>
    </w:lvl>
    <w:lvl w:ilvl="7">
      <w:start w:val="0"/>
      <w:numFmt w:val="bullet"/>
      <w:lvlText w:val="•"/>
      <w:lvlJc w:val="left"/>
      <w:pPr>
        <w:ind w:left="11251" w:hanging="1092"/>
      </w:pPr>
      <w:rPr>
        <w:rFonts w:hint="default"/>
      </w:rPr>
    </w:lvl>
    <w:lvl w:ilvl="8">
      <w:start w:val="0"/>
      <w:numFmt w:val="bullet"/>
      <w:lvlText w:val="•"/>
      <w:lvlJc w:val="left"/>
      <w:pPr>
        <w:ind w:left="12767" w:hanging="1092"/>
      </w:pPr>
      <w:rPr>
        <w:rFonts w:hint="default"/>
      </w:rPr>
    </w:lvl>
  </w:abstractNum>
  <w:abstractNum w:abstractNumId="23">
    <w:nsid w:val="5D84B474"/>
    <w:multiLevelType w:val="hybridMultilevel"/>
    <w:tmpl w:val="00000000"/>
    <w:lvl w:ilvl="0">
      <w:start w:val="7"/>
      <w:numFmt w:val="decimal"/>
      <w:lvlText w:val="%1"/>
      <w:lvlJc w:val="left"/>
      <w:pPr>
        <w:ind w:left="2177" w:hanging="702"/>
        <w:jc w:val="left"/>
      </w:pPr>
      <w:rPr>
        <w:rFonts w:hint="default"/>
      </w:rPr>
    </w:lvl>
    <w:lvl w:ilvl="1">
      <w:start w:val="1"/>
      <w:numFmt w:val="decimal"/>
      <w:lvlText w:val="%1.%2"/>
      <w:lvlJc w:val="left"/>
      <w:pPr>
        <w:ind w:left="2177"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903" w:hanging="702"/>
      </w:pPr>
      <w:rPr>
        <w:rFonts w:hint="default"/>
      </w:rPr>
    </w:lvl>
    <w:lvl w:ilvl="3">
      <w:start w:val="0"/>
      <w:numFmt w:val="bullet"/>
      <w:lvlText w:val="•"/>
      <w:lvlJc w:val="left"/>
      <w:pPr>
        <w:ind w:left="6265" w:hanging="702"/>
      </w:pPr>
      <w:rPr>
        <w:rFonts w:hint="default"/>
      </w:rPr>
    </w:lvl>
    <w:lvl w:ilvl="4">
      <w:start w:val="0"/>
      <w:numFmt w:val="bullet"/>
      <w:lvlText w:val="•"/>
      <w:lvlJc w:val="left"/>
      <w:pPr>
        <w:ind w:left="7627" w:hanging="702"/>
      </w:pPr>
      <w:rPr>
        <w:rFonts w:hint="default"/>
      </w:rPr>
    </w:lvl>
    <w:lvl w:ilvl="5">
      <w:start w:val="0"/>
      <w:numFmt w:val="bullet"/>
      <w:lvlText w:val="•"/>
      <w:lvlJc w:val="left"/>
      <w:pPr>
        <w:ind w:left="8989" w:hanging="702"/>
      </w:pPr>
      <w:rPr>
        <w:rFonts w:hint="default"/>
      </w:rPr>
    </w:lvl>
    <w:lvl w:ilvl="6">
      <w:start w:val="0"/>
      <w:numFmt w:val="bullet"/>
      <w:lvlText w:val="•"/>
      <w:lvlJc w:val="left"/>
      <w:pPr>
        <w:ind w:left="10351" w:hanging="702"/>
      </w:pPr>
      <w:rPr>
        <w:rFonts w:hint="default"/>
      </w:rPr>
    </w:lvl>
    <w:lvl w:ilvl="7">
      <w:start w:val="0"/>
      <w:numFmt w:val="bullet"/>
      <w:lvlText w:val="•"/>
      <w:lvlJc w:val="left"/>
      <w:pPr>
        <w:ind w:left="11713" w:hanging="702"/>
      </w:pPr>
      <w:rPr>
        <w:rFonts w:hint="default"/>
      </w:rPr>
    </w:lvl>
    <w:lvl w:ilvl="8">
      <w:start w:val="0"/>
      <w:numFmt w:val="bullet"/>
      <w:lvlText w:val="•"/>
      <w:lvlJc w:val="left"/>
      <w:pPr>
        <w:ind w:left="13075" w:hanging="702"/>
      </w:pPr>
      <w:rPr>
        <w:rFonts w:hint="default"/>
      </w:rPr>
    </w:lvl>
  </w:abstractNum>
  <w:abstractNum w:abstractNumId="24">
    <w:nsid w:val="5E22C0FC"/>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25">
    <w:nsid w:val="602F8D5C"/>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26">
    <w:nsid w:val="608157CF"/>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27">
    <w:nsid w:val="65285D4B"/>
    <w:multiLevelType w:val="hybridMultilevel"/>
    <w:tmpl w:val="00000000"/>
    <w:lvl w:ilvl="0">
      <w:start w:val="1"/>
      <w:numFmt w:val="decimal"/>
      <w:lvlText w:val="（%1）"/>
      <w:lvlJc w:val="left"/>
      <w:pPr>
        <w:ind w:left="637" w:hanging="1092"/>
        <w:jc w:val="left"/>
      </w:pPr>
      <w:rPr>
        <w:rFonts w:ascii="微软雅黑" w:eastAsia="微软雅黑" w:hAnsi="微软雅黑" w:cs="微软雅黑" w:hint="default"/>
        <w:w w:val="100"/>
        <w:sz w:val="40"/>
        <w:szCs w:val="40"/>
      </w:rPr>
    </w:lvl>
    <w:lvl w:ilvl="1">
      <w:start w:val="0"/>
      <w:numFmt w:val="bullet"/>
      <w:lvlText w:val="•"/>
      <w:lvlJc w:val="left"/>
      <w:pPr>
        <w:ind w:left="2155" w:hanging="1092"/>
      </w:pPr>
      <w:rPr>
        <w:rFonts w:hint="default"/>
      </w:rPr>
    </w:lvl>
    <w:lvl w:ilvl="2">
      <w:start w:val="0"/>
      <w:numFmt w:val="bullet"/>
      <w:lvlText w:val="•"/>
      <w:lvlJc w:val="left"/>
      <w:pPr>
        <w:ind w:left="3671" w:hanging="1092"/>
      </w:pPr>
      <w:rPr>
        <w:rFonts w:hint="default"/>
      </w:rPr>
    </w:lvl>
    <w:lvl w:ilvl="3">
      <w:start w:val="0"/>
      <w:numFmt w:val="bullet"/>
      <w:lvlText w:val="•"/>
      <w:lvlJc w:val="left"/>
      <w:pPr>
        <w:ind w:left="5187" w:hanging="1092"/>
      </w:pPr>
      <w:rPr>
        <w:rFonts w:hint="default"/>
      </w:rPr>
    </w:lvl>
    <w:lvl w:ilvl="4">
      <w:start w:val="0"/>
      <w:numFmt w:val="bullet"/>
      <w:lvlText w:val="•"/>
      <w:lvlJc w:val="left"/>
      <w:pPr>
        <w:ind w:left="670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735" w:hanging="1092"/>
      </w:pPr>
      <w:rPr>
        <w:rFonts w:hint="default"/>
      </w:rPr>
    </w:lvl>
    <w:lvl w:ilvl="7">
      <w:start w:val="0"/>
      <w:numFmt w:val="bullet"/>
      <w:lvlText w:val="•"/>
      <w:lvlJc w:val="left"/>
      <w:pPr>
        <w:ind w:left="11251" w:hanging="1092"/>
      </w:pPr>
      <w:rPr>
        <w:rFonts w:hint="default"/>
      </w:rPr>
    </w:lvl>
    <w:lvl w:ilvl="8">
      <w:start w:val="0"/>
      <w:numFmt w:val="bullet"/>
      <w:lvlText w:val="•"/>
      <w:lvlJc w:val="left"/>
      <w:pPr>
        <w:ind w:left="12767" w:hanging="1092"/>
      </w:pPr>
      <w:rPr>
        <w:rFonts w:hint="default"/>
      </w:rPr>
    </w:lvl>
  </w:abstractNum>
  <w:abstractNum w:abstractNumId="28">
    <w:nsid w:val="66A44680"/>
    <w:multiLevelType w:val="hybridMultilevel"/>
    <w:tmpl w:val="00000000"/>
    <w:lvl w:ilvl="0">
      <w:start w:val="6"/>
      <w:numFmt w:val="decimal"/>
      <w:lvlText w:val="%1"/>
      <w:lvlJc w:val="left"/>
      <w:pPr>
        <w:ind w:left="2332" w:hanging="796"/>
        <w:jc w:val="left"/>
      </w:pPr>
      <w:rPr>
        <w:rFonts w:hint="default"/>
      </w:rPr>
    </w:lvl>
    <w:lvl w:ilvl="1">
      <w:start w:val="6"/>
      <w:numFmt w:val="decimal"/>
      <w:lvlText w:val="%1.%2"/>
      <w:lvlJc w:val="left"/>
      <w:pPr>
        <w:ind w:left="2332" w:hanging="796"/>
        <w:jc w:val="right"/>
      </w:pPr>
      <w:rPr>
        <w:rFonts w:ascii="微软雅黑" w:eastAsia="微软雅黑" w:hAnsi="微软雅黑" w:cs="微软雅黑" w:hint="default"/>
        <w:b/>
        <w:bCs/>
        <w:spacing w:val="-1"/>
        <w:w w:val="100"/>
        <w:sz w:val="45"/>
        <w:szCs w:val="45"/>
      </w:rPr>
    </w:lvl>
    <w:lvl w:ilvl="2">
      <w:start w:val="1"/>
      <w:numFmt w:val="decimal"/>
      <w:lvlText w:val="%1.%2.%3"/>
      <w:lvlJc w:val="left"/>
      <w:pPr>
        <w:ind w:left="2523"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179" w:hanging="1048"/>
      </w:pPr>
      <w:rPr>
        <w:rFonts w:hint="default"/>
      </w:rPr>
    </w:lvl>
    <w:lvl w:ilvl="4">
      <w:start w:val="0"/>
      <w:numFmt w:val="bullet"/>
      <w:lvlText w:val="•"/>
      <w:lvlJc w:val="left"/>
      <w:pPr>
        <w:ind w:left="5839" w:hanging="1048"/>
      </w:pPr>
      <w:rPr>
        <w:rFonts w:hint="default"/>
      </w:rPr>
    </w:lvl>
    <w:lvl w:ilvl="5">
      <w:start w:val="0"/>
      <w:numFmt w:val="bullet"/>
      <w:lvlText w:val="•"/>
      <w:lvlJc w:val="left"/>
      <w:pPr>
        <w:ind w:left="7499" w:hanging="1048"/>
      </w:pPr>
      <w:rPr>
        <w:rFonts w:hint="default"/>
      </w:rPr>
    </w:lvl>
    <w:lvl w:ilvl="6">
      <w:start w:val="0"/>
      <w:numFmt w:val="bullet"/>
      <w:lvlText w:val="•"/>
      <w:lvlJc w:val="left"/>
      <w:pPr>
        <w:ind w:left="9159" w:hanging="1048"/>
      </w:pPr>
      <w:rPr>
        <w:rFonts w:hint="default"/>
      </w:rPr>
    </w:lvl>
    <w:lvl w:ilvl="7">
      <w:start w:val="0"/>
      <w:numFmt w:val="bullet"/>
      <w:lvlText w:val="•"/>
      <w:lvlJc w:val="left"/>
      <w:pPr>
        <w:ind w:left="10819" w:hanging="1048"/>
      </w:pPr>
      <w:rPr>
        <w:rFonts w:hint="default"/>
      </w:rPr>
    </w:lvl>
    <w:lvl w:ilvl="8">
      <w:start w:val="0"/>
      <w:numFmt w:val="bullet"/>
      <w:lvlText w:val="•"/>
      <w:lvlJc w:val="left"/>
      <w:pPr>
        <w:ind w:left="12479" w:hanging="1048"/>
      </w:pPr>
      <w:rPr>
        <w:rFonts w:hint="default"/>
      </w:rPr>
    </w:lvl>
  </w:abstractNum>
  <w:abstractNum w:abstractNumId="29">
    <w:nsid w:val="675BB0AA"/>
    <w:multiLevelType w:val="hybridMultilevel"/>
    <w:tmpl w:val="00000000"/>
    <w:lvl w:ilvl="0">
      <w:start w:val="6"/>
      <w:numFmt w:val="decimal"/>
      <w:lvlText w:val="%1"/>
      <w:lvlJc w:val="left"/>
      <w:pPr>
        <w:ind w:left="2314" w:hanging="796"/>
        <w:jc w:val="left"/>
      </w:pPr>
      <w:rPr>
        <w:rFonts w:hint="default"/>
      </w:rPr>
    </w:lvl>
    <w:lvl w:ilvl="1">
      <w:start w:val="1"/>
      <w:numFmt w:val="decimal"/>
      <w:lvlText w:val="%1.%2"/>
      <w:lvlJc w:val="left"/>
      <w:pPr>
        <w:ind w:left="2314" w:hanging="796"/>
        <w:jc w:val="left"/>
      </w:pPr>
      <w:rPr>
        <w:rFonts w:hint="default"/>
        <w:b/>
        <w:bCs/>
        <w:spacing w:val="-1"/>
        <w:w w:val="100"/>
      </w:rPr>
    </w:lvl>
    <w:lvl w:ilvl="2">
      <w:start w:val="1"/>
      <w:numFmt w:val="decimal"/>
      <w:lvlText w:val="%1.%2.%3"/>
      <w:lvlJc w:val="left"/>
      <w:pPr>
        <w:ind w:left="2509" w:hanging="1048"/>
        <w:jc w:val="left"/>
      </w:pPr>
      <w:rPr>
        <w:rFonts w:ascii="微软雅黑" w:eastAsia="微软雅黑" w:hAnsi="微软雅黑" w:cs="微软雅黑" w:hint="default"/>
        <w:spacing w:val="-1"/>
        <w:w w:val="100"/>
        <w:sz w:val="42"/>
        <w:szCs w:val="42"/>
      </w:rPr>
    </w:lvl>
    <w:lvl w:ilvl="3">
      <w:start w:val="0"/>
      <w:numFmt w:val="bullet"/>
      <w:lvlText w:val="•"/>
      <w:lvlJc w:val="left"/>
      <w:pPr>
        <w:ind w:left="4162" w:hanging="1048"/>
      </w:pPr>
      <w:rPr>
        <w:rFonts w:hint="default"/>
      </w:rPr>
    </w:lvl>
    <w:lvl w:ilvl="4">
      <w:start w:val="0"/>
      <w:numFmt w:val="bullet"/>
      <w:lvlText w:val="•"/>
      <w:lvlJc w:val="left"/>
      <w:pPr>
        <w:ind w:left="5824" w:hanging="1048"/>
      </w:pPr>
      <w:rPr>
        <w:rFonts w:hint="default"/>
      </w:rPr>
    </w:lvl>
    <w:lvl w:ilvl="5">
      <w:start w:val="0"/>
      <w:numFmt w:val="bullet"/>
      <w:lvlText w:val="•"/>
      <w:lvlJc w:val="left"/>
      <w:pPr>
        <w:ind w:left="7487" w:hanging="1048"/>
      </w:pPr>
      <w:rPr>
        <w:rFonts w:hint="default"/>
      </w:rPr>
    </w:lvl>
    <w:lvl w:ilvl="6">
      <w:start w:val="0"/>
      <w:numFmt w:val="bullet"/>
      <w:lvlText w:val="•"/>
      <w:lvlJc w:val="left"/>
      <w:pPr>
        <w:ind w:left="9149" w:hanging="1048"/>
      </w:pPr>
      <w:rPr>
        <w:rFonts w:hint="default"/>
      </w:rPr>
    </w:lvl>
    <w:lvl w:ilvl="7">
      <w:start w:val="0"/>
      <w:numFmt w:val="bullet"/>
      <w:lvlText w:val="•"/>
      <w:lvlJc w:val="left"/>
      <w:pPr>
        <w:ind w:left="10812" w:hanging="1048"/>
      </w:pPr>
      <w:rPr>
        <w:rFonts w:hint="default"/>
      </w:rPr>
    </w:lvl>
    <w:lvl w:ilvl="8">
      <w:start w:val="0"/>
      <w:numFmt w:val="bullet"/>
      <w:lvlText w:val="•"/>
      <w:lvlJc w:val="left"/>
      <w:pPr>
        <w:ind w:left="12474" w:hanging="1048"/>
      </w:pPr>
      <w:rPr>
        <w:rFonts w:hint="default"/>
      </w:rPr>
    </w:lvl>
  </w:abstractNum>
  <w:abstractNum w:abstractNumId="30">
    <w:nsid w:val="6786002A"/>
    <w:multiLevelType w:val="hybridMultilevel"/>
    <w:tmpl w:val="00000000"/>
    <w:lvl w:ilvl="0">
      <w:start w:val="1"/>
      <w:numFmt w:val="decimal"/>
      <w:lvlText w:val="（%1）"/>
      <w:lvlJc w:val="left"/>
      <w:pPr>
        <w:ind w:left="637" w:hanging="1092"/>
        <w:jc w:val="left"/>
      </w:pPr>
      <w:rPr>
        <w:rFonts w:ascii="微软雅黑" w:eastAsia="微软雅黑" w:hAnsi="微软雅黑" w:cs="微软雅黑" w:hint="default"/>
        <w:w w:val="100"/>
        <w:sz w:val="40"/>
        <w:szCs w:val="40"/>
      </w:rPr>
    </w:lvl>
    <w:lvl w:ilvl="1">
      <w:start w:val="0"/>
      <w:numFmt w:val="bullet"/>
      <w:lvlText w:val="•"/>
      <w:lvlJc w:val="left"/>
      <w:pPr>
        <w:ind w:left="2155" w:hanging="1092"/>
      </w:pPr>
      <w:rPr>
        <w:rFonts w:hint="default"/>
      </w:rPr>
    </w:lvl>
    <w:lvl w:ilvl="2">
      <w:start w:val="0"/>
      <w:numFmt w:val="bullet"/>
      <w:lvlText w:val="•"/>
      <w:lvlJc w:val="left"/>
      <w:pPr>
        <w:ind w:left="3671" w:hanging="1092"/>
      </w:pPr>
      <w:rPr>
        <w:rFonts w:hint="default"/>
      </w:rPr>
    </w:lvl>
    <w:lvl w:ilvl="3">
      <w:start w:val="0"/>
      <w:numFmt w:val="bullet"/>
      <w:lvlText w:val="•"/>
      <w:lvlJc w:val="left"/>
      <w:pPr>
        <w:ind w:left="5187" w:hanging="1092"/>
      </w:pPr>
      <w:rPr>
        <w:rFonts w:hint="default"/>
      </w:rPr>
    </w:lvl>
    <w:lvl w:ilvl="4">
      <w:start w:val="0"/>
      <w:numFmt w:val="bullet"/>
      <w:lvlText w:val="•"/>
      <w:lvlJc w:val="left"/>
      <w:pPr>
        <w:ind w:left="670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735" w:hanging="1092"/>
      </w:pPr>
      <w:rPr>
        <w:rFonts w:hint="default"/>
      </w:rPr>
    </w:lvl>
    <w:lvl w:ilvl="7">
      <w:start w:val="0"/>
      <w:numFmt w:val="bullet"/>
      <w:lvlText w:val="•"/>
      <w:lvlJc w:val="left"/>
      <w:pPr>
        <w:ind w:left="11251" w:hanging="1092"/>
      </w:pPr>
      <w:rPr>
        <w:rFonts w:hint="default"/>
      </w:rPr>
    </w:lvl>
    <w:lvl w:ilvl="8">
      <w:start w:val="0"/>
      <w:numFmt w:val="bullet"/>
      <w:lvlText w:val="•"/>
      <w:lvlJc w:val="left"/>
      <w:pPr>
        <w:ind w:left="12767" w:hanging="1092"/>
      </w:pPr>
      <w:rPr>
        <w:rFonts w:hint="default"/>
      </w:rPr>
    </w:lvl>
  </w:abstractNum>
  <w:abstractNum w:abstractNumId="31">
    <w:nsid w:val="6CEE05A8"/>
    <w:multiLevelType w:val="hybridMultilevel"/>
    <w:tmpl w:val="00000000"/>
    <w:lvl w:ilvl="0">
      <w:start w:val="3"/>
      <w:numFmt w:val="upperLetter"/>
      <w:lvlText w:val="%1"/>
      <w:lvlJc w:val="left"/>
      <w:pPr>
        <w:ind w:left="2185" w:hanging="710"/>
        <w:jc w:val="left"/>
      </w:pPr>
      <w:rPr>
        <w:rFonts w:hint="default"/>
      </w:rPr>
    </w:lvl>
    <w:lvl w:ilvl="1">
      <w:start w:val="1"/>
      <w:numFmt w:val="decimal"/>
      <w:lvlText w:val="%1.%2"/>
      <w:lvlJc w:val="left"/>
      <w:pPr>
        <w:ind w:left="2185" w:hanging="710"/>
        <w:jc w:val="left"/>
      </w:pPr>
      <w:rPr>
        <w:rFonts w:ascii="微软雅黑" w:eastAsia="微软雅黑" w:hAnsi="微软雅黑" w:cs="微软雅黑" w:hint="default"/>
        <w:spacing w:val="-1"/>
        <w:w w:val="100"/>
        <w:sz w:val="42"/>
        <w:szCs w:val="42"/>
      </w:rPr>
    </w:lvl>
    <w:lvl w:ilvl="2">
      <w:start w:val="0"/>
      <w:numFmt w:val="bullet"/>
      <w:lvlText w:val="•"/>
      <w:lvlJc w:val="left"/>
      <w:pPr>
        <w:ind w:left="4903" w:hanging="710"/>
      </w:pPr>
      <w:rPr>
        <w:rFonts w:hint="default"/>
      </w:rPr>
    </w:lvl>
    <w:lvl w:ilvl="3">
      <w:start w:val="0"/>
      <w:numFmt w:val="bullet"/>
      <w:lvlText w:val="•"/>
      <w:lvlJc w:val="left"/>
      <w:pPr>
        <w:ind w:left="6265" w:hanging="710"/>
      </w:pPr>
      <w:rPr>
        <w:rFonts w:hint="default"/>
      </w:rPr>
    </w:lvl>
    <w:lvl w:ilvl="4">
      <w:start w:val="0"/>
      <w:numFmt w:val="bullet"/>
      <w:lvlText w:val="•"/>
      <w:lvlJc w:val="left"/>
      <w:pPr>
        <w:ind w:left="7627" w:hanging="710"/>
      </w:pPr>
      <w:rPr>
        <w:rFonts w:hint="default"/>
      </w:rPr>
    </w:lvl>
    <w:lvl w:ilvl="5">
      <w:start w:val="0"/>
      <w:numFmt w:val="bullet"/>
      <w:lvlText w:val="•"/>
      <w:lvlJc w:val="left"/>
      <w:pPr>
        <w:ind w:left="8989" w:hanging="710"/>
      </w:pPr>
      <w:rPr>
        <w:rFonts w:hint="default"/>
      </w:rPr>
    </w:lvl>
    <w:lvl w:ilvl="6">
      <w:start w:val="0"/>
      <w:numFmt w:val="bullet"/>
      <w:lvlText w:val="•"/>
      <w:lvlJc w:val="left"/>
      <w:pPr>
        <w:ind w:left="10351" w:hanging="710"/>
      </w:pPr>
      <w:rPr>
        <w:rFonts w:hint="default"/>
      </w:rPr>
    </w:lvl>
    <w:lvl w:ilvl="7">
      <w:start w:val="0"/>
      <w:numFmt w:val="bullet"/>
      <w:lvlText w:val="•"/>
      <w:lvlJc w:val="left"/>
      <w:pPr>
        <w:ind w:left="11713" w:hanging="710"/>
      </w:pPr>
      <w:rPr>
        <w:rFonts w:hint="default"/>
      </w:rPr>
    </w:lvl>
    <w:lvl w:ilvl="8">
      <w:start w:val="0"/>
      <w:numFmt w:val="bullet"/>
      <w:lvlText w:val="•"/>
      <w:lvlJc w:val="left"/>
      <w:pPr>
        <w:ind w:left="13075" w:hanging="710"/>
      </w:pPr>
      <w:rPr>
        <w:rFonts w:hint="default"/>
      </w:rPr>
    </w:lvl>
  </w:abstractNum>
  <w:abstractNum w:abstractNumId="32">
    <w:nsid w:val="703F6E1D"/>
    <w:multiLevelType w:val="hybridMultilevel"/>
    <w:tmpl w:val="00000000"/>
    <w:lvl w:ilvl="0">
      <w:start w:val="2"/>
      <w:numFmt w:val="upperLetter"/>
      <w:lvlText w:val="%1"/>
      <w:lvlJc w:val="left"/>
      <w:pPr>
        <w:ind w:left="637" w:hanging="717"/>
        <w:jc w:val="left"/>
      </w:pPr>
      <w:rPr>
        <w:rFonts w:hint="default"/>
      </w:rPr>
    </w:lvl>
    <w:lvl w:ilvl="1">
      <w:start w:val="1"/>
      <w:numFmt w:val="decimal"/>
      <w:lvlText w:val="%1.%2"/>
      <w:lvlJc w:val="left"/>
      <w:pPr>
        <w:ind w:left="637" w:hanging="717"/>
        <w:jc w:val="left"/>
      </w:pPr>
      <w:rPr>
        <w:rFonts w:ascii="微软雅黑" w:eastAsia="微软雅黑" w:hAnsi="微软雅黑" w:cs="微软雅黑" w:hint="default"/>
        <w:spacing w:val="-1"/>
        <w:w w:val="100"/>
        <w:sz w:val="42"/>
        <w:szCs w:val="42"/>
      </w:rPr>
    </w:lvl>
    <w:lvl w:ilvl="2">
      <w:start w:val="0"/>
      <w:numFmt w:val="bullet"/>
      <w:lvlText w:val="•"/>
      <w:lvlJc w:val="left"/>
      <w:pPr>
        <w:ind w:left="3671" w:hanging="717"/>
      </w:pPr>
      <w:rPr>
        <w:rFonts w:hint="default"/>
      </w:rPr>
    </w:lvl>
    <w:lvl w:ilvl="3">
      <w:start w:val="0"/>
      <w:numFmt w:val="bullet"/>
      <w:lvlText w:val="•"/>
      <w:lvlJc w:val="left"/>
      <w:pPr>
        <w:ind w:left="5187" w:hanging="717"/>
      </w:pPr>
      <w:rPr>
        <w:rFonts w:hint="default"/>
      </w:rPr>
    </w:lvl>
    <w:lvl w:ilvl="4">
      <w:start w:val="0"/>
      <w:numFmt w:val="bullet"/>
      <w:lvlText w:val="•"/>
      <w:lvlJc w:val="left"/>
      <w:pPr>
        <w:ind w:left="6703" w:hanging="717"/>
      </w:pPr>
      <w:rPr>
        <w:rFonts w:hint="default"/>
      </w:rPr>
    </w:lvl>
    <w:lvl w:ilvl="5">
      <w:start w:val="0"/>
      <w:numFmt w:val="bullet"/>
      <w:lvlText w:val="•"/>
      <w:lvlJc w:val="left"/>
      <w:pPr>
        <w:ind w:left="8219" w:hanging="717"/>
      </w:pPr>
      <w:rPr>
        <w:rFonts w:hint="default"/>
      </w:rPr>
    </w:lvl>
    <w:lvl w:ilvl="6">
      <w:start w:val="0"/>
      <w:numFmt w:val="bullet"/>
      <w:lvlText w:val="•"/>
      <w:lvlJc w:val="left"/>
      <w:pPr>
        <w:ind w:left="9735" w:hanging="717"/>
      </w:pPr>
      <w:rPr>
        <w:rFonts w:hint="default"/>
      </w:rPr>
    </w:lvl>
    <w:lvl w:ilvl="7">
      <w:start w:val="0"/>
      <w:numFmt w:val="bullet"/>
      <w:lvlText w:val="•"/>
      <w:lvlJc w:val="left"/>
      <w:pPr>
        <w:ind w:left="11251" w:hanging="717"/>
      </w:pPr>
      <w:rPr>
        <w:rFonts w:hint="default"/>
      </w:rPr>
    </w:lvl>
    <w:lvl w:ilvl="8">
      <w:start w:val="0"/>
      <w:numFmt w:val="bullet"/>
      <w:lvlText w:val="•"/>
      <w:lvlJc w:val="left"/>
      <w:pPr>
        <w:ind w:left="12767" w:hanging="717"/>
      </w:pPr>
      <w:rPr>
        <w:rFonts w:hint="default"/>
      </w:rPr>
    </w:lvl>
  </w:abstractNum>
  <w:abstractNum w:abstractNumId="33">
    <w:nsid w:val="78048FD4"/>
    <w:multiLevelType w:val="hybridMultilevel"/>
    <w:tmpl w:val="00000000"/>
    <w:lvl w:ilvl="0">
      <w:start w:val="6"/>
      <w:numFmt w:val="decimal"/>
      <w:lvlText w:val="%1"/>
      <w:lvlJc w:val="left"/>
      <w:pPr>
        <w:ind w:left="1684" w:hanging="1048"/>
        <w:jc w:val="left"/>
      </w:pPr>
      <w:rPr>
        <w:rFonts w:hint="default"/>
      </w:rPr>
    </w:lvl>
    <w:lvl w:ilvl="1">
      <w:start w:val="5"/>
      <w:numFmt w:val="decimal"/>
      <w:lvlText w:val="%1.%2"/>
      <w:lvlJc w:val="left"/>
      <w:pPr>
        <w:ind w:left="1684" w:hanging="1048"/>
        <w:jc w:val="left"/>
      </w:pPr>
      <w:rPr>
        <w:rFonts w:hint="default"/>
      </w:rPr>
    </w:lvl>
    <w:lvl w:ilvl="2">
      <w:start w:val="1"/>
      <w:numFmt w:val="decimal"/>
      <w:lvlText w:val="%1.%2.%3"/>
      <w:lvlJc w:val="left"/>
      <w:pPr>
        <w:ind w:left="1684" w:hanging="1048"/>
        <w:jc w:val="right"/>
      </w:pPr>
      <w:rPr>
        <w:rFonts w:ascii="微软雅黑" w:eastAsia="微软雅黑" w:hAnsi="微软雅黑" w:cs="微软雅黑" w:hint="default"/>
        <w:spacing w:val="-1"/>
        <w:w w:val="100"/>
        <w:sz w:val="42"/>
        <w:szCs w:val="42"/>
      </w:rPr>
    </w:lvl>
    <w:lvl w:ilvl="3">
      <w:start w:val="1"/>
      <w:numFmt w:val="decimal"/>
      <w:lvlText w:val="（%4）"/>
      <w:lvlJc w:val="left"/>
      <w:pPr>
        <w:ind w:left="2567" w:hanging="1092"/>
        <w:jc w:val="left"/>
      </w:pPr>
      <w:rPr>
        <w:rFonts w:ascii="微软雅黑" w:eastAsia="微软雅黑" w:hAnsi="微软雅黑" w:cs="微软雅黑" w:hint="default"/>
        <w:w w:val="100"/>
        <w:sz w:val="40"/>
        <w:szCs w:val="40"/>
      </w:rPr>
    </w:lvl>
    <w:lvl w:ilvl="4">
      <w:start w:val="0"/>
      <w:numFmt w:val="bullet"/>
      <w:lvlText w:val="•"/>
      <w:lvlJc w:val="left"/>
      <w:pPr>
        <w:ind w:left="6973" w:hanging="1092"/>
      </w:pPr>
      <w:rPr>
        <w:rFonts w:hint="default"/>
      </w:rPr>
    </w:lvl>
    <w:lvl w:ilvl="5">
      <w:start w:val="0"/>
      <w:numFmt w:val="bullet"/>
      <w:lvlText w:val="•"/>
      <w:lvlJc w:val="left"/>
      <w:pPr>
        <w:ind w:left="8444" w:hanging="1092"/>
      </w:pPr>
      <w:rPr>
        <w:rFonts w:hint="default"/>
      </w:rPr>
    </w:lvl>
    <w:lvl w:ilvl="6">
      <w:start w:val="0"/>
      <w:numFmt w:val="bullet"/>
      <w:lvlText w:val="•"/>
      <w:lvlJc w:val="left"/>
      <w:pPr>
        <w:ind w:left="9915" w:hanging="1092"/>
      </w:pPr>
      <w:rPr>
        <w:rFonts w:hint="default"/>
      </w:rPr>
    </w:lvl>
    <w:lvl w:ilvl="7">
      <w:start w:val="0"/>
      <w:numFmt w:val="bullet"/>
      <w:lvlText w:val="•"/>
      <w:lvlJc w:val="left"/>
      <w:pPr>
        <w:ind w:left="11386" w:hanging="1092"/>
      </w:pPr>
      <w:rPr>
        <w:rFonts w:hint="default"/>
      </w:rPr>
    </w:lvl>
    <w:lvl w:ilvl="8">
      <w:start w:val="0"/>
      <w:numFmt w:val="bullet"/>
      <w:lvlText w:val="•"/>
      <w:lvlJc w:val="left"/>
      <w:pPr>
        <w:ind w:left="12857" w:hanging="1092"/>
      </w:pPr>
      <w:rPr>
        <w:rFonts w:hint="default"/>
      </w:rPr>
    </w:lvl>
  </w:abstractNum>
  <w:abstractNum w:abstractNumId="34">
    <w:nsid w:val="78C52D12"/>
    <w:multiLevelType w:val="hybridMultilevel"/>
    <w:tmpl w:val="00000000"/>
    <w:lvl w:ilvl="0">
      <w:start w:val="1"/>
      <w:numFmt w:val="decimal"/>
      <w:lvlText w:val="（%1）"/>
      <w:lvlJc w:val="left"/>
      <w:pPr>
        <w:ind w:left="2567" w:hanging="1092"/>
        <w:jc w:val="left"/>
      </w:pPr>
      <w:rPr>
        <w:rFonts w:ascii="微软雅黑" w:eastAsia="微软雅黑" w:hAnsi="微软雅黑" w:cs="微软雅黑" w:hint="default"/>
        <w:w w:val="100"/>
        <w:sz w:val="40"/>
        <w:szCs w:val="40"/>
      </w:rPr>
    </w:lvl>
    <w:lvl w:ilvl="1">
      <w:start w:val="0"/>
      <w:numFmt w:val="bullet"/>
      <w:lvlText w:val="•"/>
      <w:lvlJc w:val="left"/>
      <w:pPr>
        <w:ind w:left="3883" w:hanging="1092"/>
      </w:pPr>
      <w:rPr>
        <w:rFonts w:hint="default"/>
      </w:rPr>
    </w:lvl>
    <w:lvl w:ilvl="2">
      <w:start w:val="0"/>
      <w:numFmt w:val="bullet"/>
      <w:lvlText w:val="•"/>
      <w:lvlJc w:val="left"/>
      <w:pPr>
        <w:ind w:left="5207" w:hanging="1092"/>
      </w:pPr>
      <w:rPr>
        <w:rFonts w:hint="default"/>
      </w:rPr>
    </w:lvl>
    <w:lvl w:ilvl="3">
      <w:start w:val="0"/>
      <w:numFmt w:val="bullet"/>
      <w:lvlText w:val="•"/>
      <w:lvlJc w:val="left"/>
      <w:pPr>
        <w:ind w:left="6531" w:hanging="1092"/>
      </w:pPr>
      <w:rPr>
        <w:rFonts w:hint="default"/>
      </w:rPr>
    </w:lvl>
    <w:lvl w:ilvl="4">
      <w:start w:val="0"/>
      <w:numFmt w:val="bullet"/>
      <w:lvlText w:val="•"/>
      <w:lvlJc w:val="left"/>
      <w:pPr>
        <w:ind w:left="7855" w:hanging="1092"/>
      </w:pPr>
      <w:rPr>
        <w:rFonts w:hint="default"/>
      </w:rPr>
    </w:lvl>
    <w:lvl w:ilvl="5">
      <w:start w:val="0"/>
      <w:numFmt w:val="bullet"/>
      <w:lvlText w:val="•"/>
      <w:lvlJc w:val="left"/>
      <w:pPr>
        <w:ind w:left="9179" w:hanging="1092"/>
      </w:pPr>
      <w:rPr>
        <w:rFonts w:hint="default"/>
      </w:rPr>
    </w:lvl>
    <w:lvl w:ilvl="6">
      <w:start w:val="0"/>
      <w:numFmt w:val="bullet"/>
      <w:lvlText w:val="•"/>
      <w:lvlJc w:val="left"/>
      <w:pPr>
        <w:ind w:left="10503" w:hanging="1092"/>
      </w:pPr>
      <w:rPr>
        <w:rFonts w:hint="default"/>
      </w:rPr>
    </w:lvl>
    <w:lvl w:ilvl="7">
      <w:start w:val="0"/>
      <w:numFmt w:val="bullet"/>
      <w:lvlText w:val="•"/>
      <w:lvlJc w:val="left"/>
      <w:pPr>
        <w:ind w:left="11827" w:hanging="1092"/>
      </w:pPr>
      <w:rPr>
        <w:rFonts w:hint="default"/>
      </w:rPr>
    </w:lvl>
    <w:lvl w:ilvl="8">
      <w:start w:val="0"/>
      <w:numFmt w:val="bullet"/>
      <w:lvlText w:val="•"/>
      <w:lvlJc w:val="left"/>
      <w:pPr>
        <w:ind w:left="13151" w:hanging="1092"/>
      </w:pPr>
      <w:rPr>
        <w:rFonts w:hint="default"/>
      </w:rPr>
    </w:lvl>
  </w:abstractNum>
  <w:abstractNum w:abstractNumId="35">
    <w:nsid w:val="7DE466A0"/>
    <w:multiLevelType w:val="hybridMultilevel"/>
    <w:tmpl w:val="00000000"/>
    <w:lvl w:ilvl="0">
      <w:start w:val="3"/>
      <w:numFmt w:val="decimal"/>
      <w:lvlText w:val="%1"/>
      <w:lvlJc w:val="left"/>
      <w:pPr>
        <w:ind w:left="637" w:hanging="710"/>
        <w:jc w:val="left"/>
      </w:pPr>
      <w:rPr>
        <w:rFonts w:hint="default"/>
      </w:rPr>
    </w:lvl>
    <w:lvl w:ilvl="1">
      <w:start w:val="1"/>
      <w:numFmt w:val="decimal"/>
      <w:lvlText w:val="%1.%2"/>
      <w:lvlJc w:val="left"/>
      <w:pPr>
        <w:ind w:left="637" w:hanging="710"/>
        <w:jc w:val="left"/>
      </w:pPr>
      <w:rPr>
        <w:rFonts w:ascii="微软雅黑" w:eastAsia="微软雅黑" w:hAnsi="微软雅黑" w:cs="微软雅黑" w:hint="default"/>
        <w:spacing w:val="-1"/>
        <w:w w:val="100"/>
        <w:sz w:val="42"/>
        <w:szCs w:val="42"/>
      </w:rPr>
    </w:lvl>
    <w:lvl w:ilvl="2">
      <w:start w:val="0"/>
      <w:numFmt w:val="bullet"/>
      <w:lvlText w:val="•"/>
      <w:lvlJc w:val="left"/>
      <w:pPr>
        <w:ind w:left="3671" w:hanging="710"/>
      </w:pPr>
      <w:rPr>
        <w:rFonts w:hint="default"/>
      </w:rPr>
    </w:lvl>
    <w:lvl w:ilvl="3">
      <w:start w:val="0"/>
      <w:numFmt w:val="bullet"/>
      <w:lvlText w:val="•"/>
      <w:lvlJc w:val="left"/>
      <w:pPr>
        <w:ind w:left="5187" w:hanging="710"/>
      </w:pPr>
      <w:rPr>
        <w:rFonts w:hint="default"/>
      </w:rPr>
    </w:lvl>
    <w:lvl w:ilvl="4">
      <w:start w:val="0"/>
      <w:numFmt w:val="bullet"/>
      <w:lvlText w:val="•"/>
      <w:lvlJc w:val="left"/>
      <w:pPr>
        <w:ind w:left="6703" w:hanging="710"/>
      </w:pPr>
      <w:rPr>
        <w:rFonts w:hint="default"/>
      </w:rPr>
    </w:lvl>
    <w:lvl w:ilvl="5">
      <w:start w:val="0"/>
      <w:numFmt w:val="bullet"/>
      <w:lvlText w:val="•"/>
      <w:lvlJc w:val="left"/>
      <w:pPr>
        <w:ind w:left="8219" w:hanging="710"/>
      </w:pPr>
      <w:rPr>
        <w:rFonts w:hint="default"/>
      </w:rPr>
    </w:lvl>
    <w:lvl w:ilvl="6">
      <w:start w:val="0"/>
      <w:numFmt w:val="bullet"/>
      <w:lvlText w:val="•"/>
      <w:lvlJc w:val="left"/>
      <w:pPr>
        <w:ind w:left="9735" w:hanging="710"/>
      </w:pPr>
      <w:rPr>
        <w:rFonts w:hint="default"/>
      </w:rPr>
    </w:lvl>
    <w:lvl w:ilvl="7">
      <w:start w:val="0"/>
      <w:numFmt w:val="bullet"/>
      <w:lvlText w:val="•"/>
      <w:lvlJc w:val="left"/>
      <w:pPr>
        <w:ind w:left="11251" w:hanging="710"/>
      </w:pPr>
      <w:rPr>
        <w:rFonts w:hint="default"/>
      </w:rPr>
    </w:lvl>
    <w:lvl w:ilvl="8">
      <w:start w:val="0"/>
      <w:numFmt w:val="bullet"/>
      <w:lvlText w:val="•"/>
      <w:lvlJc w:val="left"/>
      <w:pPr>
        <w:ind w:left="12767" w:hanging="710"/>
      </w:pPr>
      <w:rPr>
        <w:rFonts w:hint="default"/>
      </w:rPr>
    </w:lvl>
  </w:abstractNum>
  <w:abstractNum w:abstractNumId="36">
    <w:nsid w:val="7EE26180"/>
    <w:multiLevelType w:val="hybridMultilevel"/>
    <w:tmpl w:val="00000000"/>
    <w:lvl w:ilvl="0">
      <w:start w:val="1"/>
      <w:numFmt w:val="decimal"/>
      <w:lvlText w:val="（%1）"/>
      <w:lvlJc w:val="left"/>
      <w:pPr>
        <w:ind w:left="637" w:hanging="1092"/>
        <w:jc w:val="left"/>
      </w:pPr>
      <w:rPr>
        <w:rFonts w:ascii="微软雅黑" w:eastAsia="微软雅黑" w:hAnsi="微软雅黑" w:cs="微软雅黑" w:hint="default"/>
        <w:w w:val="100"/>
        <w:sz w:val="40"/>
        <w:szCs w:val="40"/>
      </w:rPr>
    </w:lvl>
    <w:lvl w:ilvl="1">
      <w:start w:val="0"/>
      <w:numFmt w:val="bullet"/>
      <w:lvlText w:val="•"/>
      <w:lvlJc w:val="left"/>
      <w:pPr>
        <w:ind w:left="2155" w:hanging="1092"/>
      </w:pPr>
      <w:rPr>
        <w:rFonts w:hint="default"/>
      </w:rPr>
    </w:lvl>
    <w:lvl w:ilvl="2">
      <w:start w:val="0"/>
      <w:numFmt w:val="bullet"/>
      <w:lvlText w:val="•"/>
      <w:lvlJc w:val="left"/>
      <w:pPr>
        <w:ind w:left="3671" w:hanging="1092"/>
      </w:pPr>
      <w:rPr>
        <w:rFonts w:hint="default"/>
      </w:rPr>
    </w:lvl>
    <w:lvl w:ilvl="3">
      <w:start w:val="0"/>
      <w:numFmt w:val="bullet"/>
      <w:lvlText w:val="•"/>
      <w:lvlJc w:val="left"/>
      <w:pPr>
        <w:ind w:left="5187" w:hanging="1092"/>
      </w:pPr>
      <w:rPr>
        <w:rFonts w:hint="default"/>
      </w:rPr>
    </w:lvl>
    <w:lvl w:ilvl="4">
      <w:start w:val="0"/>
      <w:numFmt w:val="bullet"/>
      <w:lvlText w:val="•"/>
      <w:lvlJc w:val="left"/>
      <w:pPr>
        <w:ind w:left="670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735" w:hanging="1092"/>
      </w:pPr>
      <w:rPr>
        <w:rFonts w:hint="default"/>
      </w:rPr>
    </w:lvl>
    <w:lvl w:ilvl="7">
      <w:start w:val="0"/>
      <w:numFmt w:val="bullet"/>
      <w:lvlText w:val="•"/>
      <w:lvlJc w:val="left"/>
      <w:pPr>
        <w:ind w:left="11251" w:hanging="1092"/>
      </w:pPr>
      <w:rPr>
        <w:rFonts w:hint="default"/>
      </w:rPr>
    </w:lvl>
    <w:lvl w:ilvl="8">
      <w:start w:val="0"/>
      <w:numFmt w:val="bullet"/>
      <w:lvlText w:val="•"/>
      <w:lvlJc w:val="left"/>
      <w:pPr>
        <w:ind w:left="12767" w:hanging="1092"/>
      </w:pPr>
      <w:rPr>
        <w:rFonts w:hint="default"/>
      </w:rPr>
    </w:lvl>
  </w:abstractNum>
  <w:num w:numId="1">
    <w:abstractNumId w:val="20"/>
  </w:num>
  <w:num w:numId="2">
    <w:abstractNumId w:val="23"/>
  </w:num>
  <w:num w:numId="3">
    <w:abstractNumId w:val="25"/>
  </w:num>
  <w:num w:numId="4">
    <w:abstractNumId w:val="14"/>
  </w:num>
  <w:num w:numId="5">
    <w:abstractNumId w:val="36"/>
  </w:num>
  <w:num w:numId="6">
    <w:abstractNumId w:val="6"/>
  </w:num>
  <w:num w:numId="7">
    <w:abstractNumId w:val="3"/>
  </w:num>
  <w:num w:numId="8">
    <w:abstractNumId w:val="12"/>
  </w:num>
  <w:num w:numId="9">
    <w:abstractNumId w:val="8"/>
  </w:num>
  <w:num w:numId="10">
    <w:abstractNumId w:val="15"/>
  </w:num>
  <w:num w:numId="11">
    <w:abstractNumId w:val="7"/>
  </w:num>
  <w:num w:numId="12">
    <w:abstractNumId w:val="26"/>
  </w:num>
  <w:num w:numId="13">
    <w:abstractNumId w:val="9"/>
  </w:num>
  <w:num w:numId="14">
    <w:abstractNumId w:val="30"/>
  </w:num>
  <w:num w:numId="15">
    <w:abstractNumId w:val="28"/>
  </w:num>
  <w:num w:numId="16">
    <w:abstractNumId w:val="1"/>
  </w:num>
  <w:num w:numId="17">
    <w:abstractNumId w:val="31"/>
  </w:num>
  <w:num w:numId="18">
    <w:abstractNumId w:val="32"/>
  </w:num>
  <w:num w:numId="19">
    <w:abstractNumId w:val="5"/>
  </w:num>
  <w:num w:numId="20">
    <w:abstractNumId w:val="10"/>
  </w:num>
  <w:num w:numId="21">
    <w:abstractNumId w:val="33"/>
  </w:num>
  <w:num w:numId="22">
    <w:abstractNumId w:val="4"/>
  </w:num>
  <w:num w:numId="23">
    <w:abstractNumId w:val="21"/>
  </w:num>
  <w:num w:numId="24">
    <w:abstractNumId w:val="16"/>
  </w:num>
  <w:num w:numId="25">
    <w:abstractNumId w:val="34"/>
  </w:num>
  <w:num w:numId="26">
    <w:abstractNumId w:val="24"/>
  </w:num>
  <w:num w:numId="27">
    <w:abstractNumId w:val="0"/>
  </w:num>
  <w:num w:numId="28">
    <w:abstractNumId w:val="22"/>
  </w:num>
  <w:num w:numId="29">
    <w:abstractNumId w:val="17"/>
  </w:num>
  <w:num w:numId="30">
    <w:abstractNumId w:val="35"/>
  </w:num>
  <w:num w:numId="31">
    <w:abstractNumId w:val="18"/>
  </w:num>
  <w:num w:numId="32">
    <w:abstractNumId w:val="19"/>
  </w:num>
  <w:num w:numId="33">
    <w:abstractNumId w:val="13"/>
  </w:num>
  <w:num w:numId="34">
    <w:abstractNumId w:val="27"/>
  </w:num>
  <w:num w:numId="35">
    <w:abstractNumId w:val="11"/>
  </w:num>
  <w:num w:numId="36">
    <w:abstractNumId w:val="29"/>
  </w:num>
  <w:num w:numId="3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637"/>
      <w:outlineLvl w:val="0"/>
    </w:pPr>
    <w:rPr>
      <w:rFonts w:ascii="微软雅黑" w:eastAsia="微软雅黑" w:hAnsi="微软雅黑" w:cs="微软雅黑"/>
      <w:b/>
      <w:bCs/>
      <w:sz w:val="45"/>
      <w:szCs w:val="45"/>
    </w:rPr>
  </w:style>
  <w:style w:type="paragraph" w:styleId="Heading2">
    <w:name w:val="heading 2"/>
    <w:basedOn w:val="Normal"/>
    <w:uiPriority w:val="1"/>
    <w:qFormat/>
    <w:pPr>
      <w:spacing w:line="773" w:lineRule="exact"/>
      <w:ind w:left="2203" w:hanging="1002"/>
      <w:outlineLvl w:val="1"/>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637"/>
    </w:pPr>
    <w:rPr>
      <w:rFonts w:ascii="微软雅黑" w:eastAsia="微软雅黑" w:hAnsi="微软雅黑" w:cs="微软雅黑"/>
      <w:sz w:val="42"/>
      <w:szCs w:val="42"/>
    </w:rPr>
  </w:style>
  <w:style w:type="paragraph" w:styleId="Title">
    <w:name w:val="Title"/>
    <w:basedOn w:val="Normal"/>
    <w:uiPriority w:val="1"/>
    <w:qFormat/>
    <w:pPr>
      <w:spacing w:line="1740" w:lineRule="exact"/>
      <w:ind w:left="617" w:right="2675"/>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637" w:firstLine="838"/>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686232211111010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2024-01-27T08:55:07Z</dcterms:created>
  <dcterms:modified xsi:type="dcterms:W3CDTF">2024-01-27T08:55:07Z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