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经纬仪水准仪项目计划设计方案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42" w:history="1">
        <w:r>
          <w:rPr>
            <w:rFonts w:ascii="仿宋" w:eastAsia="仿宋" w:hAnsi="仿宋" w:cs="仿宋" w:hint="eastAsia"/>
            <w:lang w:eastAsia="zh-CN"/>
          </w:rPr>
          <w:t>概论</w:t>
        </w:r>
        <w:r>
          <w:tab/>
        </w:r>
        <w:r>
          <w:fldChar w:fldCharType="begin"/>
        </w:r>
        <w:r>
          <w:instrText xml:space="preserve"> PAGEREF _Toc16442 \h </w:instrText>
        </w:r>
        <w:r>
          <w:fldChar w:fldCharType="separate"/>
        </w:r>
        <w:r>
          <w:t>3</w:t>
        </w:r>
        <w:r>
          <w:fldChar w:fldCharType="end"/>
        </w:r>
      </w:hyperlink>
    </w:p>
    <w:p>
      <w:pPr>
        <w:pStyle w:val="TOC1"/>
        <w:tabs>
          <w:tab w:val="right" w:leader="dot" w:pos="8306"/>
        </w:tabs>
      </w:pPr>
      <w:hyperlink w:anchor="_Toc19215" w:history="1">
        <w:r>
          <w:rPr>
            <w:rFonts w:ascii="仿宋" w:eastAsia="仿宋" w:hAnsi="仿宋" w:cs="仿宋" w:hint="eastAsia"/>
            <w:lang w:eastAsia="zh-CN"/>
          </w:rPr>
          <w:t>一、经纬仪水准仪项目建设单位说明</w:t>
        </w:r>
        <w:r>
          <w:tab/>
        </w:r>
        <w:r>
          <w:fldChar w:fldCharType="begin"/>
        </w:r>
        <w:r>
          <w:instrText xml:space="preserve"> PAGEREF _Toc19215 \h </w:instrText>
        </w:r>
        <w:r>
          <w:fldChar w:fldCharType="separate"/>
        </w:r>
        <w:r>
          <w:t>3</w:t>
        </w:r>
        <w:r>
          <w:fldChar w:fldCharType="end"/>
        </w:r>
      </w:hyperlink>
    </w:p>
    <w:p>
      <w:pPr>
        <w:pStyle w:val="TOC2"/>
        <w:tabs>
          <w:tab w:val="right" w:leader="dot" w:pos="8306"/>
        </w:tabs>
      </w:pPr>
      <w:hyperlink w:anchor="_Toc1287" w:history="1">
        <w:r>
          <w:rPr>
            <w:rFonts w:ascii="仿宋" w:eastAsia="仿宋" w:hAnsi="仿宋" w:cs="仿宋" w:hint="eastAsia"/>
            <w:lang w:eastAsia="zh-CN"/>
          </w:rPr>
          <w:t>(一)、经纬仪水准仪项目承办单位基本情况</w:t>
        </w:r>
        <w:r>
          <w:tab/>
        </w:r>
        <w:r>
          <w:fldChar w:fldCharType="begin"/>
        </w:r>
        <w:r>
          <w:instrText xml:space="preserve"> PAGEREF _Toc1287 \h </w:instrText>
        </w:r>
        <w:r>
          <w:fldChar w:fldCharType="separate"/>
        </w:r>
        <w:r>
          <w:t>3</w:t>
        </w:r>
        <w:r>
          <w:fldChar w:fldCharType="end"/>
        </w:r>
      </w:hyperlink>
    </w:p>
    <w:p>
      <w:pPr>
        <w:pStyle w:val="TOC2"/>
        <w:tabs>
          <w:tab w:val="right" w:leader="dot" w:pos="8306"/>
        </w:tabs>
      </w:pPr>
      <w:hyperlink w:anchor="_Toc2150" w:history="1">
        <w:r>
          <w:rPr>
            <w:rFonts w:ascii="仿宋" w:eastAsia="仿宋" w:hAnsi="仿宋" w:cs="仿宋" w:hint="eastAsia"/>
            <w:lang w:eastAsia="zh-CN"/>
          </w:rPr>
          <w:t>(二)、公司经济效益分析</w:t>
        </w:r>
        <w:r>
          <w:tab/>
        </w:r>
        <w:r>
          <w:fldChar w:fldCharType="begin"/>
        </w:r>
        <w:r>
          <w:instrText xml:space="preserve"> PAGEREF _Toc2150 \h </w:instrText>
        </w:r>
        <w:r>
          <w:fldChar w:fldCharType="separate"/>
        </w:r>
        <w:r>
          <w:t>4</w:t>
        </w:r>
        <w:r>
          <w:fldChar w:fldCharType="end"/>
        </w:r>
      </w:hyperlink>
    </w:p>
    <w:p>
      <w:pPr>
        <w:pStyle w:val="TOC1"/>
        <w:tabs>
          <w:tab w:val="right" w:leader="dot" w:pos="8306"/>
        </w:tabs>
      </w:pPr>
      <w:hyperlink w:anchor="_Toc26724" w:history="1">
        <w:r>
          <w:rPr>
            <w:rFonts w:ascii="仿宋" w:eastAsia="仿宋" w:hAnsi="仿宋" w:cs="仿宋" w:hint="eastAsia"/>
            <w:lang w:eastAsia="zh-CN"/>
          </w:rPr>
          <w:t>二、经纬仪水准仪项目概论</w:t>
        </w:r>
        <w:r>
          <w:tab/>
        </w:r>
        <w:r>
          <w:fldChar w:fldCharType="begin"/>
        </w:r>
        <w:r>
          <w:instrText xml:space="preserve"> PAGEREF _Toc26724 \h </w:instrText>
        </w:r>
        <w:r>
          <w:fldChar w:fldCharType="separate"/>
        </w:r>
        <w:r>
          <w:t>5</w:t>
        </w:r>
        <w:r>
          <w:fldChar w:fldCharType="end"/>
        </w:r>
      </w:hyperlink>
    </w:p>
    <w:p>
      <w:pPr>
        <w:pStyle w:val="TOC2"/>
        <w:tabs>
          <w:tab w:val="right" w:leader="dot" w:pos="8306"/>
        </w:tabs>
      </w:pPr>
      <w:hyperlink w:anchor="_Toc20551" w:history="1">
        <w:r>
          <w:rPr>
            <w:rFonts w:ascii="仿宋" w:eastAsia="仿宋" w:hAnsi="仿宋" w:cs="仿宋" w:hint="eastAsia"/>
            <w:lang w:eastAsia="zh-CN"/>
          </w:rPr>
          <w:t>(一)、经纬仪水准仪项目概况</w:t>
        </w:r>
        <w:r>
          <w:tab/>
        </w:r>
        <w:r>
          <w:fldChar w:fldCharType="begin"/>
        </w:r>
        <w:r>
          <w:instrText xml:space="preserve"> PAGEREF _Toc20551 \h </w:instrText>
        </w:r>
        <w:r>
          <w:fldChar w:fldCharType="separate"/>
        </w:r>
        <w:r>
          <w:t>5</w:t>
        </w:r>
        <w:r>
          <w:fldChar w:fldCharType="end"/>
        </w:r>
      </w:hyperlink>
    </w:p>
    <w:p>
      <w:pPr>
        <w:pStyle w:val="TOC2"/>
        <w:tabs>
          <w:tab w:val="right" w:leader="dot" w:pos="8306"/>
        </w:tabs>
      </w:pPr>
      <w:hyperlink w:anchor="_Toc28279" w:history="1">
        <w:r>
          <w:rPr>
            <w:rFonts w:ascii="仿宋" w:eastAsia="仿宋" w:hAnsi="仿宋" w:cs="仿宋" w:hint="eastAsia"/>
            <w:lang w:eastAsia="zh-CN"/>
          </w:rPr>
          <w:t>(二)、经纬仪水准仪项目目标</w:t>
        </w:r>
        <w:r>
          <w:tab/>
        </w:r>
        <w:r>
          <w:fldChar w:fldCharType="begin"/>
        </w:r>
        <w:r>
          <w:instrText xml:space="preserve"> PAGEREF _Toc28279 \h </w:instrText>
        </w:r>
        <w:r>
          <w:fldChar w:fldCharType="separate"/>
        </w:r>
        <w:r>
          <w:t>7</w:t>
        </w:r>
        <w:r>
          <w:fldChar w:fldCharType="end"/>
        </w:r>
      </w:hyperlink>
    </w:p>
    <w:p>
      <w:pPr>
        <w:pStyle w:val="TOC2"/>
        <w:tabs>
          <w:tab w:val="right" w:leader="dot" w:pos="8306"/>
        </w:tabs>
      </w:pPr>
      <w:hyperlink w:anchor="_Toc2569" w:history="1">
        <w:r>
          <w:rPr>
            <w:rFonts w:ascii="仿宋" w:eastAsia="仿宋" w:hAnsi="仿宋" w:cs="仿宋" w:hint="eastAsia"/>
            <w:lang w:eastAsia="zh-CN"/>
          </w:rPr>
          <w:t>(三)、经纬仪水准仪项目提出的理由</w:t>
        </w:r>
        <w:r>
          <w:tab/>
        </w:r>
        <w:r>
          <w:fldChar w:fldCharType="begin"/>
        </w:r>
        <w:r>
          <w:instrText xml:space="preserve"> PAGEREF _Toc2569 \h </w:instrText>
        </w:r>
        <w:r>
          <w:fldChar w:fldCharType="separate"/>
        </w:r>
        <w:r>
          <w:t>8</w:t>
        </w:r>
        <w:r>
          <w:fldChar w:fldCharType="end"/>
        </w:r>
      </w:hyperlink>
    </w:p>
    <w:p>
      <w:pPr>
        <w:pStyle w:val="TOC2"/>
        <w:tabs>
          <w:tab w:val="right" w:leader="dot" w:pos="8306"/>
        </w:tabs>
      </w:pPr>
      <w:hyperlink w:anchor="_Toc11742" w:history="1">
        <w:r>
          <w:rPr>
            <w:rFonts w:ascii="仿宋" w:eastAsia="仿宋" w:hAnsi="仿宋" w:cs="仿宋" w:hint="eastAsia"/>
            <w:lang w:eastAsia="zh-CN"/>
          </w:rPr>
          <w:t>(四)、经纬仪水准仪项目意义</w:t>
        </w:r>
        <w:r>
          <w:tab/>
        </w:r>
        <w:r>
          <w:fldChar w:fldCharType="begin"/>
        </w:r>
        <w:r>
          <w:instrText xml:space="preserve"> PAGEREF _Toc11742 \h </w:instrText>
        </w:r>
        <w:r>
          <w:fldChar w:fldCharType="separate"/>
        </w:r>
        <w:r>
          <w:t>10</w:t>
        </w:r>
        <w:r>
          <w:fldChar w:fldCharType="end"/>
        </w:r>
      </w:hyperlink>
    </w:p>
    <w:p>
      <w:pPr>
        <w:pStyle w:val="TOC2"/>
        <w:tabs>
          <w:tab w:val="right" w:leader="dot" w:pos="8306"/>
        </w:tabs>
      </w:pPr>
      <w:hyperlink w:anchor="_Toc5101" w:history="1">
        <w:r>
          <w:rPr>
            <w:rFonts w:ascii="仿宋" w:eastAsia="仿宋" w:hAnsi="仿宋" w:cs="仿宋" w:hint="eastAsia"/>
            <w:lang w:eastAsia="zh-CN"/>
          </w:rPr>
          <w:t>(五)、经纬仪水准仪项目背景</w:t>
        </w:r>
        <w:r>
          <w:tab/>
        </w:r>
        <w:r>
          <w:fldChar w:fldCharType="begin"/>
        </w:r>
        <w:r>
          <w:instrText xml:space="preserve"> PAGEREF _Toc5101 \h </w:instrText>
        </w:r>
        <w:r>
          <w:fldChar w:fldCharType="separate"/>
        </w:r>
        <w:r>
          <w:t>10</w:t>
        </w:r>
        <w:r>
          <w:fldChar w:fldCharType="end"/>
        </w:r>
      </w:hyperlink>
    </w:p>
    <w:p>
      <w:pPr>
        <w:pStyle w:val="TOC1"/>
        <w:tabs>
          <w:tab w:val="right" w:leader="dot" w:pos="8306"/>
        </w:tabs>
      </w:pPr>
      <w:hyperlink w:anchor="_Toc3465" w:history="1">
        <w:r>
          <w:rPr>
            <w:rFonts w:ascii="仿宋" w:eastAsia="仿宋" w:hAnsi="仿宋" w:cs="仿宋" w:hint="eastAsia"/>
            <w:lang w:eastAsia="zh-CN"/>
          </w:rPr>
          <w:t>三、工艺说明</w:t>
        </w:r>
        <w:r>
          <w:tab/>
        </w:r>
        <w:r>
          <w:fldChar w:fldCharType="begin"/>
        </w:r>
        <w:r>
          <w:instrText xml:space="preserve"> PAGEREF _Toc3465 \h </w:instrText>
        </w:r>
        <w:r>
          <w:fldChar w:fldCharType="separate"/>
        </w:r>
        <w:r>
          <w:t>11</w:t>
        </w:r>
        <w:r>
          <w:fldChar w:fldCharType="end"/>
        </w:r>
      </w:hyperlink>
    </w:p>
    <w:p>
      <w:pPr>
        <w:pStyle w:val="TOC2"/>
        <w:tabs>
          <w:tab w:val="right" w:leader="dot" w:pos="8306"/>
        </w:tabs>
      </w:pPr>
      <w:hyperlink w:anchor="_Toc31757" w:history="1">
        <w:r>
          <w:rPr>
            <w:rFonts w:ascii="仿宋" w:eastAsia="仿宋" w:hAnsi="仿宋" w:cs="仿宋" w:hint="eastAsia"/>
            <w:lang w:eastAsia="zh-CN"/>
          </w:rPr>
          <w:t>(一)、技术管理特点</w:t>
        </w:r>
        <w:r>
          <w:tab/>
        </w:r>
        <w:r>
          <w:fldChar w:fldCharType="begin"/>
        </w:r>
        <w:r>
          <w:instrText xml:space="preserve"> PAGEREF _Toc31757 \h </w:instrText>
        </w:r>
        <w:r>
          <w:fldChar w:fldCharType="separate"/>
        </w:r>
        <w:r>
          <w:t>11</w:t>
        </w:r>
        <w:r>
          <w:fldChar w:fldCharType="end"/>
        </w:r>
      </w:hyperlink>
    </w:p>
    <w:p>
      <w:pPr>
        <w:pStyle w:val="TOC2"/>
        <w:tabs>
          <w:tab w:val="right" w:leader="dot" w:pos="8306"/>
        </w:tabs>
      </w:pPr>
      <w:hyperlink w:anchor="_Toc17001" w:history="1">
        <w:r>
          <w:rPr>
            <w:rFonts w:ascii="仿宋" w:eastAsia="仿宋" w:hAnsi="仿宋" w:cs="仿宋" w:hint="eastAsia"/>
            <w:lang w:eastAsia="zh-CN"/>
          </w:rPr>
          <w:t>(二)、经纬仪水准仪项目工艺技术设计方案</w:t>
        </w:r>
        <w:r>
          <w:tab/>
        </w:r>
        <w:r>
          <w:fldChar w:fldCharType="begin"/>
        </w:r>
        <w:r>
          <w:instrText xml:space="preserve"> PAGEREF _Toc17001 \h </w:instrText>
        </w:r>
        <w:r>
          <w:fldChar w:fldCharType="separate"/>
        </w:r>
        <w:r>
          <w:t>12</w:t>
        </w:r>
        <w:r>
          <w:fldChar w:fldCharType="end"/>
        </w:r>
      </w:hyperlink>
    </w:p>
    <w:p>
      <w:pPr>
        <w:pStyle w:val="TOC2"/>
        <w:tabs>
          <w:tab w:val="right" w:leader="dot" w:pos="8306"/>
        </w:tabs>
      </w:pPr>
      <w:hyperlink w:anchor="_Toc3535" w:history="1">
        <w:r>
          <w:rPr>
            <w:rFonts w:ascii="仿宋" w:eastAsia="仿宋" w:hAnsi="仿宋" w:cs="仿宋" w:hint="eastAsia"/>
            <w:lang w:eastAsia="zh-CN"/>
          </w:rPr>
          <w:t>(三)、设备选型方案</w:t>
        </w:r>
        <w:r>
          <w:tab/>
        </w:r>
        <w:r>
          <w:fldChar w:fldCharType="begin"/>
        </w:r>
        <w:r>
          <w:instrText xml:space="preserve"> PAGEREF _Toc3535 \h </w:instrText>
        </w:r>
        <w:r>
          <w:fldChar w:fldCharType="separate"/>
        </w:r>
        <w:r>
          <w:t>14</w:t>
        </w:r>
        <w:r>
          <w:fldChar w:fldCharType="end"/>
        </w:r>
      </w:hyperlink>
    </w:p>
    <w:p>
      <w:pPr>
        <w:pStyle w:val="TOC1"/>
        <w:tabs>
          <w:tab w:val="right" w:leader="dot" w:pos="8306"/>
        </w:tabs>
      </w:pPr>
      <w:hyperlink w:anchor="_Toc5021" w:history="1">
        <w:r>
          <w:rPr>
            <w:rFonts w:ascii="仿宋" w:eastAsia="仿宋" w:hAnsi="仿宋" w:cs="仿宋" w:hint="eastAsia"/>
            <w:lang w:eastAsia="zh-CN"/>
          </w:rPr>
          <w:t>四、经纬仪水准仪项目选址可行性分析</w:t>
        </w:r>
        <w:r>
          <w:tab/>
        </w:r>
        <w:r>
          <w:fldChar w:fldCharType="begin"/>
        </w:r>
        <w:r>
          <w:instrText xml:space="preserve"> PAGEREF _Toc5021 \h </w:instrText>
        </w:r>
        <w:r>
          <w:fldChar w:fldCharType="separate"/>
        </w:r>
        <w:r>
          <w:t>15</w:t>
        </w:r>
        <w:r>
          <w:fldChar w:fldCharType="end"/>
        </w:r>
      </w:hyperlink>
    </w:p>
    <w:p>
      <w:pPr>
        <w:pStyle w:val="TOC2"/>
        <w:tabs>
          <w:tab w:val="right" w:leader="dot" w:pos="8306"/>
        </w:tabs>
      </w:pPr>
      <w:hyperlink w:anchor="_Toc16352" w:history="1">
        <w:r>
          <w:rPr>
            <w:rFonts w:ascii="仿宋" w:eastAsia="仿宋" w:hAnsi="仿宋" w:cs="仿宋" w:hint="eastAsia"/>
            <w:lang w:eastAsia="zh-CN"/>
          </w:rPr>
          <w:t>(一)、经纬仪水准仪项目选址</w:t>
        </w:r>
        <w:r>
          <w:tab/>
        </w:r>
        <w:r>
          <w:fldChar w:fldCharType="begin"/>
        </w:r>
        <w:r>
          <w:instrText xml:space="preserve"> PAGEREF _Toc16352 \h </w:instrText>
        </w:r>
        <w:r>
          <w:fldChar w:fldCharType="separate"/>
        </w:r>
        <w:r>
          <w:t>15</w:t>
        </w:r>
        <w:r>
          <w:fldChar w:fldCharType="end"/>
        </w:r>
      </w:hyperlink>
    </w:p>
    <w:p>
      <w:pPr>
        <w:pStyle w:val="TOC2"/>
        <w:tabs>
          <w:tab w:val="right" w:leader="dot" w:pos="8306"/>
        </w:tabs>
      </w:pPr>
      <w:hyperlink w:anchor="_Toc24836" w:history="1">
        <w:r>
          <w:rPr>
            <w:rFonts w:ascii="仿宋" w:eastAsia="仿宋" w:hAnsi="仿宋" w:cs="仿宋" w:hint="eastAsia"/>
            <w:lang w:eastAsia="zh-CN"/>
          </w:rPr>
          <w:t>(二)、用地控制指标</w:t>
        </w:r>
        <w:r>
          <w:tab/>
        </w:r>
        <w:r>
          <w:fldChar w:fldCharType="begin"/>
        </w:r>
        <w:r>
          <w:instrText xml:space="preserve"> PAGEREF _Toc24836 \h </w:instrText>
        </w:r>
        <w:r>
          <w:fldChar w:fldCharType="separate"/>
        </w:r>
        <w:r>
          <w:t>15</w:t>
        </w:r>
        <w:r>
          <w:fldChar w:fldCharType="end"/>
        </w:r>
      </w:hyperlink>
    </w:p>
    <w:p>
      <w:pPr>
        <w:pStyle w:val="TOC2"/>
        <w:tabs>
          <w:tab w:val="right" w:leader="dot" w:pos="8306"/>
        </w:tabs>
      </w:pPr>
      <w:hyperlink w:anchor="_Toc12027" w:history="1">
        <w:r>
          <w:rPr>
            <w:rFonts w:ascii="仿宋" w:eastAsia="仿宋" w:hAnsi="仿宋" w:cs="仿宋" w:hint="eastAsia"/>
            <w:lang w:eastAsia="zh-CN"/>
          </w:rPr>
          <w:t>(三)、节约用地措施</w:t>
        </w:r>
        <w:r>
          <w:tab/>
        </w:r>
        <w:r>
          <w:fldChar w:fldCharType="begin"/>
        </w:r>
        <w:r>
          <w:instrText xml:space="preserve"> PAGEREF _Toc12027 \h </w:instrText>
        </w:r>
        <w:r>
          <w:fldChar w:fldCharType="separate"/>
        </w:r>
        <w:r>
          <w:t>17</w:t>
        </w:r>
        <w:r>
          <w:fldChar w:fldCharType="end"/>
        </w:r>
      </w:hyperlink>
    </w:p>
    <w:p>
      <w:pPr>
        <w:pStyle w:val="TOC2"/>
        <w:tabs>
          <w:tab w:val="right" w:leader="dot" w:pos="8306"/>
        </w:tabs>
      </w:pPr>
      <w:hyperlink w:anchor="_Toc1885" w:history="1">
        <w:r>
          <w:rPr>
            <w:rFonts w:ascii="仿宋" w:eastAsia="仿宋" w:hAnsi="仿宋" w:cs="仿宋" w:hint="eastAsia"/>
            <w:lang w:eastAsia="zh-CN"/>
          </w:rPr>
          <w:t>(四)、总图布置方案</w:t>
        </w:r>
        <w:r>
          <w:tab/>
        </w:r>
        <w:r>
          <w:fldChar w:fldCharType="begin"/>
        </w:r>
        <w:r>
          <w:instrText xml:space="preserve"> PAGEREF _Toc1885 \h </w:instrText>
        </w:r>
        <w:r>
          <w:fldChar w:fldCharType="separate"/>
        </w:r>
        <w:r>
          <w:t>18</w:t>
        </w:r>
        <w:r>
          <w:fldChar w:fldCharType="end"/>
        </w:r>
      </w:hyperlink>
    </w:p>
    <w:p>
      <w:pPr>
        <w:pStyle w:val="TOC2"/>
        <w:tabs>
          <w:tab w:val="right" w:leader="dot" w:pos="8306"/>
        </w:tabs>
      </w:pPr>
      <w:hyperlink w:anchor="_Toc29713" w:history="1">
        <w:r>
          <w:rPr>
            <w:rFonts w:ascii="仿宋" w:eastAsia="仿宋" w:hAnsi="仿宋" w:cs="仿宋" w:hint="eastAsia"/>
            <w:lang w:eastAsia="zh-CN"/>
          </w:rPr>
          <w:t>(五)、选址综合评价</w:t>
        </w:r>
        <w:r>
          <w:tab/>
        </w:r>
        <w:r>
          <w:fldChar w:fldCharType="begin"/>
        </w:r>
        <w:r>
          <w:instrText xml:space="preserve"> PAGEREF _Toc29713 \h </w:instrText>
        </w:r>
        <w:r>
          <w:fldChar w:fldCharType="separate"/>
        </w:r>
        <w:r>
          <w:t>19</w:t>
        </w:r>
        <w:r>
          <w:fldChar w:fldCharType="end"/>
        </w:r>
      </w:hyperlink>
    </w:p>
    <w:p>
      <w:pPr>
        <w:pStyle w:val="TOC1"/>
        <w:tabs>
          <w:tab w:val="right" w:leader="dot" w:pos="8306"/>
        </w:tabs>
      </w:pPr>
      <w:hyperlink w:anchor="_Toc22103" w:history="1">
        <w:r>
          <w:rPr>
            <w:rFonts w:ascii="仿宋" w:eastAsia="仿宋" w:hAnsi="仿宋" w:cs="仿宋" w:hint="eastAsia"/>
            <w:lang w:eastAsia="zh-CN"/>
          </w:rPr>
          <w:t>五、经纬仪水准仪项目建设背景及必要性分析</w:t>
        </w:r>
        <w:r>
          <w:tab/>
        </w:r>
        <w:r>
          <w:fldChar w:fldCharType="begin"/>
        </w:r>
        <w:r>
          <w:instrText xml:space="preserve"> PAGEREF _Toc22103 \h </w:instrText>
        </w:r>
        <w:r>
          <w:fldChar w:fldCharType="separate"/>
        </w:r>
        <w:r>
          <w:t>21</w:t>
        </w:r>
        <w:r>
          <w:fldChar w:fldCharType="end"/>
        </w:r>
      </w:hyperlink>
    </w:p>
    <w:p>
      <w:pPr>
        <w:pStyle w:val="TOC2"/>
        <w:tabs>
          <w:tab w:val="right" w:leader="dot" w:pos="8306"/>
        </w:tabs>
      </w:pPr>
      <w:hyperlink w:anchor="_Toc22669" w:history="1">
        <w:r>
          <w:rPr>
            <w:rFonts w:ascii="仿宋" w:eastAsia="仿宋" w:hAnsi="仿宋" w:cs="仿宋" w:hint="eastAsia"/>
            <w:lang w:eastAsia="zh-CN"/>
          </w:rPr>
          <w:t>(一)、经纬仪水准仪项目背景分析</w:t>
        </w:r>
        <w:r>
          <w:tab/>
        </w:r>
        <w:r>
          <w:fldChar w:fldCharType="begin"/>
        </w:r>
        <w:r>
          <w:instrText xml:space="preserve"> PAGEREF _Toc22669 \h </w:instrText>
        </w:r>
        <w:r>
          <w:fldChar w:fldCharType="separate"/>
        </w:r>
        <w:r>
          <w:t>21</w:t>
        </w:r>
        <w:r>
          <w:fldChar w:fldCharType="end"/>
        </w:r>
      </w:hyperlink>
    </w:p>
    <w:p>
      <w:pPr>
        <w:pStyle w:val="TOC2"/>
        <w:tabs>
          <w:tab w:val="right" w:leader="dot" w:pos="8306"/>
        </w:tabs>
      </w:pPr>
      <w:hyperlink w:anchor="_Toc12358" w:history="1">
        <w:r>
          <w:rPr>
            <w:rFonts w:ascii="仿宋" w:eastAsia="仿宋" w:hAnsi="仿宋" w:cs="仿宋" w:hint="eastAsia"/>
            <w:lang w:eastAsia="zh-CN"/>
          </w:rPr>
          <w:t>(二)、经纬仪水准仪项目建设必要性分析</w:t>
        </w:r>
        <w:r>
          <w:tab/>
        </w:r>
        <w:r>
          <w:fldChar w:fldCharType="begin"/>
        </w:r>
        <w:r>
          <w:instrText xml:space="preserve"> PAGEREF _Toc12358 \h </w:instrText>
        </w:r>
        <w:r>
          <w:fldChar w:fldCharType="separate"/>
        </w:r>
        <w:r>
          <w:t>22</w:t>
        </w:r>
        <w:r>
          <w:fldChar w:fldCharType="end"/>
        </w:r>
      </w:hyperlink>
    </w:p>
    <w:p>
      <w:pPr>
        <w:pStyle w:val="TOC1"/>
        <w:tabs>
          <w:tab w:val="right" w:leader="dot" w:pos="8306"/>
        </w:tabs>
      </w:pPr>
      <w:hyperlink w:anchor="_Toc16832" w:history="1">
        <w:r>
          <w:rPr>
            <w:rFonts w:ascii="仿宋" w:eastAsia="仿宋" w:hAnsi="仿宋" w:cs="仿宋" w:hint="eastAsia"/>
            <w:lang w:eastAsia="zh-CN"/>
          </w:rPr>
          <w:t>六、经纬仪水准仪项目土建工程</w:t>
        </w:r>
        <w:r>
          <w:tab/>
        </w:r>
        <w:r>
          <w:fldChar w:fldCharType="begin"/>
        </w:r>
        <w:r>
          <w:instrText xml:space="preserve"> PAGEREF _Toc16832 \h </w:instrText>
        </w:r>
        <w:r>
          <w:fldChar w:fldCharType="separate"/>
        </w:r>
        <w:r>
          <w:t>24</w:t>
        </w:r>
        <w:r>
          <w:fldChar w:fldCharType="end"/>
        </w:r>
      </w:hyperlink>
    </w:p>
    <w:p>
      <w:pPr>
        <w:pStyle w:val="TOC2"/>
        <w:tabs>
          <w:tab w:val="right" w:leader="dot" w:pos="8306"/>
        </w:tabs>
      </w:pPr>
      <w:hyperlink w:anchor="_Toc26706" w:history="1">
        <w:r>
          <w:rPr>
            <w:rFonts w:ascii="仿宋" w:eastAsia="仿宋" w:hAnsi="仿宋" w:cs="仿宋" w:hint="eastAsia"/>
            <w:lang w:eastAsia="zh-CN"/>
          </w:rPr>
          <w:t>(一)、建筑工程设计原则</w:t>
        </w:r>
        <w:r>
          <w:tab/>
        </w:r>
        <w:r>
          <w:fldChar w:fldCharType="begin"/>
        </w:r>
        <w:r>
          <w:instrText xml:space="preserve"> PAGEREF _Toc26706 \h </w:instrText>
        </w:r>
        <w:r>
          <w:fldChar w:fldCharType="separate"/>
        </w:r>
        <w:r>
          <w:t>24</w:t>
        </w:r>
        <w:r>
          <w:fldChar w:fldCharType="end"/>
        </w:r>
      </w:hyperlink>
    </w:p>
    <w:p>
      <w:pPr>
        <w:pStyle w:val="TOC2"/>
        <w:tabs>
          <w:tab w:val="right" w:leader="dot" w:pos="8306"/>
        </w:tabs>
      </w:pPr>
      <w:hyperlink w:anchor="_Toc13509" w:history="1">
        <w:r>
          <w:rPr>
            <w:rFonts w:ascii="仿宋" w:eastAsia="仿宋" w:hAnsi="仿宋" w:cs="仿宋" w:hint="eastAsia"/>
            <w:lang w:eastAsia="zh-CN"/>
          </w:rPr>
          <w:t>(二)、土建工程设计年限及安全等级</w:t>
        </w:r>
        <w:r>
          <w:tab/>
        </w:r>
        <w:r>
          <w:fldChar w:fldCharType="begin"/>
        </w:r>
        <w:r>
          <w:instrText xml:space="preserve"> PAGEREF _Toc13509 \h </w:instrText>
        </w:r>
        <w:r>
          <w:fldChar w:fldCharType="separate"/>
        </w:r>
        <w:r>
          <w:t>25</w:t>
        </w:r>
        <w:r>
          <w:fldChar w:fldCharType="end"/>
        </w:r>
      </w:hyperlink>
    </w:p>
    <w:p>
      <w:pPr>
        <w:pStyle w:val="TOC2"/>
        <w:tabs>
          <w:tab w:val="right" w:leader="dot" w:pos="8306"/>
        </w:tabs>
      </w:pPr>
      <w:hyperlink w:anchor="_Toc23396" w:history="1">
        <w:r>
          <w:rPr>
            <w:rFonts w:ascii="仿宋" w:eastAsia="仿宋" w:hAnsi="仿宋" w:cs="仿宋" w:hint="eastAsia"/>
            <w:lang w:eastAsia="zh-CN"/>
          </w:rPr>
          <w:t>(三)、建筑工程设计总体要求</w:t>
        </w:r>
        <w:r>
          <w:tab/>
        </w:r>
        <w:r>
          <w:fldChar w:fldCharType="begin"/>
        </w:r>
        <w:r>
          <w:instrText xml:space="preserve"> PAGEREF _Toc23396 \h </w:instrText>
        </w:r>
        <w:r>
          <w:fldChar w:fldCharType="separate"/>
        </w:r>
        <w:r>
          <w:t>26</w:t>
        </w:r>
        <w:r>
          <w:fldChar w:fldCharType="end"/>
        </w:r>
      </w:hyperlink>
    </w:p>
    <w:p>
      <w:pPr>
        <w:pStyle w:val="TOC2"/>
        <w:tabs>
          <w:tab w:val="right" w:leader="dot" w:pos="8306"/>
        </w:tabs>
      </w:pPr>
      <w:hyperlink w:anchor="_Toc7764" w:history="1">
        <w:r>
          <w:rPr>
            <w:rFonts w:ascii="仿宋" w:eastAsia="仿宋" w:hAnsi="仿宋" w:cs="仿宋" w:hint="eastAsia"/>
            <w:lang w:eastAsia="zh-CN"/>
          </w:rPr>
          <w:t>(四)、土建工程建设指标</w:t>
        </w:r>
        <w:r>
          <w:tab/>
        </w:r>
        <w:r>
          <w:fldChar w:fldCharType="begin"/>
        </w:r>
        <w:r>
          <w:instrText xml:space="preserve"> PAGEREF _Toc7764 \h </w:instrText>
        </w:r>
        <w:r>
          <w:fldChar w:fldCharType="separate"/>
        </w:r>
        <w:r>
          <w:t>27</w:t>
        </w:r>
        <w:r>
          <w:fldChar w:fldCharType="end"/>
        </w:r>
      </w:hyperlink>
    </w:p>
    <w:p>
      <w:pPr>
        <w:pStyle w:val="TOC1"/>
        <w:tabs>
          <w:tab w:val="right" w:leader="dot" w:pos="8306"/>
        </w:tabs>
      </w:pPr>
      <w:hyperlink w:anchor="_Toc24850" w:history="1">
        <w:r>
          <w:rPr>
            <w:rFonts w:ascii="仿宋" w:eastAsia="仿宋" w:hAnsi="仿宋" w:cs="仿宋" w:hint="eastAsia"/>
            <w:lang w:eastAsia="zh-CN"/>
          </w:rPr>
          <w:t>七、经纬仪水准仪项目社会影响</w:t>
        </w:r>
        <w:r>
          <w:tab/>
        </w:r>
        <w:r>
          <w:fldChar w:fldCharType="begin"/>
        </w:r>
        <w:r>
          <w:instrText xml:space="preserve"> PAGEREF _Toc24850 \h </w:instrText>
        </w:r>
        <w:r>
          <w:fldChar w:fldCharType="separate"/>
        </w:r>
        <w:r>
          <w:t>27</w:t>
        </w:r>
        <w:r>
          <w:fldChar w:fldCharType="end"/>
        </w:r>
      </w:hyperlink>
    </w:p>
    <w:p>
      <w:pPr>
        <w:pStyle w:val="TOC2"/>
        <w:tabs>
          <w:tab w:val="right" w:leader="dot" w:pos="8306"/>
        </w:tabs>
      </w:pPr>
      <w:hyperlink w:anchor="_Toc9821" w:history="1">
        <w:r>
          <w:rPr>
            <w:rFonts w:ascii="仿宋" w:eastAsia="仿宋" w:hAnsi="仿宋" w:cs="仿宋" w:hint="eastAsia"/>
            <w:lang w:eastAsia="zh-CN"/>
          </w:rPr>
          <w:t>(一)、社会责任与义务</w:t>
        </w:r>
        <w:r>
          <w:tab/>
        </w:r>
        <w:r>
          <w:fldChar w:fldCharType="begin"/>
        </w:r>
        <w:r>
          <w:instrText xml:space="preserve"> PAGEREF _Toc9821 \h </w:instrText>
        </w:r>
        <w:r>
          <w:fldChar w:fldCharType="separate"/>
        </w:r>
        <w:r>
          <w:t>27</w:t>
        </w:r>
        <w:r>
          <w:fldChar w:fldCharType="end"/>
        </w:r>
      </w:hyperlink>
    </w:p>
    <w:p>
      <w:pPr>
        <w:pStyle w:val="TOC2"/>
        <w:tabs>
          <w:tab w:val="right" w:leader="dot" w:pos="8306"/>
        </w:tabs>
      </w:pPr>
      <w:hyperlink w:anchor="_Toc23900" w:history="1">
        <w:r>
          <w:rPr>
            <w:rFonts w:ascii="仿宋" w:eastAsia="仿宋" w:hAnsi="仿宋" w:cs="仿宋" w:hint="eastAsia"/>
            <w:lang w:eastAsia="zh-CN"/>
          </w:rPr>
          <w:t>(二)、社会参与与沟通</w:t>
        </w:r>
        <w:r>
          <w:tab/>
        </w:r>
        <w:r>
          <w:fldChar w:fldCharType="begin"/>
        </w:r>
        <w:r>
          <w:instrText xml:space="preserve"> PAGEREF _Toc23900 \h </w:instrText>
        </w:r>
        <w:r>
          <w:fldChar w:fldCharType="separate"/>
        </w:r>
        <w:r>
          <w:t>28</w:t>
        </w:r>
        <w:r>
          <w:fldChar w:fldCharType="end"/>
        </w:r>
      </w:hyperlink>
    </w:p>
    <w:p>
      <w:pPr>
        <w:pStyle w:val="TOC1"/>
        <w:tabs>
          <w:tab w:val="right" w:leader="dot" w:pos="8306"/>
        </w:tabs>
      </w:pPr>
      <w:hyperlink w:anchor="_Toc21868" w:history="1">
        <w:r>
          <w:rPr>
            <w:rFonts w:ascii="仿宋" w:eastAsia="仿宋" w:hAnsi="仿宋" w:cs="仿宋" w:hint="eastAsia"/>
            <w:lang w:eastAsia="zh-CN"/>
          </w:rPr>
          <w:t>八、经纬仪水准仪项目经营效益</w:t>
        </w:r>
        <w:r>
          <w:tab/>
        </w:r>
        <w:r>
          <w:fldChar w:fldCharType="begin"/>
        </w:r>
        <w:r>
          <w:instrText xml:space="preserve"> PAGEREF _Toc21868 \h </w:instrText>
        </w:r>
        <w:r>
          <w:fldChar w:fldCharType="separate"/>
        </w:r>
        <w:r>
          <w:t>29</w:t>
        </w:r>
        <w:r>
          <w:fldChar w:fldCharType="end"/>
        </w:r>
      </w:hyperlink>
    </w:p>
    <w:p>
      <w:pPr>
        <w:pStyle w:val="TOC2"/>
        <w:tabs>
          <w:tab w:val="right" w:leader="dot" w:pos="8306"/>
        </w:tabs>
      </w:pPr>
      <w:hyperlink w:anchor="_Toc16644" w:history="1">
        <w:r>
          <w:rPr>
            <w:rFonts w:ascii="仿宋" w:eastAsia="仿宋" w:hAnsi="仿宋" w:cs="仿宋" w:hint="eastAsia"/>
            <w:lang w:eastAsia="zh-CN"/>
          </w:rPr>
          <w:t>(一)、经济评价财务测算</w:t>
        </w:r>
        <w:r>
          <w:tab/>
        </w:r>
        <w:r>
          <w:fldChar w:fldCharType="begin"/>
        </w:r>
        <w:r>
          <w:instrText xml:space="preserve"> PAGEREF _Toc16644 \h </w:instrText>
        </w:r>
        <w:r>
          <w:fldChar w:fldCharType="separate"/>
        </w:r>
        <w:r>
          <w:t>29</w:t>
        </w:r>
        <w:r>
          <w:fldChar w:fldCharType="end"/>
        </w:r>
      </w:hyperlink>
    </w:p>
    <w:p>
      <w:pPr>
        <w:pStyle w:val="TOC2"/>
        <w:tabs>
          <w:tab w:val="right" w:leader="dot" w:pos="8306"/>
        </w:tabs>
      </w:pPr>
      <w:hyperlink w:anchor="_Toc16921" w:history="1">
        <w:r>
          <w:rPr>
            <w:rFonts w:ascii="仿宋" w:eastAsia="仿宋" w:hAnsi="仿宋" w:cs="仿宋" w:hint="eastAsia"/>
            <w:lang w:eastAsia="zh-CN"/>
          </w:rPr>
          <w:t>(二)、经纬仪水准仪项目盈利能力分析</w:t>
        </w:r>
        <w:r>
          <w:tab/>
        </w:r>
        <w:r>
          <w:fldChar w:fldCharType="begin"/>
        </w:r>
        <w:r>
          <w:instrText xml:space="preserve"> PAGEREF _Toc16921 \h </w:instrText>
        </w:r>
        <w:r>
          <w:fldChar w:fldCharType="separate"/>
        </w:r>
        <w:r>
          <w:t>30</w:t>
        </w:r>
        <w:r>
          <w:fldChar w:fldCharType="end"/>
        </w:r>
      </w:hyperlink>
    </w:p>
    <w:p>
      <w:pPr>
        <w:pStyle w:val="TOC1"/>
        <w:tabs>
          <w:tab w:val="right" w:leader="dot" w:pos="8306"/>
        </w:tabs>
      </w:pPr>
      <w:hyperlink w:anchor="_Toc30128" w:history="1">
        <w:r>
          <w:rPr>
            <w:rFonts w:ascii="仿宋" w:eastAsia="仿宋" w:hAnsi="仿宋" w:cs="仿宋" w:hint="eastAsia"/>
            <w:lang w:eastAsia="zh-CN"/>
          </w:rPr>
          <w:t>九、经纬仪水准仪项目技术管理</w:t>
        </w:r>
        <w:r>
          <w:tab/>
        </w:r>
        <w:r>
          <w:fldChar w:fldCharType="begin"/>
        </w:r>
        <w:r>
          <w:instrText xml:space="preserve"> PAGEREF _Toc30128 \h </w:instrText>
        </w:r>
        <w:r>
          <w:fldChar w:fldCharType="separate"/>
        </w:r>
        <w:r>
          <w:t>31</w:t>
        </w:r>
        <w:r>
          <w:fldChar w:fldCharType="end"/>
        </w:r>
      </w:hyperlink>
    </w:p>
    <w:p>
      <w:pPr>
        <w:pStyle w:val="TOC2"/>
        <w:tabs>
          <w:tab w:val="right" w:leader="dot" w:pos="8306"/>
        </w:tabs>
      </w:pPr>
      <w:hyperlink w:anchor="_Toc28439" w:history="1">
        <w:r>
          <w:rPr>
            <w:rFonts w:ascii="仿宋" w:eastAsia="仿宋" w:hAnsi="仿宋" w:cs="仿宋" w:hint="eastAsia"/>
            <w:lang w:eastAsia="zh-CN"/>
          </w:rPr>
          <w:t>(一)、技术方案选用方向</w:t>
        </w:r>
        <w:r>
          <w:tab/>
        </w:r>
        <w:r>
          <w:fldChar w:fldCharType="begin"/>
        </w:r>
        <w:r>
          <w:instrText xml:space="preserve"> PAGEREF _Toc28439 \h </w:instrText>
        </w:r>
        <w:r>
          <w:fldChar w:fldCharType="separate"/>
        </w:r>
        <w:r>
          <w:t>31</w:t>
        </w:r>
        <w:r>
          <w:fldChar w:fldCharType="end"/>
        </w:r>
      </w:hyperlink>
    </w:p>
    <w:p>
      <w:pPr>
        <w:pStyle w:val="TOC2"/>
        <w:tabs>
          <w:tab w:val="right" w:leader="dot" w:pos="8306"/>
        </w:tabs>
      </w:pPr>
      <w:hyperlink w:anchor="_Toc23628" w:history="1">
        <w:r>
          <w:rPr>
            <w:rFonts w:ascii="仿宋" w:eastAsia="仿宋" w:hAnsi="仿宋" w:cs="仿宋" w:hint="eastAsia"/>
            <w:lang w:eastAsia="zh-CN"/>
          </w:rPr>
          <w:t>(二)、工艺技术方案选用原则</w:t>
        </w:r>
        <w:r>
          <w:tab/>
        </w:r>
        <w:r>
          <w:fldChar w:fldCharType="begin"/>
        </w:r>
        <w:r>
          <w:instrText xml:space="preserve"> PAGEREF _Toc23628 \h </w:instrText>
        </w:r>
        <w:r>
          <w:fldChar w:fldCharType="separate"/>
        </w:r>
        <w:r>
          <w:t>32</w:t>
        </w:r>
        <w:r>
          <w:fldChar w:fldCharType="end"/>
        </w:r>
      </w:hyperlink>
    </w:p>
    <w:p>
      <w:pPr>
        <w:pStyle w:val="TOC2"/>
        <w:tabs>
          <w:tab w:val="right" w:leader="dot" w:pos="8306"/>
        </w:tabs>
      </w:pPr>
      <w:hyperlink w:anchor="_Toc1695" w:history="1">
        <w:r>
          <w:rPr>
            <w:rFonts w:ascii="仿宋" w:eastAsia="仿宋" w:hAnsi="仿宋" w:cs="仿宋" w:hint="eastAsia"/>
            <w:lang w:eastAsia="zh-CN"/>
          </w:rPr>
          <w:t>(三)、工艺技术方案要求</w:t>
        </w:r>
        <w:r>
          <w:tab/>
        </w:r>
        <w:r>
          <w:fldChar w:fldCharType="begin"/>
        </w:r>
        <w:r>
          <w:instrText xml:space="preserve"> PAGEREF _Toc1695 \h </w:instrText>
        </w:r>
        <w:r>
          <w:fldChar w:fldCharType="separate"/>
        </w:r>
        <w:r>
          <w:t>35</w:t>
        </w:r>
        <w:r>
          <w:fldChar w:fldCharType="end"/>
        </w:r>
      </w:hyperlink>
    </w:p>
    <w:p>
      <w:pPr>
        <w:pStyle w:val="TOC1"/>
        <w:tabs>
          <w:tab w:val="right" w:leader="dot" w:pos="8306"/>
        </w:tabs>
      </w:pPr>
      <w:hyperlink w:anchor="_Toc30527" w:history="1">
        <w:r>
          <w:rPr>
            <w:rFonts w:ascii="仿宋" w:eastAsia="仿宋" w:hAnsi="仿宋" w:cs="仿宋" w:hint="eastAsia"/>
            <w:lang w:eastAsia="zh-CN"/>
          </w:rPr>
          <w:t>十、生产安全保护</w:t>
        </w:r>
        <w:r>
          <w:tab/>
        </w:r>
        <w:r>
          <w:fldChar w:fldCharType="begin"/>
        </w:r>
        <w:r>
          <w:instrText xml:space="preserve"> PAGEREF _Toc30527 \h </w:instrText>
        </w:r>
        <w:r>
          <w:fldChar w:fldCharType="separate"/>
        </w:r>
        <w:r>
          <w:t>37</w:t>
        </w:r>
        <w:r>
          <w:fldChar w:fldCharType="end"/>
        </w:r>
      </w:hyperlink>
    </w:p>
    <w:p>
      <w:pPr>
        <w:pStyle w:val="TOC2"/>
        <w:tabs>
          <w:tab w:val="right" w:leader="dot" w:pos="8306"/>
        </w:tabs>
      </w:pPr>
      <w:hyperlink w:anchor="_Toc17991" w:history="1">
        <w:r>
          <w:rPr>
            <w:rFonts w:ascii="仿宋" w:eastAsia="仿宋" w:hAnsi="仿宋" w:cs="仿宋" w:hint="eastAsia"/>
            <w:lang w:eastAsia="zh-CN"/>
          </w:rPr>
          <w:t>(一)、消防安全</w:t>
        </w:r>
        <w:r>
          <w:tab/>
        </w:r>
        <w:r>
          <w:fldChar w:fldCharType="begin"/>
        </w:r>
        <w:r>
          <w:instrText xml:space="preserve"> PAGEREF _Toc17991 \h </w:instrText>
        </w:r>
        <w:r>
          <w:fldChar w:fldCharType="separate"/>
        </w:r>
        <w:r>
          <w:t>37</w:t>
        </w:r>
        <w:r>
          <w:fldChar w:fldCharType="end"/>
        </w:r>
      </w:hyperlink>
    </w:p>
    <w:p>
      <w:pPr>
        <w:pStyle w:val="TOC2"/>
        <w:tabs>
          <w:tab w:val="right" w:leader="dot" w:pos="8306"/>
        </w:tabs>
      </w:pPr>
      <w:hyperlink w:anchor="_Toc26472" w:history="1">
        <w:r>
          <w:rPr>
            <w:rFonts w:ascii="仿宋" w:eastAsia="仿宋" w:hAnsi="仿宋" w:cs="仿宋" w:hint="eastAsia"/>
            <w:lang w:eastAsia="zh-CN"/>
          </w:rPr>
          <w:t>(二)、防火防爆总图布置措施</w:t>
        </w:r>
        <w:r>
          <w:tab/>
        </w:r>
        <w:r>
          <w:fldChar w:fldCharType="begin"/>
        </w:r>
        <w:r>
          <w:instrText xml:space="preserve"> PAGEREF _Toc26472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57" w:history="1">
        <w:r>
          <w:rPr>
            <w:rFonts w:ascii="仿宋" w:eastAsia="仿宋" w:hAnsi="仿宋" w:cs="仿宋" w:hint="eastAsia"/>
            <w:lang w:eastAsia="zh-CN"/>
          </w:rPr>
          <w:t>(三)、自然灾害防范措施</w:t>
        </w:r>
        <w:r>
          <w:tab/>
        </w:r>
        <w:r>
          <w:fldChar w:fldCharType="begin"/>
        </w:r>
        <w:r>
          <w:instrText xml:space="preserve"> PAGEREF _Toc18057 \h </w:instrText>
        </w:r>
        <w:r>
          <w:fldChar w:fldCharType="separate"/>
        </w:r>
        <w:r>
          <w:t>39</w:t>
        </w:r>
        <w:r>
          <w:fldChar w:fldCharType="end"/>
        </w:r>
      </w:hyperlink>
    </w:p>
    <w:p>
      <w:pPr>
        <w:pStyle w:val="TOC2"/>
        <w:tabs>
          <w:tab w:val="right" w:leader="dot" w:pos="8306"/>
        </w:tabs>
      </w:pPr>
      <w:hyperlink w:anchor="_Toc23051" w:history="1">
        <w:r>
          <w:rPr>
            <w:rFonts w:ascii="仿宋" w:eastAsia="仿宋" w:hAnsi="仿宋" w:cs="仿宋" w:hint="eastAsia"/>
            <w:lang w:eastAsia="zh-CN"/>
          </w:rPr>
          <w:t>(四)、安全色及安全标志使用要求</w:t>
        </w:r>
        <w:r>
          <w:tab/>
        </w:r>
        <w:r>
          <w:fldChar w:fldCharType="begin"/>
        </w:r>
        <w:r>
          <w:instrText xml:space="preserve"> PAGEREF _Toc23051 \h </w:instrText>
        </w:r>
        <w:r>
          <w:fldChar w:fldCharType="separate"/>
        </w:r>
        <w:r>
          <w:t>40</w:t>
        </w:r>
        <w:r>
          <w:fldChar w:fldCharType="end"/>
        </w:r>
      </w:hyperlink>
    </w:p>
    <w:p>
      <w:pPr>
        <w:pStyle w:val="TOC2"/>
        <w:tabs>
          <w:tab w:val="right" w:leader="dot" w:pos="8306"/>
        </w:tabs>
      </w:pPr>
      <w:hyperlink w:anchor="_Toc25475" w:history="1">
        <w:r>
          <w:rPr>
            <w:rFonts w:ascii="仿宋" w:eastAsia="仿宋" w:hAnsi="仿宋" w:cs="仿宋" w:hint="eastAsia"/>
            <w:lang w:eastAsia="zh-CN"/>
          </w:rPr>
          <w:t>(五)、防尘防毒措施</w:t>
        </w:r>
        <w:r>
          <w:tab/>
        </w:r>
        <w:r>
          <w:fldChar w:fldCharType="begin"/>
        </w:r>
        <w:r>
          <w:instrText xml:space="preserve"> PAGEREF _Toc25475 \h </w:instrText>
        </w:r>
        <w:r>
          <w:fldChar w:fldCharType="separate"/>
        </w:r>
        <w:r>
          <w:t>41</w:t>
        </w:r>
        <w:r>
          <w:fldChar w:fldCharType="end"/>
        </w:r>
      </w:hyperlink>
    </w:p>
    <w:p>
      <w:pPr>
        <w:pStyle w:val="TOC2"/>
        <w:tabs>
          <w:tab w:val="right" w:leader="dot" w:pos="8306"/>
        </w:tabs>
      </w:pPr>
      <w:hyperlink w:anchor="_Toc14096" w:history="1">
        <w:r>
          <w:rPr>
            <w:rFonts w:ascii="仿宋" w:eastAsia="仿宋" w:hAnsi="仿宋" w:cs="仿宋" w:hint="eastAsia"/>
            <w:lang w:eastAsia="zh-CN"/>
          </w:rPr>
          <w:t>(六)、防静电、触电防护及防雷措施</w:t>
        </w:r>
        <w:r>
          <w:tab/>
        </w:r>
        <w:r>
          <w:fldChar w:fldCharType="begin"/>
        </w:r>
        <w:r>
          <w:instrText xml:space="preserve"> PAGEREF _Toc14096 \h </w:instrText>
        </w:r>
        <w:r>
          <w:fldChar w:fldCharType="separate"/>
        </w:r>
        <w:r>
          <w:t>42</w:t>
        </w:r>
        <w:r>
          <w:fldChar w:fldCharType="end"/>
        </w:r>
      </w:hyperlink>
    </w:p>
    <w:p>
      <w:pPr>
        <w:pStyle w:val="TOC2"/>
        <w:tabs>
          <w:tab w:val="right" w:leader="dot" w:pos="8306"/>
        </w:tabs>
      </w:pPr>
      <w:hyperlink w:anchor="_Toc30905" w:history="1">
        <w:r>
          <w:rPr>
            <w:rFonts w:ascii="仿宋" w:eastAsia="仿宋" w:hAnsi="仿宋" w:cs="仿宋" w:hint="eastAsia"/>
            <w:lang w:eastAsia="zh-CN"/>
          </w:rPr>
          <w:t>(七)、机械设备安全保障措施</w:t>
        </w:r>
        <w:r>
          <w:tab/>
        </w:r>
        <w:r>
          <w:fldChar w:fldCharType="begin"/>
        </w:r>
        <w:r>
          <w:instrText xml:space="preserve"> PAGEREF _Toc30905 \h </w:instrText>
        </w:r>
        <w:r>
          <w:fldChar w:fldCharType="separate"/>
        </w:r>
        <w:r>
          <w:t>44</w:t>
        </w:r>
        <w:r>
          <w:fldChar w:fldCharType="end"/>
        </w:r>
      </w:hyperlink>
    </w:p>
    <w:p>
      <w:pPr>
        <w:pStyle w:val="TOC1"/>
        <w:tabs>
          <w:tab w:val="right" w:leader="dot" w:pos="8306"/>
        </w:tabs>
      </w:pPr>
      <w:hyperlink w:anchor="_Toc6719" w:history="1">
        <w:r>
          <w:rPr>
            <w:rFonts w:ascii="仿宋" w:eastAsia="仿宋" w:hAnsi="仿宋" w:cs="仿宋" w:hint="eastAsia"/>
            <w:lang w:eastAsia="zh-CN"/>
          </w:rPr>
          <w:t>十一、经纬仪水准仪项目人力资源管理</w:t>
        </w:r>
        <w:r>
          <w:tab/>
        </w:r>
        <w:r>
          <w:fldChar w:fldCharType="begin"/>
        </w:r>
        <w:r>
          <w:instrText xml:space="preserve"> PAGEREF _Toc6719 \h </w:instrText>
        </w:r>
        <w:r>
          <w:fldChar w:fldCharType="separate"/>
        </w:r>
        <w:r>
          <w:t>45</w:t>
        </w:r>
        <w:r>
          <w:fldChar w:fldCharType="end"/>
        </w:r>
      </w:hyperlink>
    </w:p>
    <w:p>
      <w:pPr>
        <w:pStyle w:val="TOC2"/>
        <w:tabs>
          <w:tab w:val="right" w:leader="dot" w:pos="8306"/>
        </w:tabs>
      </w:pPr>
      <w:hyperlink w:anchor="_Toc28637" w:history="1">
        <w:r>
          <w:rPr>
            <w:rFonts w:ascii="仿宋" w:eastAsia="仿宋" w:hAnsi="仿宋" w:cs="仿宋" w:hint="eastAsia"/>
            <w:lang w:eastAsia="zh-CN"/>
          </w:rPr>
          <w:t>(一)、建立健全的预算管理制度</w:t>
        </w:r>
        <w:r>
          <w:tab/>
        </w:r>
        <w:r>
          <w:fldChar w:fldCharType="begin"/>
        </w:r>
        <w:r>
          <w:instrText xml:space="preserve"> PAGEREF _Toc28637 \h </w:instrText>
        </w:r>
        <w:r>
          <w:fldChar w:fldCharType="separate"/>
        </w:r>
        <w:r>
          <w:t>45</w:t>
        </w:r>
        <w:r>
          <w:fldChar w:fldCharType="end"/>
        </w:r>
      </w:hyperlink>
    </w:p>
    <w:p>
      <w:pPr>
        <w:pStyle w:val="TOC2"/>
        <w:tabs>
          <w:tab w:val="right" w:leader="dot" w:pos="8306"/>
        </w:tabs>
      </w:pPr>
      <w:hyperlink w:anchor="_Toc14177" w:history="1">
        <w:r>
          <w:rPr>
            <w:rFonts w:ascii="仿宋" w:eastAsia="仿宋" w:hAnsi="仿宋" w:cs="仿宋" w:hint="eastAsia"/>
            <w:lang w:eastAsia="zh-CN"/>
          </w:rPr>
          <w:t>(二)、加强资金流动监控</w:t>
        </w:r>
        <w:r>
          <w:tab/>
        </w:r>
        <w:r>
          <w:fldChar w:fldCharType="begin"/>
        </w:r>
        <w:r>
          <w:instrText xml:space="preserve"> PAGEREF _Toc14177 \h </w:instrText>
        </w:r>
        <w:r>
          <w:fldChar w:fldCharType="separate"/>
        </w:r>
        <w:r>
          <w:t>47</w:t>
        </w:r>
        <w:r>
          <w:fldChar w:fldCharType="end"/>
        </w:r>
      </w:hyperlink>
    </w:p>
    <w:p>
      <w:pPr>
        <w:pStyle w:val="TOC2"/>
        <w:tabs>
          <w:tab w:val="right" w:leader="dot" w:pos="8306"/>
        </w:tabs>
      </w:pPr>
      <w:hyperlink w:anchor="_Toc25324" w:history="1">
        <w:r>
          <w:rPr>
            <w:rFonts w:ascii="仿宋" w:eastAsia="仿宋" w:hAnsi="仿宋" w:cs="仿宋" w:hint="eastAsia"/>
            <w:lang w:eastAsia="zh-CN"/>
          </w:rPr>
          <w:t>(三)、制定完善的风险控制机制</w:t>
        </w:r>
        <w:r>
          <w:tab/>
        </w:r>
        <w:r>
          <w:fldChar w:fldCharType="begin"/>
        </w:r>
        <w:r>
          <w:instrText xml:space="preserve"> PAGEREF _Toc25324 \h </w:instrText>
        </w:r>
        <w:r>
          <w:fldChar w:fldCharType="separate"/>
        </w:r>
        <w:r>
          <w:t>48</w:t>
        </w:r>
        <w:r>
          <w:fldChar w:fldCharType="end"/>
        </w:r>
      </w:hyperlink>
    </w:p>
    <w:p>
      <w:pPr>
        <w:pStyle w:val="TOC2"/>
        <w:tabs>
          <w:tab w:val="right" w:leader="dot" w:pos="8306"/>
        </w:tabs>
      </w:pPr>
      <w:hyperlink w:anchor="_Toc2161" w:history="1">
        <w:r>
          <w:rPr>
            <w:rFonts w:ascii="仿宋" w:eastAsia="仿宋" w:hAnsi="仿宋" w:cs="仿宋" w:hint="eastAsia"/>
            <w:lang w:eastAsia="zh-CN"/>
          </w:rPr>
          <w:t>(四)、优化成本管理</w:t>
        </w:r>
        <w:r>
          <w:tab/>
        </w:r>
        <w:r>
          <w:fldChar w:fldCharType="begin"/>
        </w:r>
        <w:r>
          <w:instrText xml:space="preserve"> PAGEREF _Toc2161 \h </w:instrText>
        </w:r>
        <w:r>
          <w:fldChar w:fldCharType="separate"/>
        </w:r>
        <w:r>
          <w:t>49</w:t>
        </w:r>
        <w:r>
          <w:fldChar w:fldCharType="end"/>
        </w:r>
      </w:hyperlink>
    </w:p>
    <w:p>
      <w:pPr>
        <w:pStyle w:val="TOC1"/>
        <w:tabs>
          <w:tab w:val="right" w:leader="dot" w:pos="8306"/>
        </w:tabs>
      </w:pPr>
      <w:hyperlink w:anchor="_Toc21540" w:history="1">
        <w:r>
          <w:rPr>
            <w:rFonts w:ascii="仿宋" w:eastAsia="仿宋" w:hAnsi="仿宋" w:cs="仿宋" w:hint="eastAsia"/>
            <w:lang w:eastAsia="zh-CN"/>
          </w:rPr>
          <w:t>十二、经纬仪水准仪项目投资规划</w:t>
        </w:r>
        <w:r>
          <w:tab/>
        </w:r>
        <w:r>
          <w:fldChar w:fldCharType="begin"/>
        </w:r>
        <w:r>
          <w:instrText xml:space="preserve"> PAGEREF _Toc21540 \h </w:instrText>
        </w:r>
        <w:r>
          <w:fldChar w:fldCharType="separate"/>
        </w:r>
        <w:r>
          <w:t>51</w:t>
        </w:r>
        <w:r>
          <w:fldChar w:fldCharType="end"/>
        </w:r>
      </w:hyperlink>
    </w:p>
    <w:p>
      <w:pPr>
        <w:pStyle w:val="TOC2"/>
        <w:tabs>
          <w:tab w:val="right" w:leader="dot" w:pos="8306"/>
        </w:tabs>
      </w:pPr>
      <w:hyperlink w:anchor="_Toc24123" w:history="1">
        <w:r>
          <w:rPr>
            <w:rFonts w:ascii="仿宋" w:eastAsia="仿宋" w:hAnsi="仿宋" w:cs="仿宋" w:hint="eastAsia"/>
            <w:lang w:eastAsia="zh-CN"/>
          </w:rPr>
          <w:t>(一)、经纬仪水准仪项目总投资估算</w:t>
        </w:r>
        <w:r>
          <w:tab/>
        </w:r>
        <w:r>
          <w:fldChar w:fldCharType="begin"/>
        </w:r>
        <w:r>
          <w:instrText xml:space="preserve"> PAGEREF _Toc24123 \h </w:instrText>
        </w:r>
        <w:r>
          <w:fldChar w:fldCharType="separate"/>
        </w:r>
        <w:r>
          <w:t>51</w:t>
        </w:r>
        <w:r>
          <w:fldChar w:fldCharType="end"/>
        </w:r>
      </w:hyperlink>
    </w:p>
    <w:p>
      <w:pPr>
        <w:pStyle w:val="TOC2"/>
        <w:tabs>
          <w:tab w:val="right" w:leader="dot" w:pos="8306"/>
        </w:tabs>
      </w:pPr>
      <w:hyperlink w:anchor="_Toc21138" w:history="1">
        <w:r>
          <w:rPr>
            <w:rFonts w:ascii="仿宋" w:eastAsia="仿宋" w:hAnsi="仿宋" w:cs="仿宋" w:hint="eastAsia"/>
            <w:lang w:eastAsia="zh-CN"/>
          </w:rPr>
          <w:t>(二)、资金筹措</w:t>
        </w:r>
        <w:r>
          <w:tab/>
        </w:r>
        <w:r>
          <w:fldChar w:fldCharType="begin"/>
        </w:r>
        <w:r>
          <w:instrText xml:space="preserve"> PAGEREF _Toc21138 \h </w:instrText>
        </w:r>
        <w:r>
          <w:fldChar w:fldCharType="separate"/>
        </w:r>
        <w:r>
          <w:t>52</w:t>
        </w:r>
        <w:r>
          <w:fldChar w:fldCharType="end"/>
        </w:r>
      </w:hyperlink>
    </w:p>
    <w:p>
      <w:pPr>
        <w:pStyle w:val="TOC1"/>
        <w:tabs>
          <w:tab w:val="right" w:leader="dot" w:pos="8306"/>
        </w:tabs>
      </w:pPr>
      <w:hyperlink w:anchor="_Toc28452" w:history="1">
        <w:r>
          <w:rPr>
            <w:rFonts w:ascii="仿宋" w:eastAsia="仿宋" w:hAnsi="仿宋" w:cs="仿宋" w:hint="eastAsia"/>
            <w:lang w:eastAsia="zh-CN"/>
          </w:rPr>
          <w:t>十三、营销与推广策略</w:t>
        </w:r>
        <w:r>
          <w:tab/>
        </w:r>
        <w:r>
          <w:fldChar w:fldCharType="begin"/>
        </w:r>
        <w:r>
          <w:instrText xml:space="preserve"> PAGEREF _Toc28452 \h </w:instrText>
        </w:r>
        <w:r>
          <w:fldChar w:fldCharType="separate"/>
        </w:r>
        <w:r>
          <w:t>53</w:t>
        </w:r>
        <w:r>
          <w:fldChar w:fldCharType="end"/>
        </w:r>
      </w:hyperlink>
    </w:p>
    <w:p>
      <w:pPr>
        <w:pStyle w:val="TOC2"/>
        <w:tabs>
          <w:tab w:val="right" w:leader="dot" w:pos="8306"/>
        </w:tabs>
      </w:pPr>
      <w:hyperlink w:anchor="_Toc22618" w:history="1">
        <w:r>
          <w:rPr>
            <w:rFonts w:ascii="仿宋" w:eastAsia="仿宋" w:hAnsi="仿宋" w:cs="仿宋" w:hint="eastAsia"/>
            <w:lang w:eastAsia="zh-CN"/>
          </w:rPr>
          <w:t>(一)、产品/服务定位与特点</w:t>
        </w:r>
        <w:r>
          <w:tab/>
        </w:r>
        <w:r>
          <w:fldChar w:fldCharType="begin"/>
        </w:r>
        <w:r>
          <w:instrText xml:space="preserve"> PAGEREF _Toc22618 \h </w:instrText>
        </w:r>
        <w:r>
          <w:fldChar w:fldCharType="separate"/>
        </w:r>
        <w:r>
          <w:t>53</w:t>
        </w:r>
        <w:r>
          <w:fldChar w:fldCharType="end"/>
        </w:r>
      </w:hyperlink>
    </w:p>
    <w:p>
      <w:pPr>
        <w:pStyle w:val="TOC2"/>
        <w:tabs>
          <w:tab w:val="right" w:leader="dot" w:pos="8306"/>
        </w:tabs>
      </w:pPr>
      <w:hyperlink w:anchor="_Toc7400" w:history="1">
        <w:r>
          <w:rPr>
            <w:rFonts w:ascii="仿宋" w:eastAsia="仿宋" w:hAnsi="仿宋" w:cs="仿宋" w:hint="eastAsia"/>
            <w:lang w:eastAsia="zh-CN"/>
          </w:rPr>
          <w:t>(二)、市场定位与竞争分析</w:t>
        </w:r>
        <w:r>
          <w:tab/>
        </w:r>
        <w:r>
          <w:fldChar w:fldCharType="begin"/>
        </w:r>
        <w:r>
          <w:instrText xml:space="preserve"> PAGEREF _Toc7400 \h </w:instrText>
        </w:r>
        <w:r>
          <w:fldChar w:fldCharType="separate"/>
        </w:r>
        <w:r>
          <w:t>54</w:t>
        </w:r>
        <w:r>
          <w:fldChar w:fldCharType="end"/>
        </w:r>
      </w:hyperlink>
    </w:p>
    <w:p>
      <w:pPr>
        <w:pStyle w:val="TOC2"/>
        <w:tabs>
          <w:tab w:val="right" w:leader="dot" w:pos="8306"/>
        </w:tabs>
      </w:pPr>
      <w:hyperlink w:anchor="_Toc22494" w:history="1">
        <w:r>
          <w:rPr>
            <w:rFonts w:ascii="仿宋" w:eastAsia="仿宋" w:hAnsi="仿宋" w:cs="仿宋" w:hint="eastAsia"/>
            <w:lang w:eastAsia="zh-CN"/>
          </w:rPr>
          <w:t>(三)、营销渠道与策略</w:t>
        </w:r>
        <w:r>
          <w:tab/>
        </w:r>
        <w:r>
          <w:fldChar w:fldCharType="begin"/>
        </w:r>
        <w:r>
          <w:instrText xml:space="preserve"> PAGEREF _Toc22494 \h </w:instrText>
        </w:r>
        <w:r>
          <w:fldChar w:fldCharType="separate"/>
        </w:r>
        <w:r>
          <w:t>55</w:t>
        </w:r>
        <w:r>
          <w:fldChar w:fldCharType="end"/>
        </w:r>
      </w:hyperlink>
    </w:p>
    <w:p>
      <w:pPr>
        <w:pStyle w:val="TOC2"/>
        <w:tabs>
          <w:tab w:val="right" w:leader="dot" w:pos="8306"/>
        </w:tabs>
      </w:pPr>
      <w:hyperlink w:anchor="_Toc12689" w:history="1">
        <w:r>
          <w:rPr>
            <w:rFonts w:ascii="仿宋" w:eastAsia="仿宋" w:hAnsi="仿宋" w:cs="仿宋" w:hint="eastAsia"/>
            <w:lang w:eastAsia="zh-CN"/>
          </w:rPr>
          <w:t>(四)、推广与宣传活动</w:t>
        </w:r>
        <w:r>
          <w:tab/>
        </w:r>
        <w:r>
          <w:fldChar w:fldCharType="begin"/>
        </w:r>
        <w:r>
          <w:instrText xml:space="preserve"> PAGEREF _Toc12689 \h </w:instrText>
        </w:r>
        <w:r>
          <w:fldChar w:fldCharType="separate"/>
        </w:r>
        <w:r>
          <w:t>56</w:t>
        </w:r>
        <w:r>
          <w:fldChar w:fldCharType="end"/>
        </w:r>
      </w:hyperlink>
    </w:p>
    <w:p>
      <w:pPr>
        <w:pStyle w:val="TOC1"/>
        <w:tabs>
          <w:tab w:val="right" w:leader="dot" w:pos="8306"/>
        </w:tabs>
      </w:pPr>
      <w:hyperlink w:anchor="_Toc22376" w:history="1">
        <w:r>
          <w:rPr>
            <w:rFonts w:ascii="仿宋" w:eastAsia="仿宋" w:hAnsi="仿宋" w:cs="仿宋" w:hint="eastAsia"/>
            <w:lang w:eastAsia="zh-CN"/>
          </w:rPr>
          <w:t>十四、供应链管理</w:t>
        </w:r>
        <w:r>
          <w:tab/>
        </w:r>
        <w:r>
          <w:fldChar w:fldCharType="begin"/>
        </w:r>
        <w:r>
          <w:instrText xml:space="preserve"> PAGEREF _Toc22376 \h </w:instrText>
        </w:r>
        <w:r>
          <w:fldChar w:fldCharType="separate"/>
        </w:r>
        <w:r>
          <w:t>62</w:t>
        </w:r>
        <w:r>
          <w:fldChar w:fldCharType="end"/>
        </w:r>
      </w:hyperlink>
    </w:p>
    <w:p>
      <w:pPr>
        <w:pStyle w:val="TOC2"/>
        <w:tabs>
          <w:tab w:val="right" w:leader="dot" w:pos="8306"/>
        </w:tabs>
      </w:pPr>
      <w:hyperlink w:anchor="_Toc5374" w:history="1">
        <w:r>
          <w:rPr>
            <w:rFonts w:ascii="仿宋" w:eastAsia="仿宋" w:hAnsi="仿宋" w:cs="仿宋" w:hint="eastAsia"/>
            <w:lang w:eastAsia="zh-CN"/>
          </w:rPr>
          <w:t>(一)、供应链战略规划</w:t>
        </w:r>
        <w:r>
          <w:tab/>
        </w:r>
        <w:r>
          <w:fldChar w:fldCharType="begin"/>
        </w:r>
        <w:r>
          <w:instrText xml:space="preserve"> PAGEREF _Toc5374 \h </w:instrText>
        </w:r>
        <w:r>
          <w:fldChar w:fldCharType="separate"/>
        </w:r>
        <w:r>
          <w:t>62</w:t>
        </w:r>
        <w:r>
          <w:fldChar w:fldCharType="end"/>
        </w:r>
      </w:hyperlink>
    </w:p>
    <w:p>
      <w:pPr>
        <w:pStyle w:val="TOC2"/>
        <w:tabs>
          <w:tab w:val="right" w:leader="dot" w:pos="8306"/>
        </w:tabs>
      </w:pPr>
      <w:hyperlink w:anchor="_Toc14105" w:history="1">
        <w:r>
          <w:rPr>
            <w:rFonts w:ascii="仿宋" w:eastAsia="仿宋" w:hAnsi="仿宋" w:cs="仿宋" w:hint="eastAsia"/>
            <w:lang w:eastAsia="zh-CN"/>
          </w:rPr>
          <w:t>(二)、供应商选择与合作</w:t>
        </w:r>
        <w:r>
          <w:tab/>
        </w:r>
        <w:r>
          <w:fldChar w:fldCharType="begin"/>
        </w:r>
        <w:r>
          <w:instrText xml:space="preserve"> PAGEREF _Toc14105 \h </w:instrText>
        </w:r>
        <w:r>
          <w:fldChar w:fldCharType="separate"/>
        </w:r>
        <w:r>
          <w:t>63</w:t>
        </w:r>
        <w:r>
          <w:fldChar w:fldCharType="end"/>
        </w:r>
      </w:hyperlink>
    </w:p>
    <w:p>
      <w:pPr>
        <w:pStyle w:val="TOC2"/>
        <w:tabs>
          <w:tab w:val="right" w:leader="dot" w:pos="8306"/>
        </w:tabs>
      </w:pPr>
      <w:hyperlink w:anchor="_Toc18343" w:history="1">
        <w:r>
          <w:rPr>
            <w:rFonts w:ascii="仿宋" w:eastAsia="仿宋" w:hAnsi="仿宋" w:cs="仿宋" w:hint="eastAsia"/>
            <w:lang w:eastAsia="zh-CN"/>
          </w:rPr>
          <w:t>(三)、物流与库存管理</w:t>
        </w:r>
        <w:r>
          <w:tab/>
        </w:r>
        <w:r>
          <w:fldChar w:fldCharType="begin"/>
        </w:r>
        <w:r>
          <w:instrText xml:space="preserve"> PAGEREF _Toc18343 \h </w:instrText>
        </w:r>
        <w:r>
          <w:fldChar w:fldCharType="separate"/>
        </w:r>
        <w:r>
          <w:t>64</w:t>
        </w:r>
        <w:r>
          <w:fldChar w:fldCharType="end"/>
        </w:r>
      </w:hyperlink>
    </w:p>
    <w:p>
      <w:pPr>
        <w:pStyle w:val="TOC1"/>
        <w:tabs>
          <w:tab w:val="right" w:leader="dot" w:pos="8306"/>
        </w:tabs>
      </w:pPr>
      <w:hyperlink w:anchor="_Toc23313" w:history="1">
        <w:r>
          <w:rPr>
            <w:rFonts w:ascii="仿宋" w:eastAsia="仿宋" w:hAnsi="仿宋" w:cs="仿宋" w:hint="eastAsia"/>
            <w:lang w:eastAsia="zh-CN"/>
          </w:rPr>
          <w:t>十五、经纬仪水准仪项目治理与监督</w:t>
        </w:r>
        <w:r>
          <w:tab/>
        </w:r>
        <w:r>
          <w:fldChar w:fldCharType="begin"/>
        </w:r>
        <w:r>
          <w:instrText xml:space="preserve"> PAGEREF _Toc23313 \h </w:instrText>
        </w:r>
        <w:r>
          <w:fldChar w:fldCharType="separate"/>
        </w:r>
        <w:r>
          <w:t>66</w:t>
        </w:r>
        <w:r>
          <w:fldChar w:fldCharType="end"/>
        </w:r>
      </w:hyperlink>
    </w:p>
    <w:p>
      <w:pPr>
        <w:pStyle w:val="TOC2"/>
        <w:tabs>
          <w:tab w:val="right" w:leader="dot" w:pos="8306"/>
        </w:tabs>
      </w:pPr>
      <w:hyperlink w:anchor="_Toc5254" w:history="1">
        <w:r>
          <w:rPr>
            <w:rFonts w:ascii="仿宋" w:eastAsia="仿宋" w:hAnsi="仿宋" w:cs="仿宋" w:hint="eastAsia"/>
            <w:lang w:eastAsia="zh-CN"/>
          </w:rPr>
          <w:t>(一)、经纬仪水准仪项目治理结构</w:t>
        </w:r>
        <w:r>
          <w:tab/>
        </w:r>
        <w:r>
          <w:fldChar w:fldCharType="begin"/>
        </w:r>
        <w:r>
          <w:instrText xml:space="preserve"> PAGEREF _Toc5254 \h </w:instrText>
        </w:r>
        <w:r>
          <w:fldChar w:fldCharType="separate"/>
        </w:r>
        <w:r>
          <w:t>66</w:t>
        </w:r>
        <w:r>
          <w:fldChar w:fldCharType="end"/>
        </w:r>
      </w:hyperlink>
    </w:p>
    <w:p>
      <w:pPr>
        <w:pStyle w:val="TOC2"/>
        <w:tabs>
          <w:tab w:val="right" w:leader="dot" w:pos="8306"/>
        </w:tabs>
      </w:pPr>
      <w:hyperlink w:anchor="_Toc1083" w:history="1">
        <w:r>
          <w:rPr>
            <w:rFonts w:ascii="仿宋" w:eastAsia="仿宋" w:hAnsi="仿宋" w:cs="仿宋" w:hint="eastAsia"/>
            <w:lang w:eastAsia="zh-CN"/>
          </w:rPr>
          <w:t>(二)、监督与审计</w:t>
        </w:r>
        <w:r>
          <w:tab/>
        </w:r>
        <w:r>
          <w:fldChar w:fldCharType="begin"/>
        </w:r>
        <w:r>
          <w:instrText xml:space="preserve"> PAGEREF _Toc1083 \h </w:instrText>
        </w:r>
        <w:r>
          <w:fldChar w:fldCharType="separate"/>
        </w:r>
        <w:r>
          <w:t>67</w:t>
        </w:r>
        <w:r>
          <w:fldChar w:fldCharType="end"/>
        </w:r>
      </w:hyperlink>
    </w:p>
    <w:p>
      <w:pPr>
        <w:pStyle w:val="TOC1"/>
        <w:tabs>
          <w:tab w:val="right" w:leader="dot" w:pos="8306"/>
        </w:tabs>
      </w:pPr>
      <w:hyperlink w:anchor="_Toc15184" w:history="1">
        <w:r>
          <w:rPr>
            <w:rFonts w:ascii="仿宋" w:eastAsia="仿宋" w:hAnsi="仿宋" w:cs="仿宋" w:hint="eastAsia"/>
            <w:lang w:eastAsia="zh-CN"/>
          </w:rPr>
          <w:t>十六、质量管理体系</w:t>
        </w:r>
        <w:r>
          <w:tab/>
        </w:r>
        <w:r>
          <w:fldChar w:fldCharType="begin"/>
        </w:r>
        <w:r>
          <w:instrText xml:space="preserve"> PAGEREF _Toc15184 \h </w:instrText>
        </w:r>
        <w:r>
          <w:fldChar w:fldCharType="separate"/>
        </w:r>
        <w:r>
          <w:t>69</w:t>
        </w:r>
        <w:r>
          <w:fldChar w:fldCharType="end"/>
        </w:r>
      </w:hyperlink>
    </w:p>
    <w:p>
      <w:pPr>
        <w:pStyle w:val="TOC2"/>
        <w:tabs>
          <w:tab w:val="right" w:leader="dot" w:pos="8306"/>
        </w:tabs>
      </w:pPr>
      <w:hyperlink w:anchor="_Toc13349" w:history="1">
        <w:r>
          <w:rPr>
            <w:rFonts w:ascii="仿宋" w:eastAsia="仿宋" w:hAnsi="仿宋" w:cs="仿宋" w:hint="eastAsia"/>
            <w:lang w:eastAsia="zh-CN"/>
          </w:rPr>
          <w:t>(一)、质量目标与方针</w:t>
        </w:r>
        <w:r>
          <w:tab/>
        </w:r>
        <w:r>
          <w:fldChar w:fldCharType="begin"/>
        </w:r>
        <w:r>
          <w:instrText xml:space="preserve"> PAGEREF _Toc13349 \h </w:instrText>
        </w:r>
        <w:r>
          <w:fldChar w:fldCharType="separate"/>
        </w:r>
        <w:r>
          <w:t>69</w:t>
        </w:r>
        <w:r>
          <w:fldChar w:fldCharType="end"/>
        </w:r>
      </w:hyperlink>
    </w:p>
    <w:p>
      <w:pPr>
        <w:pStyle w:val="TOC2"/>
        <w:tabs>
          <w:tab w:val="right" w:leader="dot" w:pos="8306"/>
        </w:tabs>
      </w:pPr>
      <w:hyperlink w:anchor="_Toc7517" w:history="1">
        <w:r>
          <w:rPr>
            <w:rFonts w:ascii="仿宋" w:eastAsia="仿宋" w:hAnsi="仿宋" w:cs="仿宋" w:hint="eastAsia"/>
            <w:lang w:eastAsia="zh-CN"/>
          </w:rPr>
          <w:t>(二)、质量管理责任</w:t>
        </w:r>
        <w:r>
          <w:tab/>
        </w:r>
        <w:r>
          <w:fldChar w:fldCharType="begin"/>
        </w:r>
        <w:r>
          <w:instrText xml:space="preserve"> PAGEREF _Toc7517 \h </w:instrText>
        </w:r>
        <w:r>
          <w:fldChar w:fldCharType="separate"/>
        </w:r>
        <w:r>
          <w:t>70</w:t>
        </w:r>
        <w:r>
          <w:fldChar w:fldCharType="end"/>
        </w:r>
      </w:hyperlink>
    </w:p>
    <w:p>
      <w:pPr>
        <w:pStyle w:val="TOC2"/>
        <w:tabs>
          <w:tab w:val="right" w:leader="dot" w:pos="8306"/>
        </w:tabs>
      </w:pPr>
      <w:hyperlink w:anchor="_Toc7356" w:history="1">
        <w:r>
          <w:rPr>
            <w:rFonts w:ascii="仿宋" w:eastAsia="仿宋" w:hAnsi="仿宋" w:cs="仿宋" w:hint="eastAsia"/>
            <w:lang w:eastAsia="zh-CN"/>
          </w:rPr>
          <w:t>(三)、质量管理体系文件</w:t>
        </w:r>
        <w:r>
          <w:tab/>
        </w:r>
        <w:r>
          <w:fldChar w:fldCharType="begin"/>
        </w:r>
        <w:r>
          <w:instrText xml:space="preserve"> PAGEREF _Toc7356 \h </w:instrText>
        </w:r>
        <w:r>
          <w:fldChar w:fldCharType="separate"/>
        </w:r>
        <w:r>
          <w:t>71</w:t>
        </w:r>
        <w:r>
          <w:fldChar w:fldCharType="end"/>
        </w:r>
      </w:hyperlink>
    </w:p>
    <w:p>
      <w:pPr>
        <w:pStyle w:val="TOC2"/>
        <w:tabs>
          <w:tab w:val="right" w:leader="dot" w:pos="8306"/>
        </w:tabs>
      </w:pPr>
      <w:hyperlink w:anchor="_Toc2806" w:history="1">
        <w:r>
          <w:rPr>
            <w:rFonts w:ascii="仿宋" w:eastAsia="仿宋" w:hAnsi="仿宋" w:cs="仿宋" w:hint="eastAsia"/>
            <w:lang w:eastAsia="zh-CN"/>
          </w:rPr>
          <w:t>(四)、质量培训与教育</w:t>
        </w:r>
        <w:r>
          <w:tab/>
        </w:r>
        <w:r>
          <w:fldChar w:fldCharType="begin"/>
        </w:r>
        <w:r>
          <w:instrText xml:space="preserve"> PAGEREF _Toc2806 \h </w:instrText>
        </w:r>
        <w:r>
          <w:fldChar w:fldCharType="separate"/>
        </w:r>
        <w:r>
          <w:t>73</w:t>
        </w:r>
        <w:r>
          <w:fldChar w:fldCharType="end"/>
        </w:r>
      </w:hyperlink>
    </w:p>
    <w:p>
      <w:pPr>
        <w:pStyle w:val="TOC2"/>
        <w:tabs>
          <w:tab w:val="right" w:leader="dot" w:pos="8306"/>
        </w:tabs>
      </w:pPr>
      <w:hyperlink w:anchor="_Toc25335" w:history="1">
        <w:r>
          <w:rPr>
            <w:rFonts w:ascii="仿宋" w:eastAsia="仿宋" w:hAnsi="仿宋" w:cs="仿宋" w:hint="eastAsia"/>
            <w:lang w:eastAsia="zh-CN"/>
          </w:rPr>
          <w:t>(五)、质量审核与评价</w:t>
        </w:r>
        <w:r>
          <w:tab/>
        </w:r>
        <w:r>
          <w:fldChar w:fldCharType="begin"/>
        </w:r>
        <w:r>
          <w:instrText xml:space="preserve"> PAGEREF _Toc25335 \h </w:instrText>
        </w:r>
        <w:r>
          <w:fldChar w:fldCharType="separate"/>
        </w:r>
        <w:r>
          <w:t>74</w:t>
        </w:r>
        <w:r>
          <w:fldChar w:fldCharType="end"/>
        </w:r>
      </w:hyperlink>
    </w:p>
    <w:p>
      <w:pPr>
        <w:pStyle w:val="TOC2"/>
        <w:tabs>
          <w:tab w:val="right" w:leader="dot" w:pos="8306"/>
        </w:tabs>
      </w:pPr>
      <w:hyperlink w:anchor="_Toc31707" w:history="1">
        <w:r>
          <w:rPr>
            <w:rFonts w:ascii="仿宋" w:eastAsia="仿宋" w:hAnsi="仿宋" w:cs="仿宋" w:hint="eastAsia"/>
            <w:lang w:eastAsia="zh-CN"/>
          </w:rPr>
          <w:t>(六)、不符合与纠正措施</w:t>
        </w:r>
        <w:r>
          <w:tab/>
        </w:r>
        <w:r>
          <w:fldChar w:fldCharType="begin"/>
        </w:r>
        <w:r>
          <w:instrText xml:space="preserve"> PAGEREF _Toc31707 \h </w:instrText>
        </w:r>
        <w:r>
          <w:fldChar w:fldCharType="separate"/>
        </w:r>
        <w:r>
          <w:t>76</w:t>
        </w:r>
        <w:r>
          <w:fldChar w:fldCharType="end"/>
        </w:r>
      </w:hyperlink>
    </w:p>
    <w:p>
      <w:pPr>
        <w:pStyle w:val="TOC1"/>
        <w:tabs>
          <w:tab w:val="right" w:leader="dot" w:pos="8306"/>
        </w:tabs>
      </w:pPr>
      <w:hyperlink w:anchor="_Toc29608" w:history="1">
        <w:r>
          <w:rPr>
            <w:rFonts w:ascii="仿宋" w:eastAsia="仿宋" w:hAnsi="仿宋" w:cs="仿宋" w:hint="eastAsia"/>
            <w:lang w:eastAsia="zh-CN"/>
          </w:rPr>
          <w:t>十七、经纬仪水准仪项目变更管理</w:t>
        </w:r>
        <w:r>
          <w:tab/>
        </w:r>
        <w:r>
          <w:fldChar w:fldCharType="begin"/>
        </w:r>
        <w:r>
          <w:instrText xml:space="preserve"> PAGEREF _Toc29608 \h </w:instrText>
        </w:r>
        <w:r>
          <w:fldChar w:fldCharType="separate"/>
        </w:r>
        <w:r>
          <w:t>77</w:t>
        </w:r>
        <w:r>
          <w:fldChar w:fldCharType="end"/>
        </w:r>
      </w:hyperlink>
    </w:p>
    <w:p>
      <w:pPr>
        <w:pStyle w:val="TOC2"/>
        <w:tabs>
          <w:tab w:val="right" w:leader="dot" w:pos="8306"/>
        </w:tabs>
      </w:pPr>
      <w:hyperlink w:anchor="_Toc5446" w:history="1">
        <w:r>
          <w:rPr>
            <w:rFonts w:ascii="仿宋" w:eastAsia="仿宋" w:hAnsi="仿宋" w:cs="仿宋" w:hint="eastAsia"/>
            <w:lang w:eastAsia="zh-CN"/>
          </w:rPr>
          <w:t>(一)、变更申请与评估</w:t>
        </w:r>
        <w:r>
          <w:tab/>
        </w:r>
        <w:r>
          <w:fldChar w:fldCharType="begin"/>
        </w:r>
        <w:r>
          <w:instrText xml:space="preserve"> PAGEREF _Toc5446 \h </w:instrText>
        </w:r>
        <w:r>
          <w:fldChar w:fldCharType="separate"/>
        </w:r>
        <w:r>
          <w:t>77</w:t>
        </w:r>
        <w:r>
          <w:fldChar w:fldCharType="end"/>
        </w:r>
      </w:hyperlink>
    </w:p>
    <w:p>
      <w:pPr>
        <w:pStyle w:val="TOC2"/>
        <w:tabs>
          <w:tab w:val="right" w:leader="dot" w:pos="8306"/>
        </w:tabs>
      </w:pPr>
      <w:hyperlink w:anchor="_Toc25616" w:history="1">
        <w:r>
          <w:rPr>
            <w:rFonts w:ascii="仿宋" w:eastAsia="仿宋" w:hAnsi="仿宋" w:cs="仿宋" w:hint="eastAsia"/>
            <w:lang w:eastAsia="zh-CN"/>
          </w:rPr>
          <w:t>(二)、变更实施与控制</w:t>
        </w:r>
        <w:r>
          <w:tab/>
        </w:r>
        <w:r>
          <w:fldChar w:fldCharType="begin"/>
        </w:r>
        <w:r>
          <w:instrText xml:space="preserve"> PAGEREF _Toc25616 \h </w:instrText>
        </w:r>
        <w:r>
          <w:fldChar w:fldCharType="separate"/>
        </w:r>
        <w:r>
          <w:t>77</w:t>
        </w:r>
        <w:r>
          <w:fldChar w:fldCharType="end"/>
        </w:r>
      </w:hyperlink>
    </w:p>
    <w:p>
      <w:pPr>
        <w:pStyle w:val="TOC1"/>
        <w:tabs>
          <w:tab w:val="right" w:leader="dot" w:pos="8306"/>
        </w:tabs>
      </w:pPr>
      <w:hyperlink w:anchor="_Toc12467" w:history="1">
        <w:r>
          <w:rPr>
            <w:rFonts w:ascii="仿宋" w:eastAsia="仿宋" w:hAnsi="仿宋" w:cs="仿宋" w:hint="eastAsia"/>
            <w:lang w:eastAsia="zh-CN"/>
          </w:rPr>
          <w:t>十八、风险识别与分类</w:t>
        </w:r>
        <w:r>
          <w:tab/>
        </w:r>
        <w:r>
          <w:fldChar w:fldCharType="begin"/>
        </w:r>
        <w:r>
          <w:instrText xml:space="preserve"> PAGEREF _Toc12467 \h </w:instrText>
        </w:r>
        <w:r>
          <w:fldChar w:fldCharType="separate"/>
        </w:r>
        <w:r>
          <w:t>78</w:t>
        </w:r>
        <w:r>
          <w:fldChar w:fldCharType="end"/>
        </w:r>
      </w:hyperlink>
    </w:p>
    <w:p>
      <w:pPr>
        <w:pStyle w:val="TOC2"/>
        <w:tabs>
          <w:tab w:val="right" w:leader="dot" w:pos="8306"/>
        </w:tabs>
      </w:pPr>
      <w:hyperlink w:anchor="_Toc25586" w:history="1">
        <w:r>
          <w:rPr>
            <w:rFonts w:ascii="仿宋" w:eastAsia="仿宋" w:hAnsi="仿宋" w:cs="仿宋" w:hint="eastAsia"/>
            <w:lang w:eastAsia="zh-CN"/>
          </w:rPr>
          <w:t>(一)、风险识别</w:t>
        </w:r>
        <w:r>
          <w:tab/>
        </w:r>
        <w:r>
          <w:fldChar w:fldCharType="begin"/>
        </w:r>
        <w:r>
          <w:instrText xml:space="preserve"> PAGEREF _Toc25586 \h </w:instrText>
        </w:r>
        <w:r>
          <w:fldChar w:fldCharType="separate"/>
        </w:r>
        <w:r>
          <w:t>78</w:t>
        </w:r>
        <w:r>
          <w:fldChar w:fldCharType="end"/>
        </w:r>
      </w:hyperlink>
    </w:p>
    <w:p>
      <w:pPr>
        <w:pStyle w:val="TOC2"/>
        <w:tabs>
          <w:tab w:val="right" w:leader="dot" w:pos="8306"/>
        </w:tabs>
      </w:pPr>
      <w:hyperlink w:anchor="_Toc29235" w:history="1">
        <w:r>
          <w:rPr>
            <w:rFonts w:ascii="仿宋" w:eastAsia="仿宋" w:hAnsi="仿宋" w:cs="仿宋" w:hint="eastAsia"/>
            <w:lang w:eastAsia="zh-CN"/>
          </w:rPr>
          <w:t>(二)、风险分类</w:t>
        </w:r>
        <w:r>
          <w:tab/>
        </w:r>
        <w:r>
          <w:fldChar w:fldCharType="begin"/>
        </w:r>
        <w:r>
          <w:instrText xml:space="preserve"> PAGEREF _Toc29235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15"/>
      <w:r>
        <w:rPr>
          <w:rFonts w:ascii="仿宋" w:eastAsia="仿宋" w:hAnsi="仿宋" w:cs="仿宋" w:hint="eastAsia"/>
          <w:sz w:val="28"/>
          <w:lang w:eastAsia="zh-CN"/>
        </w:rPr>
        <w:t>一、经纬仪水准仪项目建设单位说明</w:t>
      </w:r>
      <w:bookmarkEnd w:id="2"/>
    </w:p>
    <w:p>
      <w:pPr>
        <w:pStyle w:val="Heading2"/>
        <w:rPr>
          <w:rFonts w:ascii="仿宋" w:eastAsia="仿宋" w:hAnsi="仿宋" w:cs="仿宋" w:hint="eastAsia"/>
          <w:lang w:eastAsia="zh-CN"/>
        </w:rPr>
      </w:pPr>
      <w:bookmarkStart w:id="3" w:name="_Toc1287"/>
      <w:r>
        <w:rPr>
          <w:rFonts w:ascii="仿宋" w:eastAsia="仿宋" w:hAnsi="仿宋" w:cs="仿宋" w:hint="eastAsia"/>
          <w:lang w:eastAsia="zh-CN"/>
        </w:rPr>
        <w:t>(一)、经纬仪水准仪项目承办单位基本情况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经纬仪水准仪项目承办单位的XXXX，我们着眼于实现可持续的经济效益。通过技术创新和解决方案的提供，公司预计在经纬仪水准仪项目执行期间将获得可观的收入增长。这一收入来源主要包括经纬仪水准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同时，我们注重成本控制和效率提升，以确保经纬仪水准仪项目的可持续盈利。透过精细的管理和资源优化，公司期望实现经纬仪水准仪项目利润最大化。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经纬仪水准仪项目实施进行全面的投资评估，包括经纬仪水准仪项目启动阶段的资金投入和后续运营成本。通过对经纬仪水准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经纬仪水准仪项目实施过程中具备足够的资金流动性，公司将进行详尽的现金流分析。这包括资金需求的合理预测、经纬仪水准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724"/>
      <w:r>
        <w:rPr>
          <w:rFonts w:ascii="仿宋" w:eastAsia="仿宋" w:hAnsi="仿宋" w:cs="仿宋" w:hint="eastAsia"/>
          <w:sz w:val="28"/>
          <w:lang w:eastAsia="zh-CN"/>
        </w:rPr>
        <w:t>二、经纬仪水准仪项目概论</w:t>
      </w:r>
      <w:bookmarkEnd w:id="5"/>
    </w:p>
    <w:p>
      <w:pPr>
        <w:pStyle w:val="Heading2"/>
        <w:rPr>
          <w:rFonts w:ascii="仿宋" w:eastAsia="仿宋" w:hAnsi="仿宋" w:cs="仿宋" w:hint="eastAsia"/>
          <w:lang w:eastAsia="zh-CN"/>
        </w:rPr>
      </w:pPr>
      <w:bookmarkStart w:id="6" w:name="_Toc20551"/>
      <w:r>
        <w:rPr>
          <w:rFonts w:ascii="仿宋" w:eastAsia="仿宋" w:hAnsi="仿宋" w:cs="仿宋" w:hint="eastAsia"/>
          <w:lang w:eastAsia="zh-CN"/>
        </w:rPr>
        <w:t>(一)、经纬仪水准仪项目概况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起源追溯至对市场的深入洞察。市场的不断演变与变革为经纬仪水准仪项目提供了难得的机遇。当前市场存在的需求缺口和变革的大环境共同构成了经纬仪水准仪项目的背景。这个经纬仪水准仪项目旨在充分利用市场机遇，填补行业中尚未满足的需求，为客户提供全新的解决方案。市场的变革和需求的增长使得这个经纬仪水准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经纬仪水准仪项目名称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正式命名为经纬仪水准仪。这个名称不仅仅是一个标识，更代表了经纬仪水准仪项目的核心理念和愿景。它蕴含着经纬仪水准仪项目所要解决问题的关键字，具有强烈的表达和辨识度，为经纬仪水准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经纬仪水准仪项目目标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核心目标是提供一种全新、高效的解决方案，满足客户日益增长的需求。经纬仪水准仪项目追求的不仅仅是满足市场需求，更是在市场中获得卓越的竞争优势。通过不断提升产品或服务的质量和创新水平，经纬仪水准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经纬仪水准仪项目范围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全面涵盖了产品研发、制造、市场推广和售后服务，确保从产品设计到最终用户体验的全方位关注。这一全面的经纬仪水准仪项目范围是为了确保经纬仪水准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经纬仪水准仪项目时间表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经纬仪水准仪项目计划在未来18个月内完成，包括研发、测试、市场试点和正式推出等不同阶段。这个时间表的合理设计是为了确保经纬仪水准仪项目各个阶段的顺利推进，以便按时交付高质量的成果。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经纬仪水准仪项目预算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总预算估算为XX百万美元，主要分配在研发、市场推广、人员培训和运营等方面。这一充足的预算为经纬仪水准仪项目提供了充足的资源，确保经纬仪水准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经纬仪水准仪项目风险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可能面临的风险包括市场接受度低、技术难题、竞争激烈等。经纬仪水准仪项目团队已经制定了相应的风险应对计划，通过前瞻性的风险管理，确保经纬仪水准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经纬仪水准仪项目团队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经纬仪水准仪项目汇聚了一支经验丰富、多领域专业素养的核心团队，确保经纬仪水准仪项目在各个方面都能拥有高水平的执行力。团队的协同作战是经纬仪水准仪项目成功的关键因素之一。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经纬仪水准仪项目背景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经纬仪水准仪项目的背景根植于市场对更高效、创新产品的渴望，同时也受到科技发展对行业格局的深刻改变的影响。这为经纬仪水准仪项目提供了广阔的发展空间和市场需求。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经纬仪水准仪项目现状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截至目前，经纬仪水准仪项目已完成市场调研和技术验证，取得了初步的成功。这为经纬仪水准仪项目在未来的发展奠定了坚实的基础，为更远大的目标打下了坚实的基石。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279"/>
      <w:r>
        <w:rPr>
          <w:rFonts w:ascii="仿宋" w:eastAsia="仿宋" w:hAnsi="仿宋" w:cs="仿宋" w:hint="eastAsia"/>
          <w:sz w:val="28"/>
          <w:lang w:eastAsia="zh-CN"/>
        </w:rPr>
        <w:t>(二)、经纬仪水准仪项目目标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keyword》经纬仪水准仪项目首要业务目标是在市场中占据有利地位，实现产品/服务的成功推广和销售。通过不断提升产品质量、创新性，经纬仪水准仪项目追求成为行业中的领导者，赢得更多客户的青睐。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在科技迅速发展的时代，经纬仪水准仪项目着眼于技术创新。通过持续的研发和技术升级，经纬仪水准仪项目旨在推出更具创新性的产品或服务，以满足市场对新鲜、先进解决方案的需求。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为了建立可持续的客户关系，经纬仪水准仪项目设定了客户满意度目标。通过提供卓越的产品质量和优质的客户服务，经纬仪水准仪项目追求赢得客户的信任和忠诚度，确保他们的满意度达到行业领先水平。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经纬仪水准仪项目注重社会责任和可持续发展。通过实施环保、社会责任经纬仪水准仪项目，经纬仪水准仪项目致力于在经济发展的同时保护环境，促进社会公平，实现可持续经营。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经纬仪水准仪项目的团队是实现目标的核心驱动力。因此，经纬仪水准仪项目设定了团队发展目标，包括提升团队成员的专业技能、培养领导力，以及搭建协同高效的团队工作氛围。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69"/>
      <w:r>
        <w:rPr>
          <w:rFonts w:ascii="仿宋" w:eastAsia="仿宋" w:hAnsi="仿宋" w:cs="仿宋" w:hint="eastAsia"/>
          <w:sz w:val="28"/>
          <w:lang w:eastAsia="zh-CN"/>
        </w:rPr>
        <w:t>(三)、经纬仪水准仪项目提出的理由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经纬仪水准仪项目提出的理由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提出源于对市场机遇的深刻洞察。当前市场中存在的需求缺口和行业发展趋势表明，有巨大的商业机会等待被开发。通过准确捕捉市场机遇，经纬仪水准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理念基于对技术创新的信仰。通过持续的研发和技术投入，经纬仪水准仪项目有望推出更具创新性的产品或服务。在科技飞速发展的当下，经纬仪水准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纬仪水准仪项目的提出是为了增强企业的行业竞争力。通过提升产品或服务的质量和独特性，经纬仪水准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响应了消费者需求的变化。随着社会和科技的不断发展，消费者对产品和服务的需求也在发生变化。通过深入了解并及时回应消费者的新需求，经纬仪水准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经纬仪水准仪项目的提出是企业战略发展规划的一部分。在面对日益激烈的市场竞争和不断变化的商业环境中，经纬仪水准仪项目作为企业战略的一环，旨在为企业开辟新的增长领域，巩固企业在行业中的地位。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提出不仅仅是基于商业考量，还注重社会责任。通过推出环保、社会责任等方面的经纬仪水准仪项目，经纬仪水准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经纬仪水准仪项目的提出反映了对利益相关者期望的关注。包括客户、员工、投资者等利益相关者在企业发展中都有着各自的期望，经纬仪水准仪项目力求在满足这些期望的同时，取得更大的共赢。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1742"/>
      <w:r>
        <w:rPr>
          <w:rFonts w:ascii="仿宋" w:eastAsia="仿宋" w:hAnsi="仿宋" w:cs="仿宋" w:hint="eastAsia"/>
          <w:sz w:val="28"/>
          <w:lang w:eastAsia="zh-CN"/>
        </w:rPr>
        <w:t>(四)、经纬仪水准仪项目意义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在实施经纬仪水准仪项目的过程中，我们不仅仅是在追逐商业成功，更是为企业和社会的多个层面创造了深远的意义。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首要意义在于提升企业的市场竞争力。通过持续的创新和对产品质量的高标准要求，经纬仪水准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经纬仪水准仪项目的推进将促使行业技术水平的提升。通过引入先进技术和创新性解决方案，经纬仪水准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经纬仪水准仪项目不仅创造了大量就业机会，提高了就业水平，还注重社会责任和环保。通过参与社会公益事业和推动环保经纬仪水准仪项目，经纬仪水准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综合而言，经纬仪水准仪项目意义重大，不仅推动了企业的发展，也为行业和社会的进步贡献了积极力量。这是一个全面而深刻的影响，将在未来产生可持续的正面效应。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101"/>
      <w:r>
        <w:rPr>
          <w:rFonts w:ascii="仿宋" w:eastAsia="仿宋" w:hAnsi="仿宋" w:cs="仿宋" w:hint="eastAsia"/>
          <w:sz w:val="28"/>
          <w:lang w:eastAsia="zh-CN"/>
        </w:rPr>
        <w:t>(五)、经纬仪水准仪项目背景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在当今迅猛发展的商业环境中，经纬仪水准仪项目的动因根植于对多方面因素的审慎考量。这个经纬仪水准仪项目的提出并非孤立的决策，而是对企业所处背景深入思考的产物。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经纬仪水准仪项目背后的首要原因。科技的迅速发展和全球市场的快速变化使得企业必须灵活应对。经纬仪水准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竞争的激烈程度也是经纬仪水准仪项目背景中不可忽视的一环。企业需要在激烈竞争中脱颖而出，为此，经纬仪水准仪项目致力于打破常规，提供独特的价值主张，以吸引客户并确保市场份额的增长。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技术的迅速发展为企业带来了机遇与挑战。作为经纬仪水准仪项目启动的背景之一，对新兴技术的应用将有助于提升企业的技术水平，使其在不断演进的商业环境中保持竞争优势。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此外，社会对企业责任的期望也在逐渐升高。经纬仪水准仪项目充分融入了社会责任的理念，通过可持续经营和社会公益经纬仪水准仪项目，企图为社会贡献一份力量，在商业成功的同时关注社会价值。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46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75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技术管理特点体现在其创新导向。通过引入最先进的技术趋势和解决方案，经纬仪水准仪项目致力于提升科技含量、提高质量和效率水平。这意味着我们将采用最新的工具和方法，确保经纬仪水准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经纬仪水准仪项目技术管理的显著特征。通过整合不同领域的技术资源，我们实现了跨学科的协同工作。这有助于优化技术架构，提高整体效能。此外，整合性策略还促进了不同技术团队之间的紧密沟通和高效合作，确保经纬仪水准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经纬仪水准仪项目所采用的技术。通过不断优化技术方案，经纬仪水准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经纬仪水准仪项目团队将在经纬仪水准仪项目初期识别可能的技术风险，并采取相应的预防和应对措施。通过建立健全的风险评估机制，经纬仪水准仪项目能够在实施过程中及时发现并解决潜在的技术问题，保障经纬仪水准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经纬仪水准仪项目中，技术将成为经纬仪水准仪项目成功的有力支持。这一深度剖析揭示了技术管理在经纬仪水准仪项目实施中的关键作用，为经纬仪水准仪项目的技术基础奠定了坚实的基础。</w:t>
      </w:r>
    </w:p>
    <w:p>
      <w:pPr>
        <w:pStyle w:val="Heading2"/>
        <w:ind w:firstLine="560" w:firstLineChars="200"/>
        <w:rPr>
          <w:rFonts w:ascii="仿宋" w:eastAsia="仿宋" w:hAnsi="仿宋" w:cs="仿宋" w:hint="eastAsia"/>
          <w:sz w:val="28"/>
          <w:lang w:eastAsia="zh-CN"/>
        </w:rPr>
      </w:pPr>
      <w:bookmarkStart w:id="13" w:name="_Toc17001"/>
      <w:r>
        <w:rPr>
          <w:rFonts w:ascii="仿宋" w:eastAsia="仿宋" w:hAnsi="仿宋" w:cs="仿宋" w:hint="eastAsia"/>
          <w:sz w:val="28"/>
          <w:lang w:eastAsia="zh-CN"/>
        </w:rPr>
        <w:t>(二)、经纬仪水准仪项目工艺技术设计方案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经纬仪水准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经纬仪水准仪项目将严格按照相关行业规范要求进行组织。通过有效控制产品质量，经纬仪水准仪项目将致力于为顾客提供优质的经纬仪水准仪项目产品和良好的服务。这体现了经纬仪水准仪项目对于生产活动合规性和质量标准的高度重视，为经纬仪水准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经纬仪水准仪项目注重生态效益和清洁生产原则。经纬仪水准仪项目建设将紧密结合地方特色经济发展，与社会经济发展规划和区域环境保护规划方案相协调一致。通过与当地区域自然生态系统的结合，经纬仪水准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经纬仪水准仪项目产品具有多样化的客户需求和个性化的特点。因此，经纬仪水准仪项目产品规格品种多样，且单批生产数量较小。为满足这一特点，经纬仪水准仪项目承办单位将建设先进的柔性制造生产线。通过广泛应用柔性制造技术，经纬仪水准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经纬仪水准仪项目采用的技术具有较高的技术含量和自动化水平，处于国内先进水平。这一技术选用不仅体现了对生产效率、质量和环境友好性的高标准要求，同时为经纬仪水准仪项目的可持续发展奠定了坚实的基础。</w:t>
      </w:r>
    </w:p>
    <w:p>
      <w:pPr>
        <w:pStyle w:val="Heading2"/>
        <w:ind w:firstLine="560" w:firstLineChars="200"/>
        <w:rPr>
          <w:rFonts w:ascii="仿宋" w:eastAsia="仿宋" w:hAnsi="仿宋" w:cs="仿宋" w:hint="eastAsia"/>
          <w:sz w:val="28"/>
          <w:lang w:eastAsia="zh-CN"/>
        </w:rPr>
      </w:pPr>
      <w:bookmarkStart w:id="14" w:name="_Toc353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为确保经纬仪水准仪项目的高效生产和技术实施，我们制定了一套精心设计的设备选型方案，以满足经纬仪水准仪项目生产、质量和环保的要求。该方案的主要特点如下：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经纬仪水准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针对经纬仪水准仪项目产品的多样性和小批量生产的特点，我们将建设柔性制造生产线。通过在设备选型中考虑柔性制造技术，可以灵活应对不同产品规格和生产需求，实现生产线的高度灵活性和适应性。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021"/>
      <w:r>
        <w:rPr>
          <w:rFonts w:ascii="仿宋" w:eastAsia="仿宋" w:hAnsi="仿宋" w:cs="仿宋" w:hint="eastAsia"/>
          <w:sz w:val="28"/>
          <w:lang w:eastAsia="zh-CN"/>
        </w:rPr>
        <w:t>四、经纬仪水准仪项目选址可行性分析</w:t>
      </w:r>
      <w:bookmarkEnd w:id="15"/>
    </w:p>
    <w:p>
      <w:pPr>
        <w:pStyle w:val="Heading2"/>
        <w:rPr>
          <w:rFonts w:ascii="仿宋" w:eastAsia="仿宋" w:hAnsi="仿宋" w:cs="仿宋" w:hint="eastAsia"/>
          <w:lang w:eastAsia="zh-CN"/>
        </w:rPr>
      </w:pPr>
      <w:bookmarkStart w:id="16" w:name="_Toc16352"/>
      <w:r>
        <w:rPr>
          <w:rFonts w:ascii="仿宋" w:eastAsia="仿宋" w:hAnsi="仿宋" w:cs="仿宋" w:hint="eastAsia"/>
          <w:lang w:eastAsia="zh-CN"/>
        </w:rPr>
        <w:t>(一)、经纬仪水准仪项目选址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该经纬仪水准仪项目选址位于XX省XX市XX区XXX街道</w:t>
      </w:r>
    </w:p>
    <w:p>
      <w:pPr>
        <w:pStyle w:val="Heading2"/>
        <w:ind w:firstLine="560" w:firstLineChars="200"/>
        <w:rPr>
          <w:rFonts w:ascii="仿宋" w:eastAsia="仿宋" w:hAnsi="仿宋" w:cs="仿宋" w:hint="eastAsia"/>
          <w:sz w:val="28"/>
          <w:lang w:eastAsia="zh-CN"/>
        </w:rPr>
      </w:pPr>
      <w:bookmarkStart w:id="17" w:name="_Toc2483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经纬仪水准仪项目的征地面积将根据经纬仪水准仪项目的实际规模和需求进行精确规划。具体面积XXX平方米，旨在确保经纬仪水准仪项目不仅能够满足当前的发展需求，还能够预留空间以适应未来的扩展。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净用地面积是在征地面积基础上去除不可利用面积后的实际可开发用地。具体面积XXX平方米，考虑到环保、交通、安全等多方面因素，以确保经纬仪水准仪项目在整体利用效率上达到最优。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经纬仪水准仪项目计划建设的建筑总规模具体面积XXX平方米。这一规模的确定综合考虑了经纬仪水准仪项目的性质、规模，以及城市规划的相关要求，确保建筑布局与周边环境协调一致。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绿地率是经纬仪水准仪项目用地中被规划为绿地的比例。具体面积XXX平方米，旨在通过合理规划绿地，改善经纬仪水准仪项目周边环境，提升居民生活质量，并符合城市整体绿化规划。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容积率是用地上可以建设的建筑总体积与用地面积之比。具体面积XXX，通过合理的容积率规划，确保经纬仪水准仪项目建筑规模与周边环境和谐共生。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经纬仪水准仪项目选址与当地城市规划相一致，具体面积XXX平方米。通过与城市规划部门深入沟通，确保经纬仪水准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经纬仪水准仪项目选址符合当地产业政策，具体面积XXX平方米。这包括经纬仪水准仪项目对当地经济的促进作用，以及对相关产业的带动效应，确保经纬仪水准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https://d.book118.com/686232234104010033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D2EAF"/>
    <w:rsid w:val="7F4D2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2322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2024-01-10T13:24:00Z</dcterms:created>
  <dcterms:modified xsi:type="dcterms:W3CDTF">2024-01-10T13:25:04Z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9A53085F24F64EA6A93001755805A7E4_11</vt:lpwstr>
  </property>
  <property fmtid="{D5CDD505-2E9C-101B-9397-08002B2CF9AE}" pid="3" name="KSOProductBuildVer">
    <vt:lpwstr>2052-12.1.0.16120</vt:lpwstr>
  </property>
</Properties>
</file>