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汞灯项目规划设计蓝图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660" w:history="1">
        <w:r>
          <w:rPr>
            <w:rFonts w:ascii="仿宋" w:eastAsia="仿宋" w:hAnsi="仿宋" w:cs="仿宋" w:hint="eastAsia"/>
            <w:lang w:eastAsia="zh-CN"/>
          </w:rPr>
          <w:t>序言</w:t>
        </w:r>
        <w:r>
          <w:tab/>
        </w:r>
        <w:r>
          <w:fldChar w:fldCharType="begin"/>
        </w:r>
        <w:r>
          <w:instrText xml:space="preserve"> PAGEREF _Toc12660 \h </w:instrText>
        </w:r>
        <w:r>
          <w:fldChar w:fldCharType="separate"/>
        </w:r>
        <w:r>
          <w:t>3</w:t>
        </w:r>
        <w:r>
          <w:fldChar w:fldCharType="end"/>
        </w:r>
      </w:hyperlink>
    </w:p>
    <w:p>
      <w:pPr>
        <w:pStyle w:val="TOC1"/>
        <w:tabs>
          <w:tab w:val="right" w:leader="dot" w:pos="8306"/>
        </w:tabs>
      </w:pPr>
      <w:hyperlink w:anchor="_Toc17973" w:history="1">
        <w:r>
          <w:rPr>
            <w:rFonts w:ascii="仿宋" w:eastAsia="仿宋" w:hAnsi="仿宋" w:cs="仿宋" w:hint="eastAsia"/>
            <w:lang w:eastAsia="zh-CN"/>
          </w:rPr>
          <w:t>一、汞灯项目危机管理</w:t>
        </w:r>
        <w:r>
          <w:tab/>
        </w:r>
        <w:r>
          <w:fldChar w:fldCharType="begin"/>
        </w:r>
        <w:r>
          <w:instrText xml:space="preserve"> PAGEREF _Toc17973 \h </w:instrText>
        </w:r>
        <w:r>
          <w:fldChar w:fldCharType="separate"/>
        </w:r>
        <w:r>
          <w:t>3</w:t>
        </w:r>
        <w:r>
          <w:fldChar w:fldCharType="end"/>
        </w:r>
      </w:hyperlink>
    </w:p>
    <w:p>
      <w:pPr>
        <w:pStyle w:val="TOC2"/>
        <w:tabs>
          <w:tab w:val="right" w:leader="dot" w:pos="8306"/>
        </w:tabs>
      </w:pPr>
      <w:hyperlink w:anchor="_Toc16470" w:history="1">
        <w:r>
          <w:rPr>
            <w:rFonts w:ascii="仿宋" w:eastAsia="仿宋" w:hAnsi="仿宋" w:cs="仿宋" w:hint="eastAsia"/>
            <w:lang w:eastAsia="zh-CN"/>
          </w:rPr>
          <w:t>(一)、危机预警与识别</w:t>
        </w:r>
        <w:r>
          <w:tab/>
        </w:r>
        <w:r>
          <w:fldChar w:fldCharType="begin"/>
        </w:r>
        <w:r>
          <w:instrText xml:space="preserve"> PAGEREF _Toc16470 \h </w:instrText>
        </w:r>
        <w:r>
          <w:fldChar w:fldCharType="separate"/>
        </w:r>
        <w:r>
          <w:t>3</w:t>
        </w:r>
        <w:r>
          <w:fldChar w:fldCharType="end"/>
        </w:r>
      </w:hyperlink>
    </w:p>
    <w:p>
      <w:pPr>
        <w:pStyle w:val="TOC2"/>
        <w:tabs>
          <w:tab w:val="right" w:leader="dot" w:pos="8306"/>
        </w:tabs>
      </w:pPr>
      <w:hyperlink w:anchor="_Toc1144" w:history="1">
        <w:r>
          <w:rPr>
            <w:rFonts w:ascii="仿宋" w:eastAsia="仿宋" w:hAnsi="仿宋" w:cs="仿宋" w:hint="eastAsia"/>
            <w:lang w:eastAsia="zh-CN"/>
          </w:rPr>
          <w:t>(二)、危机应对与恢复</w:t>
        </w:r>
        <w:r>
          <w:tab/>
        </w:r>
        <w:r>
          <w:fldChar w:fldCharType="begin"/>
        </w:r>
        <w:r>
          <w:instrText xml:space="preserve"> PAGEREF _Toc1144 \h </w:instrText>
        </w:r>
        <w:r>
          <w:fldChar w:fldCharType="separate"/>
        </w:r>
        <w:r>
          <w:t>4</w:t>
        </w:r>
        <w:r>
          <w:fldChar w:fldCharType="end"/>
        </w:r>
      </w:hyperlink>
    </w:p>
    <w:p>
      <w:pPr>
        <w:pStyle w:val="TOC1"/>
        <w:tabs>
          <w:tab w:val="right" w:leader="dot" w:pos="8306"/>
        </w:tabs>
      </w:pPr>
      <w:hyperlink w:anchor="_Toc19823" w:history="1">
        <w:r>
          <w:rPr>
            <w:rFonts w:ascii="仿宋" w:eastAsia="仿宋" w:hAnsi="仿宋" w:cs="仿宋" w:hint="eastAsia"/>
            <w:lang w:eastAsia="zh-CN"/>
          </w:rPr>
          <w:t>二、汞灯项目文档管理</w:t>
        </w:r>
        <w:r>
          <w:tab/>
        </w:r>
        <w:r>
          <w:fldChar w:fldCharType="begin"/>
        </w:r>
        <w:r>
          <w:instrText xml:space="preserve"> PAGEREF _Toc19823 \h </w:instrText>
        </w:r>
        <w:r>
          <w:fldChar w:fldCharType="separate"/>
        </w:r>
        <w:r>
          <w:t>5</w:t>
        </w:r>
        <w:r>
          <w:fldChar w:fldCharType="end"/>
        </w:r>
      </w:hyperlink>
    </w:p>
    <w:p>
      <w:pPr>
        <w:pStyle w:val="TOC2"/>
        <w:tabs>
          <w:tab w:val="right" w:leader="dot" w:pos="8306"/>
        </w:tabs>
      </w:pPr>
      <w:hyperlink w:anchor="_Toc27555" w:history="1">
        <w:r>
          <w:rPr>
            <w:rFonts w:ascii="仿宋" w:eastAsia="仿宋" w:hAnsi="仿宋" w:cs="仿宋" w:hint="eastAsia"/>
            <w:lang w:eastAsia="zh-CN"/>
          </w:rPr>
          <w:t>(一)、文档编制与审查</w:t>
        </w:r>
        <w:r>
          <w:tab/>
        </w:r>
        <w:r>
          <w:fldChar w:fldCharType="begin"/>
        </w:r>
        <w:r>
          <w:instrText xml:space="preserve"> PAGEREF _Toc27555 \h </w:instrText>
        </w:r>
        <w:r>
          <w:fldChar w:fldCharType="separate"/>
        </w:r>
        <w:r>
          <w:t>5</w:t>
        </w:r>
        <w:r>
          <w:fldChar w:fldCharType="end"/>
        </w:r>
      </w:hyperlink>
    </w:p>
    <w:p>
      <w:pPr>
        <w:pStyle w:val="TOC2"/>
        <w:tabs>
          <w:tab w:val="right" w:leader="dot" w:pos="8306"/>
        </w:tabs>
      </w:pPr>
      <w:hyperlink w:anchor="_Toc14888" w:history="1">
        <w:r>
          <w:rPr>
            <w:rFonts w:ascii="仿宋" w:eastAsia="仿宋" w:hAnsi="仿宋" w:cs="仿宋" w:hint="eastAsia"/>
            <w:lang w:eastAsia="zh-CN"/>
          </w:rPr>
          <w:t>(二)、文档发布与分发</w:t>
        </w:r>
        <w:r>
          <w:tab/>
        </w:r>
        <w:r>
          <w:fldChar w:fldCharType="begin"/>
        </w:r>
        <w:r>
          <w:instrText xml:space="preserve"> PAGEREF _Toc14888 \h </w:instrText>
        </w:r>
        <w:r>
          <w:fldChar w:fldCharType="separate"/>
        </w:r>
        <w:r>
          <w:t>7</w:t>
        </w:r>
        <w:r>
          <w:fldChar w:fldCharType="end"/>
        </w:r>
      </w:hyperlink>
    </w:p>
    <w:p>
      <w:pPr>
        <w:pStyle w:val="TOC2"/>
        <w:tabs>
          <w:tab w:val="right" w:leader="dot" w:pos="8306"/>
        </w:tabs>
      </w:pPr>
      <w:hyperlink w:anchor="_Toc21992" w:history="1">
        <w:r>
          <w:rPr>
            <w:rFonts w:ascii="仿宋" w:eastAsia="仿宋" w:hAnsi="仿宋" w:cs="仿宋" w:hint="eastAsia"/>
            <w:lang w:eastAsia="zh-CN"/>
          </w:rPr>
          <w:t>(三)、文档存档与归档</w:t>
        </w:r>
        <w:r>
          <w:tab/>
        </w:r>
        <w:r>
          <w:fldChar w:fldCharType="begin"/>
        </w:r>
        <w:r>
          <w:instrText xml:space="preserve"> PAGEREF _Toc21992 \h </w:instrText>
        </w:r>
        <w:r>
          <w:fldChar w:fldCharType="separate"/>
        </w:r>
        <w:r>
          <w:t>7</w:t>
        </w:r>
        <w:r>
          <w:fldChar w:fldCharType="end"/>
        </w:r>
      </w:hyperlink>
    </w:p>
    <w:p>
      <w:pPr>
        <w:pStyle w:val="TOC1"/>
        <w:tabs>
          <w:tab w:val="right" w:leader="dot" w:pos="8306"/>
        </w:tabs>
      </w:pPr>
      <w:hyperlink w:anchor="_Toc9394" w:history="1">
        <w:r>
          <w:rPr>
            <w:rFonts w:ascii="仿宋" w:eastAsia="仿宋" w:hAnsi="仿宋" w:cs="仿宋" w:hint="eastAsia"/>
            <w:lang w:eastAsia="zh-CN"/>
          </w:rPr>
          <w:t>三、汞灯项目可持续发展</w:t>
        </w:r>
        <w:r>
          <w:tab/>
        </w:r>
        <w:r>
          <w:fldChar w:fldCharType="begin"/>
        </w:r>
        <w:r>
          <w:instrText xml:space="preserve"> PAGEREF _Toc9394 \h </w:instrText>
        </w:r>
        <w:r>
          <w:fldChar w:fldCharType="separate"/>
        </w:r>
        <w:r>
          <w:t>9</w:t>
        </w:r>
        <w:r>
          <w:fldChar w:fldCharType="end"/>
        </w:r>
      </w:hyperlink>
    </w:p>
    <w:p>
      <w:pPr>
        <w:pStyle w:val="TOC2"/>
        <w:tabs>
          <w:tab w:val="right" w:leader="dot" w:pos="8306"/>
        </w:tabs>
      </w:pPr>
      <w:hyperlink w:anchor="_Toc27243" w:history="1">
        <w:r>
          <w:rPr>
            <w:rFonts w:ascii="仿宋" w:eastAsia="仿宋" w:hAnsi="仿宋" w:cs="仿宋" w:hint="eastAsia"/>
            <w:lang w:eastAsia="zh-CN"/>
          </w:rPr>
          <w:t>(一)、可持续战略与实践</w:t>
        </w:r>
        <w:r>
          <w:tab/>
        </w:r>
        <w:r>
          <w:fldChar w:fldCharType="begin"/>
        </w:r>
        <w:r>
          <w:instrText xml:space="preserve"> PAGEREF _Toc27243 \h </w:instrText>
        </w:r>
        <w:r>
          <w:fldChar w:fldCharType="separate"/>
        </w:r>
        <w:r>
          <w:t>9</w:t>
        </w:r>
        <w:r>
          <w:fldChar w:fldCharType="end"/>
        </w:r>
      </w:hyperlink>
    </w:p>
    <w:p>
      <w:pPr>
        <w:pStyle w:val="TOC2"/>
        <w:tabs>
          <w:tab w:val="right" w:leader="dot" w:pos="8306"/>
        </w:tabs>
      </w:pPr>
      <w:hyperlink w:anchor="_Toc31338" w:history="1">
        <w:r>
          <w:rPr>
            <w:rFonts w:ascii="仿宋" w:eastAsia="仿宋" w:hAnsi="仿宋" w:cs="仿宋" w:hint="eastAsia"/>
            <w:lang w:eastAsia="zh-CN"/>
          </w:rPr>
          <w:t>(二)、环保与社会责任</w:t>
        </w:r>
        <w:r>
          <w:tab/>
        </w:r>
        <w:r>
          <w:fldChar w:fldCharType="begin"/>
        </w:r>
        <w:r>
          <w:instrText xml:space="preserve"> PAGEREF _Toc31338 \h </w:instrText>
        </w:r>
        <w:r>
          <w:fldChar w:fldCharType="separate"/>
        </w:r>
        <w:r>
          <w:t>9</w:t>
        </w:r>
        <w:r>
          <w:fldChar w:fldCharType="end"/>
        </w:r>
      </w:hyperlink>
    </w:p>
    <w:p>
      <w:pPr>
        <w:pStyle w:val="TOC1"/>
        <w:tabs>
          <w:tab w:val="right" w:leader="dot" w:pos="8306"/>
        </w:tabs>
      </w:pPr>
      <w:hyperlink w:anchor="_Toc156" w:history="1">
        <w:r>
          <w:rPr>
            <w:rFonts w:ascii="仿宋" w:eastAsia="仿宋" w:hAnsi="仿宋" w:cs="仿宋" w:hint="eastAsia"/>
            <w:lang w:eastAsia="zh-CN"/>
          </w:rPr>
          <w:t>四、汞灯项目选址可行性分析</w:t>
        </w:r>
        <w:r>
          <w:tab/>
        </w:r>
        <w:r>
          <w:fldChar w:fldCharType="begin"/>
        </w:r>
        <w:r>
          <w:instrText xml:space="preserve"> PAGEREF _Toc156 \h </w:instrText>
        </w:r>
        <w:r>
          <w:fldChar w:fldCharType="separate"/>
        </w:r>
        <w:r>
          <w:t>10</w:t>
        </w:r>
        <w:r>
          <w:fldChar w:fldCharType="end"/>
        </w:r>
      </w:hyperlink>
    </w:p>
    <w:p>
      <w:pPr>
        <w:pStyle w:val="TOC2"/>
        <w:tabs>
          <w:tab w:val="right" w:leader="dot" w:pos="8306"/>
        </w:tabs>
      </w:pPr>
      <w:hyperlink w:anchor="_Toc32359" w:history="1">
        <w:r>
          <w:rPr>
            <w:rFonts w:ascii="仿宋" w:eastAsia="仿宋" w:hAnsi="仿宋" w:cs="仿宋" w:hint="eastAsia"/>
            <w:lang w:eastAsia="zh-CN"/>
          </w:rPr>
          <w:t>(一)、汞灯项目选址</w:t>
        </w:r>
        <w:r>
          <w:tab/>
        </w:r>
        <w:r>
          <w:fldChar w:fldCharType="begin"/>
        </w:r>
        <w:r>
          <w:instrText xml:space="preserve"> PAGEREF _Toc32359 \h </w:instrText>
        </w:r>
        <w:r>
          <w:fldChar w:fldCharType="separate"/>
        </w:r>
        <w:r>
          <w:t>10</w:t>
        </w:r>
        <w:r>
          <w:fldChar w:fldCharType="end"/>
        </w:r>
      </w:hyperlink>
    </w:p>
    <w:p>
      <w:pPr>
        <w:pStyle w:val="TOC2"/>
        <w:tabs>
          <w:tab w:val="right" w:leader="dot" w:pos="8306"/>
        </w:tabs>
      </w:pPr>
      <w:hyperlink w:anchor="_Toc31509" w:history="1">
        <w:r>
          <w:rPr>
            <w:rFonts w:ascii="仿宋" w:eastAsia="仿宋" w:hAnsi="仿宋" w:cs="仿宋" w:hint="eastAsia"/>
            <w:lang w:eastAsia="zh-CN"/>
          </w:rPr>
          <w:t>(二)、用地控制指标</w:t>
        </w:r>
        <w:r>
          <w:tab/>
        </w:r>
        <w:r>
          <w:fldChar w:fldCharType="begin"/>
        </w:r>
        <w:r>
          <w:instrText xml:space="preserve"> PAGEREF _Toc31509 \h </w:instrText>
        </w:r>
        <w:r>
          <w:fldChar w:fldCharType="separate"/>
        </w:r>
        <w:r>
          <w:t>10</w:t>
        </w:r>
        <w:r>
          <w:fldChar w:fldCharType="end"/>
        </w:r>
      </w:hyperlink>
    </w:p>
    <w:p>
      <w:pPr>
        <w:pStyle w:val="TOC2"/>
        <w:tabs>
          <w:tab w:val="right" w:leader="dot" w:pos="8306"/>
        </w:tabs>
      </w:pPr>
      <w:hyperlink w:anchor="_Toc27979" w:history="1">
        <w:r>
          <w:rPr>
            <w:rFonts w:ascii="仿宋" w:eastAsia="仿宋" w:hAnsi="仿宋" w:cs="仿宋" w:hint="eastAsia"/>
            <w:lang w:eastAsia="zh-CN"/>
          </w:rPr>
          <w:t>(三)、节约用地措施</w:t>
        </w:r>
        <w:r>
          <w:tab/>
        </w:r>
        <w:r>
          <w:fldChar w:fldCharType="begin"/>
        </w:r>
        <w:r>
          <w:instrText xml:space="preserve"> PAGEREF _Toc27979 \h </w:instrText>
        </w:r>
        <w:r>
          <w:fldChar w:fldCharType="separate"/>
        </w:r>
        <w:r>
          <w:t>12</w:t>
        </w:r>
        <w:r>
          <w:fldChar w:fldCharType="end"/>
        </w:r>
      </w:hyperlink>
    </w:p>
    <w:p>
      <w:pPr>
        <w:pStyle w:val="TOC2"/>
        <w:tabs>
          <w:tab w:val="right" w:leader="dot" w:pos="8306"/>
        </w:tabs>
      </w:pPr>
      <w:hyperlink w:anchor="_Toc16025" w:history="1">
        <w:r>
          <w:rPr>
            <w:rFonts w:ascii="仿宋" w:eastAsia="仿宋" w:hAnsi="仿宋" w:cs="仿宋" w:hint="eastAsia"/>
            <w:lang w:eastAsia="zh-CN"/>
          </w:rPr>
          <w:t>(四)、总图布置方案</w:t>
        </w:r>
        <w:r>
          <w:tab/>
        </w:r>
        <w:r>
          <w:fldChar w:fldCharType="begin"/>
        </w:r>
        <w:r>
          <w:instrText xml:space="preserve"> PAGEREF _Toc16025 \h </w:instrText>
        </w:r>
        <w:r>
          <w:fldChar w:fldCharType="separate"/>
        </w:r>
        <w:r>
          <w:t>13</w:t>
        </w:r>
        <w:r>
          <w:fldChar w:fldCharType="end"/>
        </w:r>
      </w:hyperlink>
    </w:p>
    <w:p>
      <w:pPr>
        <w:pStyle w:val="TOC2"/>
        <w:tabs>
          <w:tab w:val="right" w:leader="dot" w:pos="8306"/>
        </w:tabs>
      </w:pPr>
      <w:hyperlink w:anchor="_Toc28881" w:history="1">
        <w:r>
          <w:rPr>
            <w:rFonts w:ascii="仿宋" w:eastAsia="仿宋" w:hAnsi="仿宋" w:cs="仿宋" w:hint="eastAsia"/>
            <w:lang w:eastAsia="zh-CN"/>
          </w:rPr>
          <w:t>(五)、选址综合评价</w:t>
        </w:r>
        <w:r>
          <w:tab/>
        </w:r>
        <w:r>
          <w:fldChar w:fldCharType="begin"/>
        </w:r>
        <w:r>
          <w:instrText xml:space="preserve"> PAGEREF _Toc28881 \h </w:instrText>
        </w:r>
        <w:r>
          <w:fldChar w:fldCharType="separate"/>
        </w:r>
        <w:r>
          <w:t>14</w:t>
        </w:r>
        <w:r>
          <w:fldChar w:fldCharType="end"/>
        </w:r>
      </w:hyperlink>
    </w:p>
    <w:p>
      <w:pPr>
        <w:pStyle w:val="TOC1"/>
        <w:tabs>
          <w:tab w:val="right" w:leader="dot" w:pos="8306"/>
        </w:tabs>
      </w:pPr>
      <w:hyperlink w:anchor="_Toc19951" w:history="1">
        <w:r>
          <w:rPr>
            <w:rFonts w:ascii="仿宋" w:eastAsia="仿宋" w:hAnsi="仿宋" w:cs="仿宋" w:hint="eastAsia"/>
            <w:lang w:eastAsia="zh-CN"/>
          </w:rPr>
          <w:t>五、汞灯项目绩效评估</w:t>
        </w:r>
        <w:r>
          <w:tab/>
        </w:r>
        <w:r>
          <w:fldChar w:fldCharType="begin"/>
        </w:r>
        <w:r>
          <w:instrText xml:space="preserve"> PAGEREF _Toc19951 \h </w:instrText>
        </w:r>
        <w:r>
          <w:fldChar w:fldCharType="separate"/>
        </w:r>
        <w:r>
          <w:t>15</w:t>
        </w:r>
        <w:r>
          <w:fldChar w:fldCharType="end"/>
        </w:r>
      </w:hyperlink>
    </w:p>
    <w:p>
      <w:pPr>
        <w:pStyle w:val="TOC2"/>
        <w:tabs>
          <w:tab w:val="right" w:leader="dot" w:pos="8306"/>
        </w:tabs>
      </w:pPr>
      <w:hyperlink w:anchor="_Toc26807" w:history="1">
        <w:r>
          <w:rPr>
            <w:rFonts w:ascii="仿宋" w:eastAsia="仿宋" w:hAnsi="仿宋" w:cs="仿宋" w:hint="eastAsia"/>
            <w:lang w:eastAsia="zh-CN"/>
          </w:rPr>
          <w:t>(一)、绩效评估指标</w:t>
        </w:r>
        <w:r>
          <w:tab/>
        </w:r>
        <w:r>
          <w:fldChar w:fldCharType="begin"/>
        </w:r>
        <w:r>
          <w:instrText xml:space="preserve"> PAGEREF _Toc26807 \h </w:instrText>
        </w:r>
        <w:r>
          <w:fldChar w:fldCharType="separate"/>
        </w:r>
        <w:r>
          <w:t>15</w:t>
        </w:r>
        <w:r>
          <w:fldChar w:fldCharType="end"/>
        </w:r>
      </w:hyperlink>
    </w:p>
    <w:p>
      <w:pPr>
        <w:pStyle w:val="TOC2"/>
        <w:tabs>
          <w:tab w:val="right" w:leader="dot" w:pos="8306"/>
        </w:tabs>
      </w:pPr>
      <w:hyperlink w:anchor="_Toc6567" w:history="1">
        <w:r>
          <w:rPr>
            <w:rFonts w:ascii="仿宋" w:eastAsia="仿宋" w:hAnsi="仿宋" w:cs="仿宋" w:hint="eastAsia"/>
            <w:lang w:eastAsia="zh-CN"/>
          </w:rPr>
          <w:t>(二)、绩效评估方法</w:t>
        </w:r>
        <w:r>
          <w:tab/>
        </w:r>
        <w:r>
          <w:fldChar w:fldCharType="begin"/>
        </w:r>
        <w:r>
          <w:instrText xml:space="preserve"> PAGEREF _Toc6567 \h </w:instrText>
        </w:r>
        <w:r>
          <w:fldChar w:fldCharType="separate"/>
        </w:r>
        <w:r>
          <w:t>16</w:t>
        </w:r>
        <w:r>
          <w:fldChar w:fldCharType="end"/>
        </w:r>
      </w:hyperlink>
    </w:p>
    <w:p>
      <w:pPr>
        <w:pStyle w:val="TOC2"/>
        <w:tabs>
          <w:tab w:val="right" w:leader="dot" w:pos="8306"/>
        </w:tabs>
      </w:pPr>
      <w:hyperlink w:anchor="_Toc31722" w:history="1">
        <w:r>
          <w:rPr>
            <w:rFonts w:ascii="仿宋" w:eastAsia="仿宋" w:hAnsi="仿宋" w:cs="仿宋" w:hint="eastAsia"/>
            <w:lang w:eastAsia="zh-CN"/>
          </w:rPr>
          <w:t>(三)、绩效评估周期</w:t>
        </w:r>
        <w:r>
          <w:tab/>
        </w:r>
        <w:r>
          <w:fldChar w:fldCharType="begin"/>
        </w:r>
        <w:r>
          <w:instrText xml:space="preserve"> PAGEREF _Toc31722 \h </w:instrText>
        </w:r>
        <w:r>
          <w:fldChar w:fldCharType="separate"/>
        </w:r>
        <w:r>
          <w:t>17</w:t>
        </w:r>
        <w:r>
          <w:fldChar w:fldCharType="end"/>
        </w:r>
      </w:hyperlink>
    </w:p>
    <w:p>
      <w:pPr>
        <w:pStyle w:val="TOC1"/>
        <w:tabs>
          <w:tab w:val="right" w:leader="dot" w:pos="8306"/>
        </w:tabs>
      </w:pPr>
      <w:hyperlink w:anchor="_Toc19223" w:history="1">
        <w:r>
          <w:rPr>
            <w:rFonts w:ascii="仿宋" w:eastAsia="仿宋" w:hAnsi="仿宋" w:cs="仿宋" w:hint="eastAsia"/>
            <w:lang w:eastAsia="zh-CN"/>
          </w:rPr>
          <w:t>六、工艺说明</w:t>
        </w:r>
        <w:r>
          <w:tab/>
        </w:r>
        <w:r>
          <w:fldChar w:fldCharType="begin"/>
        </w:r>
        <w:r>
          <w:instrText xml:space="preserve"> PAGEREF _Toc19223 \h </w:instrText>
        </w:r>
        <w:r>
          <w:fldChar w:fldCharType="separate"/>
        </w:r>
        <w:r>
          <w:t>18</w:t>
        </w:r>
        <w:r>
          <w:fldChar w:fldCharType="end"/>
        </w:r>
      </w:hyperlink>
    </w:p>
    <w:p>
      <w:pPr>
        <w:pStyle w:val="TOC2"/>
        <w:tabs>
          <w:tab w:val="right" w:leader="dot" w:pos="8306"/>
        </w:tabs>
      </w:pPr>
      <w:hyperlink w:anchor="_Toc15393" w:history="1">
        <w:r>
          <w:rPr>
            <w:rFonts w:ascii="仿宋" w:eastAsia="仿宋" w:hAnsi="仿宋" w:cs="仿宋" w:hint="eastAsia"/>
            <w:lang w:eastAsia="zh-CN"/>
          </w:rPr>
          <w:t>(一)、技术管理特点</w:t>
        </w:r>
        <w:r>
          <w:tab/>
        </w:r>
        <w:r>
          <w:fldChar w:fldCharType="begin"/>
        </w:r>
        <w:r>
          <w:instrText xml:space="preserve"> PAGEREF _Toc15393 \h </w:instrText>
        </w:r>
        <w:r>
          <w:fldChar w:fldCharType="separate"/>
        </w:r>
        <w:r>
          <w:t>18</w:t>
        </w:r>
        <w:r>
          <w:fldChar w:fldCharType="end"/>
        </w:r>
      </w:hyperlink>
    </w:p>
    <w:p>
      <w:pPr>
        <w:pStyle w:val="TOC2"/>
        <w:tabs>
          <w:tab w:val="right" w:leader="dot" w:pos="8306"/>
        </w:tabs>
      </w:pPr>
      <w:hyperlink w:anchor="_Toc19459" w:history="1">
        <w:r>
          <w:rPr>
            <w:rFonts w:ascii="仿宋" w:eastAsia="仿宋" w:hAnsi="仿宋" w:cs="仿宋" w:hint="eastAsia"/>
            <w:lang w:eastAsia="zh-CN"/>
          </w:rPr>
          <w:t>(二)、汞灯项目工艺技术设计方案</w:t>
        </w:r>
        <w:r>
          <w:tab/>
        </w:r>
        <w:r>
          <w:fldChar w:fldCharType="begin"/>
        </w:r>
        <w:r>
          <w:instrText xml:space="preserve"> PAGEREF _Toc19459 \h </w:instrText>
        </w:r>
        <w:r>
          <w:fldChar w:fldCharType="separate"/>
        </w:r>
        <w:r>
          <w:t>19</w:t>
        </w:r>
        <w:r>
          <w:fldChar w:fldCharType="end"/>
        </w:r>
      </w:hyperlink>
    </w:p>
    <w:p>
      <w:pPr>
        <w:pStyle w:val="TOC2"/>
        <w:tabs>
          <w:tab w:val="right" w:leader="dot" w:pos="8306"/>
        </w:tabs>
      </w:pPr>
      <w:hyperlink w:anchor="_Toc14155" w:history="1">
        <w:r>
          <w:rPr>
            <w:rFonts w:ascii="仿宋" w:eastAsia="仿宋" w:hAnsi="仿宋" w:cs="仿宋" w:hint="eastAsia"/>
            <w:lang w:eastAsia="zh-CN"/>
          </w:rPr>
          <w:t>(三)、设备选型方案</w:t>
        </w:r>
        <w:r>
          <w:tab/>
        </w:r>
        <w:r>
          <w:fldChar w:fldCharType="begin"/>
        </w:r>
        <w:r>
          <w:instrText xml:space="preserve"> PAGEREF _Toc14155 \h </w:instrText>
        </w:r>
        <w:r>
          <w:fldChar w:fldCharType="separate"/>
        </w:r>
        <w:r>
          <w:t>21</w:t>
        </w:r>
        <w:r>
          <w:fldChar w:fldCharType="end"/>
        </w:r>
      </w:hyperlink>
    </w:p>
    <w:p>
      <w:pPr>
        <w:pStyle w:val="TOC1"/>
        <w:tabs>
          <w:tab w:val="right" w:leader="dot" w:pos="8306"/>
        </w:tabs>
      </w:pPr>
      <w:hyperlink w:anchor="_Toc6358" w:history="1">
        <w:r>
          <w:rPr>
            <w:rFonts w:ascii="仿宋" w:eastAsia="仿宋" w:hAnsi="仿宋" w:cs="仿宋" w:hint="eastAsia"/>
            <w:lang w:eastAsia="zh-CN"/>
          </w:rPr>
          <w:t>七、汞灯项目社会影响</w:t>
        </w:r>
        <w:r>
          <w:tab/>
        </w:r>
        <w:r>
          <w:fldChar w:fldCharType="begin"/>
        </w:r>
        <w:r>
          <w:instrText xml:space="preserve"> PAGEREF _Toc6358 \h </w:instrText>
        </w:r>
        <w:r>
          <w:fldChar w:fldCharType="separate"/>
        </w:r>
        <w:r>
          <w:t>22</w:t>
        </w:r>
        <w:r>
          <w:fldChar w:fldCharType="end"/>
        </w:r>
      </w:hyperlink>
    </w:p>
    <w:p>
      <w:pPr>
        <w:pStyle w:val="TOC2"/>
        <w:tabs>
          <w:tab w:val="right" w:leader="dot" w:pos="8306"/>
        </w:tabs>
      </w:pPr>
      <w:hyperlink w:anchor="_Toc28032" w:history="1">
        <w:r>
          <w:rPr>
            <w:rFonts w:ascii="仿宋" w:eastAsia="仿宋" w:hAnsi="仿宋" w:cs="仿宋" w:hint="eastAsia"/>
            <w:lang w:eastAsia="zh-CN"/>
          </w:rPr>
          <w:t>(一)、社会责任与义务</w:t>
        </w:r>
        <w:r>
          <w:tab/>
        </w:r>
        <w:r>
          <w:fldChar w:fldCharType="begin"/>
        </w:r>
        <w:r>
          <w:instrText xml:space="preserve"> PAGEREF _Toc28032 \h </w:instrText>
        </w:r>
        <w:r>
          <w:fldChar w:fldCharType="separate"/>
        </w:r>
        <w:r>
          <w:t>22</w:t>
        </w:r>
        <w:r>
          <w:fldChar w:fldCharType="end"/>
        </w:r>
      </w:hyperlink>
    </w:p>
    <w:p>
      <w:pPr>
        <w:pStyle w:val="TOC2"/>
        <w:tabs>
          <w:tab w:val="right" w:leader="dot" w:pos="8306"/>
        </w:tabs>
      </w:pPr>
      <w:hyperlink w:anchor="_Toc6485" w:history="1">
        <w:r>
          <w:rPr>
            <w:rFonts w:ascii="仿宋" w:eastAsia="仿宋" w:hAnsi="仿宋" w:cs="仿宋" w:hint="eastAsia"/>
            <w:lang w:eastAsia="zh-CN"/>
          </w:rPr>
          <w:t>(二)、社会参与与沟通</w:t>
        </w:r>
        <w:r>
          <w:tab/>
        </w:r>
        <w:r>
          <w:fldChar w:fldCharType="begin"/>
        </w:r>
        <w:r>
          <w:instrText xml:space="preserve"> PAGEREF _Toc6485 \h </w:instrText>
        </w:r>
        <w:r>
          <w:fldChar w:fldCharType="separate"/>
        </w:r>
        <w:r>
          <w:t>23</w:t>
        </w:r>
        <w:r>
          <w:fldChar w:fldCharType="end"/>
        </w:r>
      </w:hyperlink>
    </w:p>
    <w:p>
      <w:pPr>
        <w:pStyle w:val="TOC1"/>
        <w:tabs>
          <w:tab w:val="right" w:leader="dot" w:pos="8306"/>
        </w:tabs>
      </w:pPr>
      <w:hyperlink w:anchor="_Toc5965" w:history="1">
        <w:r>
          <w:rPr>
            <w:rFonts w:ascii="仿宋" w:eastAsia="仿宋" w:hAnsi="仿宋" w:cs="仿宋" w:hint="eastAsia"/>
            <w:lang w:eastAsia="zh-CN"/>
          </w:rPr>
          <w:t>八、汞灯项目人力资源培养与发展</w:t>
        </w:r>
        <w:r>
          <w:tab/>
        </w:r>
        <w:r>
          <w:fldChar w:fldCharType="begin"/>
        </w:r>
        <w:r>
          <w:instrText xml:space="preserve"> PAGEREF _Toc5965 \h </w:instrText>
        </w:r>
        <w:r>
          <w:fldChar w:fldCharType="separate"/>
        </w:r>
        <w:r>
          <w:t>24</w:t>
        </w:r>
        <w:r>
          <w:fldChar w:fldCharType="end"/>
        </w:r>
      </w:hyperlink>
    </w:p>
    <w:p>
      <w:pPr>
        <w:pStyle w:val="TOC2"/>
        <w:tabs>
          <w:tab w:val="right" w:leader="dot" w:pos="8306"/>
        </w:tabs>
      </w:pPr>
      <w:hyperlink w:anchor="_Toc23599" w:history="1">
        <w:r>
          <w:rPr>
            <w:rFonts w:ascii="仿宋" w:eastAsia="仿宋" w:hAnsi="仿宋" w:cs="仿宋" w:hint="eastAsia"/>
            <w:lang w:eastAsia="zh-CN"/>
          </w:rPr>
          <w:t>(一)、人才需求与规划</w:t>
        </w:r>
        <w:r>
          <w:tab/>
        </w:r>
        <w:r>
          <w:fldChar w:fldCharType="begin"/>
        </w:r>
        <w:r>
          <w:instrText xml:space="preserve"> PAGEREF _Toc23599 \h </w:instrText>
        </w:r>
        <w:r>
          <w:fldChar w:fldCharType="separate"/>
        </w:r>
        <w:r>
          <w:t>24</w:t>
        </w:r>
        <w:r>
          <w:fldChar w:fldCharType="end"/>
        </w:r>
      </w:hyperlink>
    </w:p>
    <w:p>
      <w:pPr>
        <w:pStyle w:val="TOC2"/>
        <w:tabs>
          <w:tab w:val="right" w:leader="dot" w:pos="8306"/>
        </w:tabs>
      </w:pPr>
      <w:hyperlink w:anchor="_Toc18327" w:history="1">
        <w:r>
          <w:rPr>
            <w:rFonts w:ascii="仿宋" w:eastAsia="仿宋" w:hAnsi="仿宋" w:cs="仿宋" w:hint="eastAsia"/>
            <w:lang w:eastAsia="zh-CN"/>
          </w:rPr>
          <w:t>(二)、培训与发展计划</w:t>
        </w:r>
        <w:r>
          <w:tab/>
        </w:r>
        <w:r>
          <w:fldChar w:fldCharType="begin"/>
        </w:r>
        <w:r>
          <w:instrText xml:space="preserve"> PAGEREF _Toc18327 \h </w:instrText>
        </w:r>
        <w:r>
          <w:fldChar w:fldCharType="separate"/>
        </w:r>
        <w:r>
          <w:t>24</w:t>
        </w:r>
        <w:r>
          <w:fldChar w:fldCharType="end"/>
        </w:r>
      </w:hyperlink>
    </w:p>
    <w:p>
      <w:pPr>
        <w:pStyle w:val="TOC1"/>
        <w:tabs>
          <w:tab w:val="right" w:leader="dot" w:pos="8306"/>
        </w:tabs>
      </w:pPr>
      <w:hyperlink w:anchor="_Toc13281" w:history="1">
        <w:r>
          <w:rPr>
            <w:rFonts w:ascii="仿宋" w:eastAsia="仿宋" w:hAnsi="仿宋" w:cs="仿宋" w:hint="eastAsia"/>
            <w:lang w:eastAsia="zh-CN"/>
          </w:rPr>
          <w:t>九、汞灯项目风险管理</w:t>
        </w:r>
        <w:r>
          <w:tab/>
        </w:r>
        <w:r>
          <w:fldChar w:fldCharType="begin"/>
        </w:r>
        <w:r>
          <w:instrText xml:space="preserve"> PAGEREF _Toc13281 \h </w:instrText>
        </w:r>
        <w:r>
          <w:fldChar w:fldCharType="separate"/>
        </w:r>
        <w:r>
          <w:t>25</w:t>
        </w:r>
        <w:r>
          <w:fldChar w:fldCharType="end"/>
        </w:r>
      </w:hyperlink>
    </w:p>
    <w:p>
      <w:pPr>
        <w:pStyle w:val="TOC2"/>
        <w:tabs>
          <w:tab w:val="right" w:leader="dot" w:pos="8306"/>
        </w:tabs>
      </w:pPr>
      <w:hyperlink w:anchor="_Toc3438" w:history="1">
        <w:r>
          <w:rPr>
            <w:rFonts w:ascii="仿宋" w:eastAsia="仿宋" w:hAnsi="仿宋" w:cs="仿宋" w:hint="eastAsia"/>
            <w:lang w:eastAsia="zh-CN"/>
          </w:rPr>
          <w:t>(一)、风险识别与评估</w:t>
        </w:r>
        <w:r>
          <w:tab/>
        </w:r>
        <w:r>
          <w:fldChar w:fldCharType="begin"/>
        </w:r>
        <w:r>
          <w:instrText xml:space="preserve"> PAGEREF _Toc3438 \h </w:instrText>
        </w:r>
        <w:r>
          <w:fldChar w:fldCharType="separate"/>
        </w:r>
        <w:r>
          <w:t>25</w:t>
        </w:r>
        <w:r>
          <w:fldChar w:fldCharType="end"/>
        </w:r>
      </w:hyperlink>
    </w:p>
    <w:p>
      <w:pPr>
        <w:pStyle w:val="TOC2"/>
        <w:tabs>
          <w:tab w:val="right" w:leader="dot" w:pos="8306"/>
        </w:tabs>
      </w:pPr>
      <w:hyperlink w:anchor="_Toc26552" w:history="1">
        <w:r>
          <w:rPr>
            <w:rFonts w:ascii="仿宋" w:eastAsia="仿宋" w:hAnsi="仿宋" w:cs="仿宋" w:hint="eastAsia"/>
            <w:lang w:eastAsia="zh-CN"/>
          </w:rPr>
          <w:t>(二)、风险应对策略</w:t>
        </w:r>
        <w:r>
          <w:tab/>
        </w:r>
        <w:r>
          <w:fldChar w:fldCharType="begin"/>
        </w:r>
        <w:r>
          <w:instrText xml:space="preserve"> PAGEREF _Toc26552 \h </w:instrText>
        </w:r>
        <w:r>
          <w:fldChar w:fldCharType="separate"/>
        </w:r>
        <w:r>
          <w:t>26</w:t>
        </w:r>
        <w:r>
          <w:fldChar w:fldCharType="end"/>
        </w:r>
      </w:hyperlink>
    </w:p>
    <w:p>
      <w:pPr>
        <w:pStyle w:val="TOC2"/>
        <w:tabs>
          <w:tab w:val="right" w:leader="dot" w:pos="8306"/>
        </w:tabs>
      </w:pPr>
      <w:hyperlink w:anchor="_Toc7546" w:history="1">
        <w:r>
          <w:rPr>
            <w:rFonts w:ascii="仿宋" w:eastAsia="仿宋" w:hAnsi="仿宋" w:cs="仿宋" w:hint="eastAsia"/>
            <w:lang w:eastAsia="zh-CN"/>
          </w:rPr>
          <w:t>(三)、风险监控与控制</w:t>
        </w:r>
        <w:r>
          <w:tab/>
        </w:r>
        <w:r>
          <w:fldChar w:fldCharType="begin"/>
        </w:r>
        <w:r>
          <w:instrText xml:space="preserve"> PAGEREF _Toc7546 \h </w:instrText>
        </w:r>
        <w:r>
          <w:fldChar w:fldCharType="separate"/>
        </w:r>
        <w:r>
          <w:t>28</w:t>
        </w:r>
        <w:r>
          <w:fldChar w:fldCharType="end"/>
        </w:r>
      </w:hyperlink>
    </w:p>
    <w:p>
      <w:pPr>
        <w:pStyle w:val="TOC1"/>
        <w:tabs>
          <w:tab w:val="right" w:leader="dot" w:pos="8306"/>
        </w:tabs>
      </w:pPr>
      <w:hyperlink w:anchor="_Toc513" w:history="1">
        <w:r>
          <w:rPr>
            <w:rFonts w:ascii="仿宋" w:eastAsia="仿宋" w:hAnsi="仿宋" w:cs="仿宋" w:hint="eastAsia"/>
            <w:lang w:eastAsia="zh-CN"/>
          </w:rPr>
          <w:t>十、汞灯项目财务管理</w:t>
        </w:r>
        <w:r>
          <w:tab/>
        </w:r>
        <w:r>
          <w:fldChar w:fldCharType="begin"/>
        </w:r>
        <w:r>
          <w:instrText xml:space="preserve"> PAGEREF _Toc513 \h </w:instrText>
        </w:r>
        <w:r>
          <w:fldChar w:fldCharType="separate"/>
        </w:r>
        <w:r>
          <w:t>29</w:t>
        </w:r>
        <w:r>
          <w:fldChar w:fldCharType="end"/>
        </w:r>
      </w:hyperlink>
    </w:p>
    <w:p>
      <w:pPr>
        <w:pStyle w:val="TOC2"/>
        <w:tabs>
          <w:tab w:val="right" w:leader="dot" w:pos="8306"/>
        </w:tabs>
      </w:pPr>
      <w:hyperlink w:anchor="_Toc2038" w:history="1">
        <w:r>
          <w:rPr>
            <w:rFonts w:ascii="仿宋" w:eastAsia="仿宋" w:hAnsi="仿宋" w:cs="仿宋" w:hint="eastAsia"/>
            <w:lang w:eastAsia="zh-CN"/>
          </w:rPr>
          <w:t>(一)、资金需求大</w:t>
        </w:r>
        <w:r>
          <w:tab/>
        </w:r>
        <w:r>
          <w:fldChar w:fldCharType="begin"/>
        </w:r>
        <w:r>
          <w:instrText xml:space="preserve"> PAGEREF _Toc2038 \h </w:instrText>
        </w:r>
        <w:r>
          <w:fldChar w:fldCharType="separate"/>
        </w:r>
        <w:r>
          <w:t>29</w:t>
        </w:r>
        <w:r>
          <w:fldChar w:fldCharType="end"/>
        </w:r>
      </w:hyperlink>
    </w:p>
    <w:p>
      <w:pPr>
        <w:pStyle w:val="TOC2"/>
        <w:tabs>
          <w:tab w:val="right" w:leader="dot" w:pos="8306"/>
        </w:tabs>
      </w:pPr>
      <w:hyperlink w:anchor="_Toc19625" w:history="1">
        <w:r>
          <w:rPr>
            <w:rFonts w:ascii="仿宋" w:eastAsia="仿宋" w:hAnsi="仿宋" w:cs="仿宋" w:hint="eastAsia"/>
            <w:lang w:eastAsia="zh-CN"/>
          </w:rPr>
          <w:t>(二)、研发周期长</w:t>
        </w:r>
        <w:r>
          <w:tab/>
        </w:r>
        <w:r>
          <w:fldChar w:fldCharType="begin"/>
        </w:r>
        <w:r>
          <w:instrText xml:space="preserve"> PAGEREF _Toc19625 \h </w:instrText>
        </w:r>
        <w:r>
          <w:fldChar w:fldCharType="separate"/>
        </w:r>
        <w:r>
          <w:t>30</w:t>
        </w:r>
        <w:r>
          <w:fldChar w:fldCharType="end"/>
        </w:r>
      </w:hyperlink>
    </w:p>
    <w:p>
      <w:pPr>
        <w:pStyle w:val="TOC2"/>
        <w:tabs>
          <w:tab w:val="right" w:leader="dot" w:pos="8306"/>
        </w:tabs>
      </w:pPr>
      <w:hyperlink w:anchor="_Toc26446" w:history="1">
        <w:r>
          <w:rPr>
            <w:rFonts w:ascii="仿宋" w:eastAsia="仿宋" w:hAnsi="仿宋" w:cs="仿宋" w:hint="eastAsia"/>
            <w:lang w:eastAsia="zh-CN"/>
          </w:rPr>
          <w:t>(三)、市场风险大</w:t>
        </w:r>
        <w:r>
          <w:tab/>
        </w:r>
        <w:r>
          <w:fldChar w:fldCharType="begin"/>
        </w:r>
        <w:r>
          <w:instrText xml:space="preserve"> PAGEREF _Toc26446 \h </w:instrText>
        </w:r>
        <w:r>
          <w:fldChar w:fldCharType="separate"/>
        </w:r>
        <w:r>
          <w:t>31</w:t>
        </w:r>
        <w:r>
          <w:fldChar w:fldCharType="end"/>
        </w:r>
      </w:hyperlink>
    </w:p>
    <w:p>
      <w:pPr>
        <w:pStyle w:val="TOC2"/>
        <w:tabs>
          <w:tab w:val="right" w:leader="dot" w:pos="8306"/>
        </w:tabs>
      </w:pPr>
      <w:hyperlink w:anchor="_Toc22483" w:history="1">
        <w:r>
          <w:rPr>
            <w:rFonts w:ascii="仿宋" w:eastAsia="仿宋" w:hAnsi="仿宋" w:cs="仿宋" w:hint="eastAsia"/>
            <w:lang w:eastAsia="zh-CN"/>
          </w:rPr>
          <w:t>(四)、利润率高</w:t>
        </w:r>
        <w:r>
          <w:tab/>
        </w:r>
        <w:r>
          <w:fldChar w:fldCharType="begin"/>
        </w:r>
        <w:r>
          <w:instrText xml:space="preserve"> PAGEREF _Toc22483 \h </w:instrText>
        </w:r>
        <w:r>
          <w:fldChar w:fldCharType="separate"/>
        </w:r>
        <w:r>
          <w:t>33</w:t>
        </w:r>
        <w:r>
          <w:fldChar w:fldCharType="end"/>
        </w:r>
      </w:hyperlink>
    </w:p>
    <w:p>
      <w:pPr>
        <w:pStyle w:val="TOC1"/>
        <w:tabs>
          <w:tab w:val="right" w:leader="dot" w:pos="8306"/>
        </w:tabs>
      </w:pPr>
      <w:hyperlink w:anchor="_Toc5338" w:history="1">
        <w:r>
          <w:rPr>
            <w:rFonts w:ascii="仿宋" w:eastAsia="仿宋" w:hAnsi="仿宋" w:cs="仿宋" w:hint="eastAsia"/>
            <w:lang w:eastAsia="zh-CN"/>
          </w:rPr>
          <w:t>十一、汞灯项目环境影响分析</w:t>
        </w:r>
        <w:r>
          <w:tab/>
        </w:r>
        <w:r>
          <w:fldChar w:fldCharType="begin"/>
        </w:r>
        <w:r>
          <w:instrText xml:space="preserve"> PAGEREF _Toc5338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63" w:history="1">
        <w:r>
          <w:rPr>
            <w:rFonts w:ascii="仿宋" w:eastAsia="仿宋" w:hAnsi="仿宋" w:cs="仿宋" w:hint="eastAsia"/>
            <w:lang w:eastAsia="zh-CN"/>
          </w:rPr>
          <w:t>(一)、建设区域环境质量现状</w:t>
        </w:r>
        <w:r>
          <w:tab/>
        </w:r>
        <w:r>
          <w:fldChar w:fldCharType="begin"/>
        </w:r>
        <w:r>
          <w:instrText xml:space="preserve"> PAGEREF _Toc563 \h </w:instrText>
        </w:r>
        <w:r>
          <w:fldChar w:fldCharType="separate"/>
        </w:r>
        <w:r>
          <w:t>35</w:t>
        </w:r>
        <w:r>
          <w:fldChar w:fldCharType="end"/>
        </w:r>
      </w:hyperlink>
    </w:p>
    <w:p>
      <w:pPr>
        <w:pStyle w:val="TOC2"/>
        <w:tabs>
          <w:tab w:val="right" w:leader="dot" w:pos="8306"/>
        </w:tabs>
      </w:pPr>
      <w:hyperlink w:anchor="_Toc7248" w:history="1">
        <w:r>
          <w:rPr>
            <w:rFonts w:ascii="仿宋" w:eastAsia="仿宋" w:hAnsi="仿宋" w:cs="仿宋" w:hint="eastAsia"/>
            <w:lang w:eastAsia="zh-CN"/>
          </w:rPr>
          <w:t>(二)、建设期环境保护</w:t>
        </w:r>
        <w:r>
          <w:tab/>
        </w:r>
        <w:r>
          <w:fldChar w:fldCharType="begin"/>
        </w:r>
        <w:r>
          <w:instrText xml:space="preserve"> PAGEREF _Toc7248 \h </w:instrText>
        </w:r>
        <w:r>
          <w:fldChar w:fldCharType="separate"/>
        </w:r>
        <w:r>
          <w:t>37</w:t>
        </w:r>
        <w:r>
          <w:fldChar w:fldCharType="end"/>
        </w:r>
      </w:hyperlink>
    </w:p>
    <w:p>
      <w:pPr>
        <w:pStyle w:val="TOC2"/>
        <w:tabs>
          <w:tab w:val="right" w:leader="dot" w:pos="8306"/>
        </w:tabs>
      </w:pPr>
      <w:hyperlink w:anchor="_Toc31023" w:history="1">
        <w:r>
          <w:rPr>
            <w:rFonts w:ascii="仿宋" w:eastAsia="仿宋" w:hAnsi="仿宋" w:cs="仿宋" w:hint="eastAsia"/>
            <w:lang w:eastAsia="zh-CN"/>
          </w:rPr>
          <w:t>(三)、运营期环境保护</w:t>
        </w:r>
        <w:r>
          <w:tab/>
        </w:r>
        <w:r>
          <w:fldChar w:fldCharType="begin"/>
        </w:r>
        <w:r>
          <w:instrText xml:space="preserve"> PAGEREF _Toc31023 \h </w:instrText>
        </w:r>
        <w:r>
          <w:fldChar w:fldCharType="separate"/>
        </w:r>
        <w:r>
          <w:t>38</w:t>
        </w:r>
        <w:r>
          <w:fldChar w:fldCharType="end"/>
        </w:r>
      </w:hyperlink>
    </w:p>
    <w:p>
      <w:pPr>
        <w:pStyle w:val="TOC2"/>
        <w:tabs>
          <w:tab w:val="right" w:leader="dot" w:pos="8306"/>
        </w:tabs>
      </w:pPr>
      <w:hyperlink w:anchor="_Toc11232" w:history="1">
        <w:r>
          <w:rPr>
            <w:rFonts w:ascii="仿宋" w:eastAsia="仿宋" w:hAnsi="仿宋" w:cs="仿宋" w:hint="eastAsia"/>
            <w:lang w:eastAsia="zh-CN"/>
          </w:rPr>
          <w:t>(四)、汞灯项目建设对区域经济的影响</w:t>
        </w:r>
        <w:r>
          <w:tab/>
        </w:r>
        <w:r>
          <w:fldChar w:fldCharType="begin"/>
        </w:r>
        <w:r>
          <w:instrText xml:space="preserve"> PAGEREF _Toc11232 \h </w:instrText>
        </w:r>
        <w:r>
          <w:fldChar w:fldCharType="separate"/>
        </w:r>
        <w:r>
          <w:t>40</w:t>
        </w:r>
        <w:r>
          <w:fldChar w:fldCharType="end"/>
        </w:r>
      </w:hyperlink>
    </w:p>
    <w:p>
      <w:pPr>
        <w:pStyle w:val="TOC2"/>
        <w:tabs>
          <w:tab w:val="right" w:leader="dot" w:pos="8306"/>
        </w:tabs>
      </w:pPr>
      <w:hyperlink w:anchor="_Toc5907" w:history="1">
        <w:r>
          <w:rPr>
            <w:rFonts w:ascii="仿宋" w:eastAsia="仿宋" w:hAnsi="仿宋" w:cs="仿宋" w:hint="eastAsia"/>
            <w:lang w:eastAsia="zh-CN"/>
          </w:rPr>
          <w:t>(五)、废弃物处理</w:t>
        </w:r>
        <w:r>
          <w:tab/>
        </w:r>
        <w:r>
          <w:fldChar w:fldCharType="begin"/>
        </w:r>
        <w:r>
          <w:instrText xml:space="preserve"> PAGEREF _Toc5907 \h </w:instrText>
        </w:r>
        <w:r>
          <w:fldChar w:fldCharType="separate"/>
        </w:r>
        <w:r>
          <w:t>41</w:t>
        </w:r>
        <w:r>
          <w:fldChar w:fldCharType="end"/>
        </w:r>
      </w:hyperlink>
    </w:p>
    <w:p>
      <w:pPr>
        <w:pStyle w:val="TOC2"/>
        <w:tabs>
          <w:tab w:val="right" w:leader="dot" w:pos="8306"/>
        </w:tabs>
      </w:pPr>
      <w:hyperlink w:anchor="_Toc28185" w:history="1">
        <w:r>
          <w:rPr>
            <w:rFonts w:ascii="仿宋" w:eastAsia="仿宋" w:hAnsi="仿宋" w:cs="仿宋" w:hint="eastAsia"/>
            <w:lang w:eastAsia="zh-CN"/>
          </w:rPr>
          <w:t>(六)、特殊环境影响分析</w:t>
        </w:r>
        <w:r>
          <w:tab/>
        </w:r>
        <w:r>
          <w:fldChar w:fldCharType="begin"/>
        </w:r>
        <w:r>
          <w:instrText xml:space="preserve"> PAGEREF _Toc28185 \h </w:instrText>
        </w:r>
        <w:r>
          <w:fldChar w:fldCharType="separate"/>
        </w:r>
        <w:r>
          <w:t>42</w:t>
        </w:r>
        <w:r>
          <w:fldChar w:fldCharType="end"/>
        </w:r>
      </w:hyperlink>
    </w:p>
    <w:p>
      <w:pPr>
        <w:pStyle w:val="TOC2"/>
        <w:tabs>
          <w:tab w:val="right" w:leader="dot" w:pos="8306"/>
        </w:tabs>
      </w:pPr>
      <w:hyperlink w:anchor="_Toc30684" w:history="1">
        <w:r>
          <w:rPr>
            <w:rFonts w:ascii="仿宋" w:eastAsia="仿宋" w:hAnsi="仿宋" w:cs="仿宋" w:hint="eastAsia"/>
            <w:lang w:eastAsia="zh-CN"/>
          </w:rPr>
          <w:t>(七)、清洁生产</w:t>
        </w:r>
        <w:r>
          <w:tab/>
        </w:r>
        <w:r>
          <w:fldChar w:fldCharType="begin"/>
        </w:r>
        <w:r>
          <w:instrText xml:space="preserve"> PAGEREF _Toc30684 \h </w:instrText>
        </w:r>
        <w:r>
          <w:fldChar w:fldCharType="separate"/>
        </w:r>
        <w:r>
          <w:t>44</w:t>
        </w:r>
        <w:r>
          <w:fldChar w:fldCharType="end"/>
        </w:r>
      </w:hyperlink>
    </w:p>
    <w:p>
      <w:pPr>
        <w:pStyle w:val="TOC2"/>
        <w:tabs>
          <w:tab w:val="right" w:leader="dot" w:pos="8306"/>
        </w:tabs>
      </w:pPr>
      <w:hyperlink w:anchor="_Toc25604" w:history="1">
        <w:r>
          <w:rPr>
            <w:rFonts w:ascii="仿宋" w:eastAsia="仿宋" w:hAnsi="仿宋" w:cs="仿宋" w:hint="eastAsia"/>
            <w:lang w:eastAsia="zh-CN"/>
          </w:rPr>
          <w:t>(八)、环境保护综合评价</w:t>
        </w:r>
        <w:r>
          <w:tab/>
        </w:r>
        <w:r>
          <w:fldChar w:fldCharType="begin"/>
        </w:r>
        <w:r>
          <w:instrText xml:space="preserve"> PAGEREF _Toc25604 \h </w:instrText>
        </w:r>
        <w:r>
          <w:fldChar w:fldCharType="separate"/>
        </w:r>
        <w:r>
          <w:t>45</w:t>
        </w:r>
        <w:r>
          <w:fldChar w:fldCharType="end"/>
        </w:r>
      </w:hyperlink>
    </w:p>
    <w:p>
      <w:pPr>
        <w:pStyle w:val="TOC1"/>
        <w:tabs>
          <w:tab w:val="right" w:leader="dot" w:pos="8306"/>
        </w:tabs>
      </w:pPr>
      <w:hyperlink w:anchor="_Toc8550" w:history="1">
        <w:r>
          <w:rPr>
            <w:rFonts w:ascii="仿宋" w:eastAsia="仿宋" w:hAnsi="仿宋" w:cs="仿宋" w:hint="eastAsia"/>
            <w:lang w:eastAsia="zh-CN"/>
          </w:rPr>
          <w:t>十二、汞灯项目投资规划</w:t>
        </w:r>
        <w:r>
          <w:tab/>
        </w:r>
        <w:r>
          <w:fldChar w:fldCharType="begin"/>
        </w:r>
        <w:r>
          <w:instrText xml:space="preserve"> PAGEREF _Toc8550 \h </w:instrText>
        </w:r>
        <w:r>
          <w:fldChar w:fldCharType="separate"/>
        </w:r>
        <w:r>
          <w:t>46</w:t>
        </w:r>
        <w:r>
          <w:fldChar w:fldCharType="end"/>
        </w:r>
      </w:hyperlink>
    </w:p>
    <w:p>
      <w:pPr>
        <w:pStyle w:val="TOC2"/>
        <w:tabs>
          <w:tab w:val="right" w:leader="dot" w:pos="8306"/>
        </w:tabs>
      </w:pPr>
      <w:hyperlink w:anchor="_Toc18720" w:history="1">
        <w:r>
          <w:rPr>
            <w:rFonts w:ascii="仿宋" w:eastAsia="仿宋" w:hAnsi="仿宋" w:cs="仿宋" w:hint="eastAsia"/>
            <w:lang w:eastAsia="zh-CN"/>
          </w:rPr>
          <w:t>(一)、汞灯项目总投资估算</w:t>
        </w:r>
        <w:r>
          <w:tab/>
        </w:r>
        <w:r>
          <w:fldChar w:fldCharType="begin"/>
        </w:r>
        <w:r>
          <w:instrText xml:space="preserve"> PAGEREF _Toc18720 \h </w:instrText>
        </w:r>
        <w:r>
          <w:fldChar w:fldCharType="separate"/>
        </w:r>
        <w:r>
          <w:t>46</w:t>
        </w:r>
        <w:r>
          <w:fldChar w:fldCharType="end"/>
        </w:r>
      </w:hyperlink>
    </w:p>
    <w:p>
      <w:pPr>
        <w:pStyle w:val="TOC2"/>
        <w:tabs>
          <w:tab w:val="right" w:leader="dot" w:pos="8306"/>
        </w:tabs>
      </w:pPr>
      <w:hyperlink w:anchor="_Toc16899" w:history="1">
        <w:r>
          <w:rPr>
            <w:rFonts w:ascii="仿宋" w:eastAsia="仿宋" w:hAnsi="仿宋" w:cs="仿宋" w:hint="eastAsia"/>
            <w:lang w:eastAsia="zh-CN"/>
          </w:rPr>
          <w:t>(二)、资金筹措</w:t>
        </w:r>
        <w:r>
          <w:tab/>
        </w:r>
        <w:r>
          <w:fldChar w:fldCharType="begin"/>
        </w:r>
        <w:r>
          <w:instrText xml:space="preserve"> PAGEREF _Toc16899 \h </w:instrText>
        </w:r>
        <w:r>
          <w:fldChar w:fldCharType="separate"/>
        </w:r>
        <w:r>
          <w:t>47</w:t>
        </w:r>
        <w:r>
          <w:fldChar w:fldCharType="end"/>
        </w:r>
      </w:hyperlink>
    </w:p>
    <w:p>
      <w:pPr>
        <w:pStyle w:val="TOC1"/>
        <w:tabs>
          <w:tab w:val="right" w:leader="dot" w:pos="8306"/>
        </w:tabs>
      </w:pPr>
      <w:hyperlink w:anchor="_Toc6170" w:history="1">
        <w:r>
          <w:rPr>
            <w:rFonts w:ascii="仿宋" w:eastAsia="仿宋" w:hAnsi="仿宋" w:cs="仿宋" w:hint="eastAsia"/>
            <w:lang w:eastAsia="zh-CN"/>
          </w:rPr>
          <w:t>十三、汞灯项目工程方案分析</w:t>
        </w:r>
        <w:r>
          <w:tab/>
        </w:r>
        <w:r>
          <w:fldChar w:fldCharType="begin"/>
        </w:r>
        <w:r>
          <w:instrText xml:space="preserve"> PAGEREF _Toc6170 \h </w:instrText>
        </w:r>
        <w:r>
          <w:fldChar w:fldCharType="separate"/>
        </w:r>
        <w:r>
          <w:t>48</w:t>
        </w:r>
        <w:r>
          <w:fldChar w:fldCharType="end"/>
        </w:r>
      </w:hyperlink>
    </w:p>
    <w:p>
      <w:pPr>
        <w:pStyle w:val="TOC2"/>
        <w:tabs>
          <w:tab w:val="right" w:leader="dot" w:pos="8306"/>
        </w:tabs>
      </w:pPr>
      <w:hyperlink w:anchor="_Toc24767" w:history="1">
        <w:r>
          <w:rPr>
            <w:rFonts w:ascii="仿宋" w:eastAsia="仿宋" w:hAnsi="仿宋" w:cs="仿宋" w:hint="eastAsia"/>
            <w:lang w:eastAsia="zh-CN"/>
          </w:rPr>
          <w:t>(一)、建筑工程设计原则</w:t>
        </w:r>
        <w:r>
          <w:tab/>
        </w:r>
        <w:r>
          <w:fldChar w:fldCharType="begin"/>
        </w:r>
        <w:r>
          <w:instrText xml:space="preserve"> PAGEREF _Toc24767 \h </w:instrText>
        </w:r>
        <w:r>
          <w:fldChar w:fldCharType="separate"/>
        </w:r>
        <w:r>
          <w:t>48</w:t>
        </w:r>
        <w:r>
          <w:fldChar w:fldCharType="end"/>
        </w:r>
      </w:hyperlink>
    </w:p>
    <w:p>
      <w:pPr>
        <w:pStyle w:val="TOC2"/>
        <w:tabs>
          <w:tab w:val="right" w:leader="dot" w:pos="8306"/>
        </w:tabs>
      </w:pPr>
      <w:hyperlink w:anchor="_Toc16000" w:history="1">
        <w:r>
          <w:rPr>
            <w:rFonts w:ascii="仿宋" w:eastAsia="仿宋" w:hAnsi="仿宋" w:cs="仿宋" w:hint="eastAsia"/>
            <w:lang w:eastAsia="zh-CN"/>
          </w:rPr>
          <w:t>(二)、土建工程建设指标</w:t>
        </w:r>
        <w:r>
          <w:tab/>
        </w:r>
        <w:r>
          <w:fldChar w:fldCharType="begin"/>
        </w:r>
        <w:r>
          <w:instrText xml:space="preserve"> PAGEREF _Toc16000 \h </w:instrText>
        </w:r>
        <w:r>
          <w:fldChar w:fldCharType="separate"/>
        </w:r>
        <w:r>
          <w:t>51</w:t>
        </w:r>
        <w:r>
          <w:fldChar w:fldCharType="end"/>
        </w:r>
      </w:hyperlink>
    </w:p>
    <w:p>
      <w:pPr>
        <w:pStyle w:val="TOC1"/>
        <w:tabs>
          <w:tab w:val="right" w:leader="dot" w:pos="8306"/>
        </w:tabs>
      </w:pPr>
      <w:hyperlink w:anchor="_Toc29923" w:history="1">
        <w:r>
          <w:rPr>
            <w:rFonts w:ascii="仿宋" w:eastAsia="仿宋" w:hAnsi="仿宋" w:cs="仿宋" w:hint="eastAsia"/>
            <w:lang w:eastAsia="zh-CN"/>
          </w:rPr>
          <w:t>十四、汞灯项目变更管理</w:t>
        </w:r>
        <w:r>
          <w:tab/>
        </w:r>
        <w:r>
          <w:fldChar w:fldCharType="begin"/>
        </w:r>
        <w:r>
          <w:instrText xml:space="preserve"> PAGEREF _Toc29923 \h </w:instrText>
        </w:r>
        <w:r>
          <w:fldChar w:fldCharType="separate"/>
        </w:r>
        <w:r>
          <w:t>53</w:t>
        </w:r>
        <w:r>
          <w:fldChar w:fldCharType="end"/>
        </w:r>
      </w:hyperlink>
    </w:p>
    <w:p>
      <w:pPr>
        <w:pStyle w:val="TOC2"/>
        <w:tabs>
          <w:tab w:val="right" w:leader="dot" w:pos="8306"/>
        </w:tabs>
      </w:pPr>
      <w:hyperlink w:anchor="_Toc16054" w:history="1">
        <w:r>
          <w:rPr>
            <w:rFonts w:ascii="仿宋" w:eastAsia="仿宋" w:hAnsi="仿宋" w:cs="仿宋" w:hint="eastAsia"/>
            <w:lang w:eastAsia="zh-CN"/>
          </w:rPr>
          <w:t>(一)、变更申请与评估</w:t>
        </w:r>
        <w:r>
          <w:tab/>
        </w:r>
        <w:r>
          <w:fldChar w:fldCharType="begin"/>
        </w:r>
        <w:r>
          <w:instrText xml:space="preserve"> PAGEREF _Toc16054 \h </w:instrText>
        </w:r>
        <w:r>
          <w:fldChar w:fldCharType="separate"/>
        </w:r>
        <w:r>
          <w:t>53</w:t>
        </w:r>
        <w:r>
          <w:fldChar w:fldCharType="end"/>
        </w:r>
      </w:hyperlink>
    </w:p>
    <w:p>
      <w:pPr>
        <w:pStyle w:val="TOC2"/>
        <w:tabs>
          <w:tab w:val="right" w:leader="dot" w:pos="8306"/>
        </w:tabs>
      </w:pPr>
      <w:hyperlink w:anchor="_Toc18039" w:history="1">
        <w:r>
          <w:rPr>
            <w:rFonts w:ascii="仿宋" w:eastAsia="仿宋" w:hAnsi="仿宋" w:cs="仿宋" w:hint="eastAsia"/>
            <w:lang w:eastAsia="zh-CN"/>
          </w:rPr>
          <w:t>(二)、变更实施与控制</w:t>
        </w:r>
        <w:r>
          <w:tab/>
        </w:r>
        <w:r>
          <w:fldChar w:fldCharType="begin"/>
        </w:r>
        <w:r>
          <w:instrText xml:space="preserve"> PAGEREF _Toc18039 \h </w:instrText>
        </w:r>
        <w:r>
          <w:fldChar w:fldCharType="separate"/>
        </w:r>
        <w:r>
          <w:t>53</w:t>
        </w:r>
        <w:r>
          <w:fldChar w:fldCharType="end"/>
        </w:r>
      </w:hyperlink>
    </w:p>
    <w:p>
      <w:pPr>
        <w:pStyle w:val="TOC1"/>
        <w:tabs>
          <w:tab w:val="right" w:leader="dot" w:pos="8306"/>
        </w:tabs>
      </w:pPr>
      <w:hyperlink w:anchor="_Toc15099" w:history="1">
        <w:r>
          <w:rPr>
            <w:rFonts w:ascii="仿宋" w:eastAsia="仿宋" w:hAnsi="仿宋" w:cs="仿宋" w:hint="eastAsia"/>
            <w:lang w:eastAsia="zh-CN"/>
          </w:rPr>
          <w:t>十五、汞灯项目实施保障措施</w:t>
        </w:r>
        <w:r>
          <w:tab/>
        </w:r>
        <w:r>
          <w:fldChar w:fldCharType="begin"/>
        </w:r>
        <w:r>
          <w:instrText xml:space="preserve"> PAGEREF _Toc15099 \h </w:instrText>
        </w:r>
        <w:r>
          <w:fldChar w:fldCharType="separate"/>
        </w:r>
        <w:r>
          <w:t>54</w:t>
        </w:r>
        <w:r>
          <w:fldChar w:fldCharType="end"/>
        </w:r>
      </w:hyperlink>
    </w:p>
    <w:p>
      <w:pPr>
        <w:pStyle w:val="TOC2"/>
        <w:tabs>
          <w:tab w:val="right" w:leader="dot" w:pos="8306"/>
        </w:tabs>
      </w:pPr>
      <w:hyperlink w:anchor="_Toc18375" w:history="1">
        <w:r>
          <w:rPr>
            <w:rFonts w:ascii="仿宋" w:eastAsia="仿宋" w:hAnsi="仿宋" w:cs="仿宋" w:hint="eastAsia"/>
            <w:lang w:eastAsia="zh-CN"/>
          </w:rPr>
          <w:t>(一)、汞灯项目实施保障机制</w:t>
        </w:r>
        <w:r>
          <w:tab/>
        </w:r>
        <w:r>
          <w:fldChar w:fldCharType="begin"/>
        </w:r>
        <w:r>
          <w:instrText xml:space="preserve"> PAGEREF _Toc18375 \h </w:instrText>
        </w:r>
        <w:r>
          <w:fldChar w:fldCharType="separate"/>
        </w:r>
        <w:r>
          <w:t>54</w:t>
        </w:r>
        <w:r>
          <w:fldChar w:fldCharType="end"/>
        </w:r>
      </w:hyperlink>
    </w:p>
    <w:p>
      <w:pPr>
        <w:pStyle w:val="TOC2"/>
        <w:tabs>
          <w:tab w:val="right" w:leader="dot" w:pos="8306"/>
        </w:tabs>
      </w:pPr>
      <w:hyperlink w:anchor="_Toc31049" w:history="1">
        <w:r>
          <w:rPr>
            <w:rFonts w:ascii="仿宋" w:eastAsia="仿宋" w:hAnsi="仿宋" w:cs="仿宋" w:hint="eastAsia"/>
            <w:lang w:eastAsia="zh-CN"/>
          </w:rPr>
          <w:t>(二)、汞灯项目法律合规要求</w:t>
        </w:r>
        <w:r>
          <w:tab/>
        </w:r>
        <w:r>
          <w:fldChar w:fldCharType="begin"/>
        </w:r>
        <w:r>
          <w:instrText xml:space="preserve"> PAGEREF _Toc31049 \h </w:instrText>
        </w:r>
        <w:r>
          <w:fldChar w:fldCharType="separate"/>
        </w:r>
        <w:r>
          <w:t>57</w:t>
        </w:r>
        <w:r>
          <w:fldChar w:fldCharType="end"/>
        </w:r>
      </w:hyperlink>
    </w:p>
    <w:p>
      <w:pPr>
        <w:pStyle w:val="TOC2"/>
        <w:tabs>
          <w:tab w:val="right" w:leader="dot" w:pos="8306"/>
        </w:tabs>
      </w:pPr>
      <w:hyperlink w:anchor="_Toc22596" w:history="1">
        <w:r>
          <w:rPr>
            <w:rFonts w:ascii="仿宋" w:eastAsia="仿宋" w:hAnsi="仿宋" w:cs="仿宋" w:hint="eastAsia"/>
            <w:lang w:eastAsia="zh-CN"/>
          </w:rPr>
          <w:t>(三)、汞灯项目合同管理与法律事务</w:t>
        </w:r>
        <w:r>
          <w:tab/>
        </w:r>
        <w:r>
          <w:fldChar w:fldCharType="begin"/>
        </w:r>
        <w:r>
          <w:instrText xml:space="preserve"> PAGEREF _Toc22596 \h </w:instrText>
        </w:r>
        <w:r>
          <w:fldChar w:fldCharType="separate"/>
        </w:r>
        <w:r>
          <w:t>61</w:t>
        </w:r>
        <w:r>
          <w:fldChar w:fldCharType="end"/>
        </w:r>
      </w:hyperlink>
    </w:p>
    <w:p>
      <w:pPr>
        <w:pStyle w:val="TOC2"/>
        <w:tabs>
          <w:tab w:val="right" w:leader="dot" w:pos="8306"/>
        </w:tabs>
      </w:pPr>
      <w:hyperlink w:anchor="_Toc12095" w:history="1">
        <w:r>
          <w:rPr>
            <w:rFonts w:ascii="仿宋" w:eastAsia="仿宋" w:hAnsi="仿宋" w:cs="仿宋" w:hint="eastAsia"/>
            <w:lang w:eastAsia="zh-CN"/>
          </w:rPr>
          <w:t>(四)、汞灯项目知识产权保护策略</w:t>
        </w:r>
        <w:r>
          <w:tab/>
        </w:r>
        <w:r>
          <w:fldChar w:fldCharType="begin"/>
        </w:r>
        <w:r>
          <w:instrText xml:space="preserve"> PAGEREF _Toc12095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66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973"/>
      <w:r>
        <w:rPr>
          <w:rFonts w:ascii="仿宋" w:eastAsia="仿宋" w:hAnsi="仿宋" w:cs="仿宋" w:hint="eastAsia"/>
          <w:sz w:val="28"/>
          <w:lang w:eastAsia="zh-CN"/>
        </w:rPr>
        <w:t>一、汞灯项目危机管理</w:t>
      </w:r>
      <w:bookmarkEnd w:id="2"/>
    </w:p>
    <w:p>
      <w:pPr>
        <w:pStyle w:val="Heading2"/>
        <w:rPr>
          <w:rFonts w:ascii="仿宋" w:eastAsia="仿宋" w:hAnsi="仿宋" w:cs="仿宋" w:hint="eastAsia"/>
          <w:lang w:eastAsia="zh-CN"/>
        </w:rPr>
      </w:pPr>
      <w:bookmarkStart w:id="3" w:name="_Toc1647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汞灯项目危机管理中，危机预警与识别是确保汞灯项目稳健运行的核心步骤。通过建立全面的监测机制，汞灯项目团队旨在及时发现和理解潜在的风险和危机因素，以便采取及时的预防和应对措施，确保汞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首先，通过深入的风险评估，汞灯项目团队全面分析了整个汞灯项目和各个阶段可能存在的威胁。这包括准确评估每个潜在风险的发生概率和可能影响的程度，为后续危机预警提供了有力支持。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汞灯项目团队着重于明确定义汞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汞灯项目进展的持续监控，团队能够及时发现潜在问题并作出迅速反应。汞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在这一阶段，团队的专业素养和反应速度将发挥至关重要的作用，以确保潜在危机能够在初期得到有效的处理，最大程度地减轻负面影响。通过危机预警与识别，汞灯项目得以更有序、可控地推进。</w:t>
      </w:r>
    </w:p>
    <w:p>
      <w:pPr>
        <w:pStyle w:val="Heading2"/>
        <w:ind w:firstLine="560" w:firstLineChars="200"/>
        <w:rPr>
          <w:rFonts w:ascii="仿宋" w:eastAsia="仿宋" w:hAnsi="仿宋" w:cs="仿宋" w:hint="eastAsia"/>
          <w:sz w:val="28"/>
          <w:lang w:eastAsia="zh-CN"/>
        </w:rPr>
      </w:pPr>
      <w:bookmarkStart w:id="4" w:name="_Toc114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在危机发生时，汞灯项目团队立即行动，成立了应急小组。该小组的任务是迅速制定并实施紧急应对措施，以最小化潜在损失。以下是采取的主要措施：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暂停汞灯项目进度：为遏制危机蔓延，汞灯项目暂时停止进行，以便全面评估当前状况。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资源重新分配：重新评估汞灯项目资源的分配，确保最大限度地减小损失。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实时沟通：与关键利益相关者建立实时沟通机制，向他们传递汞灯项目危机的实际状况，保障汞灯项目核心利益。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在紧急应对的同时，汞灯项目团队强调了团队协作和有效沟通的重要性。以下是团队协作的关键举措：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信息共享机制：建立了信息共享平台，确保团队成员能够及时获取汞灯项目危机的实时信息。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领导者沟通：汞灯项目领导者通过定期会议和即时沟通工具，指导团队应对危机，保持团队稳定运行。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随着危机得到初步控制，汞灯项目团队转向制定恢复计划，以确保汞灯项目能够从中迅速恢复。主要恢复计划包括：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修复受损的进度计划：重新评估汞灯项目进度，制定修复计划，确保汞灯项目尽快回归正常进程。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重新调整资源分配：优化资源分配，确保汞灯项目在有限资源下高效运转。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风险管理机制加强：对汞灯项目风险进行全面评估，制定更强化的风险管理策略，以预防未来可能的危机。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9823"/>
      <w:r>
        <w:rPr>
          <w:rFonts w:ascii="仿宋" w:eastAsia="仿宋" w:hAnsi="仿宋" w:cs="仿宋" w:hint="eastAsia"/>
          <w:sz w:val="28"/>
          <w:lang w:eastAsia="zh-CN"/>
        </w:rPr>
        <w:t>二、汞灯项目文档管理</w:t>
      </w:r>
      <w:bookmarkEnd w:id="5"/>
    </w:p>
    <w:p>
      <w:pPr>
        <w:pStyle w:val="Heading2"/>
        <w:rPr>
          <w:rFonts w:ascii="仿宋" w:eastAsia="仿宋" w:hAnsi="仿宋" w:cs="仿宋" w:hint="eastAsia"/>
          <w:lang w:eastAsia="zh-CN"/>
        </w:rPr>
      </w:pPr>
      <w:bookmarkStart w:id="6" w:name="_Toc27555"/>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汞灯项目高度重视文档的质量和准确性，以支持汞灯项目的各项活动和决策。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汞灯项目文档的编制始于汞灯项目计划的初期，我们制定了详细的文档编制计划，明确了每个文档的内容、格式和编写责任人。在汞灯项目启动阶段，我们首先编制了汞灯项目章程，明确定义了汞灯项目的目标、范围、风险等关键要素。随后，汞灯项目团队根据计划陆续编制了需求文档、设计文档、测试文档等各类文档，确保汞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汞灯项目管理中的重要环节，旨在确保汞灯项目文档符合质量标准和汞灯项目需求。在汞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除了内部审查，我们还进行了外部审查，邀请汞灯项目相关利益方和专业领域的专家对文档进行独立审查。这有助于获取更全面、客观的反馈，确保汞灯项目文档不仅符合内部标准，也满足外部需求。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汞灯项目在文档编制与审查方面建立了严格的管理机制，通过规范的流程和多维度的审查，确保汞灯项目文档的质量、准确性和可靠性，为汞灯项目的顺利推进提供了有力支持。</w:t>
      </w:r>
    </w:p>
    <w:p>
      <w:pPr>
        <w:pStyle w:val="Heading2"/>
        <w:ind w:firstLine="560" w:firstLineChars="200"/>
        <w:rPr>
          <w:rFonts w:ascii="仿宋" w:eastAsia="仿宋" w:hAnsi="仿宋" w:cs="仿宋" w:hint="eastAsia"/>
          <w:sz w:val="28"/>
          <w:lang w:eastAsia="zh-CN"/>
        </w:rPr>
      </w:pPr>
      <w:bookmarkStart w:id="7" w:name="_Toc1488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在汞灯项目中，我们致力于优化文档发布与分发过程，以确保信息的高效传递和团队间协作的顺畅进行。以下是我们采取的关键优化策略：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我们通过多渠道发布文档，包括电子邮件、汞灯项目管理平台、内部网站等，以满足不同团队成员的偏好和需求。多渠道发布确保了信息的全面覆盖。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我们采用了精细的权限控制，确保只有授权人员可以访问敏感信息。这种安全措施保护了汞灯项目文档的机密性，防止了未经授权的信息泄露。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1992"/>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文档存档与归档是汞灯项目生命周期中一个至关重要的环节，直接关系到汞灯项目信息的长期保存和历史记录的完整性。在汞灯项目中，我们实施了一系列有效的文档存档与归档管理策略：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9394"/>
      <w:r>
        <w:rPr>
          <w:rFonts w:ascii="仿宋" w:eastAsia="仿宋" w:hAnsi="仿宋" w:cs="仿宋" w:hint="eastAsia"/>
          <w:sz w:val="28"/>
          <w:lang w:eastAsia="zh-CN"/>
        </w:rPr>
        <w:t>三、汞灯项目可持续发展</w:t>
      </w:r>
      <w:bookmarkEnd w:id="9"/>
    </w:p>
    <w:p>
      <w:pPr>
        <w:pStyle w:val="Heading2"/>
        <w:rPr>
          <w:rFonts w:ascii="仿宋" w:eastAsia="仿宋" w:hAnsi="仿宋" w:cs="仿宋" w:hint="eastAsia"/>
          <w:lang w:eastAsia="zh-CN"/>
        </w:rPr>
      </w:pPr>
      <w:bookmarkStart w:id="10" w:name="_Toc27243"/>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汞灯项目中，汞灯项目团队着眼于未来，明确了可持续发展的战略方向。制定的具体可持续发展目标包括降低资源使用、采用环保技术、最大化社会效益等。这一步骤不仅有助于汞灯项目在环保和社会责任方面达到最高标准，也为未来提供了明确的指引，确保汞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可持续实践的融入汞灯项目管理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汞灯项目管理周期。从汞灯项目规划开始，汞灯项目团队就考虑了环境和社会的因素。在执行阶段，汞灯项目团队积极推动绿色技术的应用，优化资源利用。此外，关注员工的社会责任，通过培训和沟通活动提高员工对可持续发展的认知，使他们能够在日常工作中践行可持续实践。这些举措不仅为汞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31338"/>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扎根于汞灯项目的可持续发展理念，我们深信环保与社会责任是汞灯项目成功的关键支柱。在汞灯项目的每一步，我们都致力于通过创新和实践，履行对环境和社会的坚定责任。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汞灯项目团队通过引入先进的环保技术、建立高效的废物处理系统以及推动能源节约措施，积极履行环保责任。定期的环保监测和评估确保汞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汞灯项目不仅致力于自身可持续发展，还注重对社会的回馈。通过支持社区汞灯项目、参与慈善事业、提供培训机会等方式，汞灯项目积极履行社会责任。与当地社区建立积极互动，关注员工的工作与生活平衡，以及员工的身心健康，是汞灯项目在社会责任层面的关键举措。这样的实践不仅增强了汞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56"/>
      <w:r>
        <w:rPr>
          <w:rFonts w:ascii="仿宋" w:eastAsia="仿宋" w:hAnsi="仿宋" w:cs="仿宋" w:hint="eastAsia"/>
          <w:sz w:val="28"/>
          <w:lang w:eastAsia="zh-CN"/>
        </w:rPr>
        <w:t>四、汞灯项目选址可行性分析</w:t>
      </w:r>
      <w:bookmarkEnd w:id="12"/>
    </w:p>
    <w:p>
      <w:pPr>
        <w:pStyle w:val="Heading2"/>
        <w:rPr>
          <w:rFonts w:ascii="仿宋" w:eastAsia="仿宋" w:hAnsi="仿宋" w:cs="仿宋" w:hint="eastAsia"/>
          <w:lang w:eastAsia="zh-CN"/>
        </w:rPr>
      </w:pPr>
      <w:bookmarkStart w:id="13" w:name="_Toc32359"/>
      <w:r>
        <w:rPr>
          <w:rFonts w:ascii="仿宋" w:eastAsia="仿宋" w:hAnsi="仿宋" w:cs="仿宋" w:hint="eastAsia"/>
          <w:lang w:eastAsia="zh-CN"/>
        </w:rPr>
        <w:t>(一)、汞灯项目选址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该汞灯项目选址位于XX省XX市XX区XXX街道</w:t>
      </w:r>
    </w:p>
    <w:p>
      <w:pPr>
        <w:pStyle w:val="Heading2"/>
        <w:ind w:firstLine="560" w:firstLineChars="200"/>
        <w:rPr>
          <w:rFonts w:ascii="仿宋" w:eastAsia="仿宋" w:hAnsi="仿宋" w:cs="仿宋" w:hint="eastAsia"/>
          <w:sz w:val="28"/>
          <w:lang w:eastAsia="zh-CN"/>
        </w:rPr>
      </w:pPr>
      <w:bookmarkStart w:id="14" w:name="_Toc31509"/>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汞灯项目的征地面积将根据汞灯项目的实际规模和需求进行精确规划。具体面积XXX平方米，旨在确保汞灯项目不仅能够满足当前的发展需求，还能够预留空间以适应未来的扩展。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净用地面积是在征地面积基础上去除不可利用面积后的实际可开发用地。具体面积XXX平方米，考虑到环保、交通、安全等多方面因素，以确保汞灯项目在整体利用效率上达到最优。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汞灯项目计划建设的建筑总规模具体面积XXX平方米。这一规模的确定综合考虑了汞灯项目的性质、规模，以及城市规划的相关要求，确保建筑布局与周边环境协调一致。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绿地率是汞灯项目用地中被规划为绿地的比例。具体面积XXX平方米，旨在通过合理规划绿地，改善汞灯项目周边环境，提升居民生活质量，并符合城市整体绿化规划。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容积率是用地上可以建设的建筑总体积与用地面积之比。具体面积XXX，通过合理的容积率规划，确保汞灯项目建筑规模与周边环境和谐共生。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确保汞灯项目选址与当地城市规划相一致，具体面积XXX平方米。通过与城市规划部门深入沟通，确保汞灯项目不仅符合城市的整体发展方向，还能够融入城市的发展布局，为城市的长远发展贡献力量。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充分了解并确保汞灯项目选址符合当地产业政策，具体面积XXX平方米。这包括汞灯项目对当地经济的促进作用，以及对相关产业的带动效应，确保汞灯项目与地方政府的产业政策保持一致，促进共赢合作。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用地总体要求必须符合环保和可持续发展的原则，具体面积XXX平方米。通过采用绿色建筑设计、节能减排等措施，确保汞灯项目在建设和运营过程中对环境的影响最小化，达到可持续发展的要求。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确保汞灯项目选址具备必要的公共设施配套，具体面积XXX平方米。这包括交通便利性、教育、医疗等基础设施，以提高居民生活品质，使得汞灯项目选址更具吸引力。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考虑用地总体要求对当地社会稳定性的影响，具体面积XXX平方米。通过深入了解当地社区反馈，确保汞灯项目的选址和建设过程对当地社会和谐稳定产生积极作用。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汞灯项目选址不仅符合法规和规划，还在实际操作中具有可行性。这一全面规划将为汞灯项目的成功实施提供坚实的基础，确保汞灯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7979"/>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汞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汞灯项目的设备规划和空间设计中，我们将采取灵活设备布局的措施。设备布局将根据实际需求进行灵活设计，避免不必要的浪费。通过合理规划设备摆放位置，我们将提高设备的利用率，减少设备间距，以确保汞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汞灯项目内部引入共享设施的概念，例如共享会议室、办公区等。通过这种方式，我们可以减少对资源的重复建设，提高资源共享效率，从而减小汞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6025"/>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汞灯项目的总图布置中，我们将不同功能区域进行明确的规划，以最大程度满足汞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8881"/>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我们首先关注市场因素，包括潜在客户分布、竞争对手位置、市场需求等。通过深入的市场调研，我们能够更准确地评估选址对于市场开拓和产品销售的影响，确保汞灯项目能够在有利的市场环境中蓬勃发展。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汞灯项目对环境的影响是综合评价的重要因素之一。我们将详细考虑选址周边的自然环境、生态保护区、水源地等情况，确保汞灯项目的建设和运营对环境影响最小化，并符合当地的环保法规标准。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对选址的评价还需充分考虑当地政府的产业政策和法规。我们将详细了解汞灯项目所在地的相关政策，确保汞灯项目的规划和运营与当地法规相符，降低不必要的法律风险。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考虑到社会稳定性对企业运营的重要性，我们将评估选址地区的社会安全情况、劳工关系、社区反馈等方面，以确保汞灯项目的建设和运营不会受到社会稳定性的负面影响。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最后，我们将综合考虑用地成本，包括土地购置费用、土地开发成本等。通过对用地成本的详细评估，我们能够做出更为精确的经济效益分析，为汞灯项目的投资决策提供有力支持。</w:t>
      </w:r>
    </w:p>
    <w:p>
      <w:pPr>
        <w:pStyle w:val="Heading1"/>
        <w:ind w:firstLine="560" w:firstLineChars="200"/>
        <w:rPr>
          <w:rFonts w:ascii="仿宋" w:eastAsia="仿宋" w:hAnsi="仿宋" w:cs="仿宋" w:hint="eastAsia"/>
          <w:sz w:val="28"/>
          <w:lang w:eastAsia="zh-CN"/>
        </w:rPr>
      </w:pPr>
      <w:bookmarkStart w:id="18" w:name="_Toc19951"/>
      <w:r>
        <w:rPr>
          <w:rFonts w:ascii="仿宋" w:eastAsia="仿宋" w:hAnsi="仿宋" w:cs="仿宋" w:hint="eastAsia"/>
          <w:sz w:val="28"/>
          <w:lang w:eastAsia="zh-CN"/>
        </w:rPr>
        <w:t>五、汞灯项目绩效评估</w:t>
      </w:r>
      <w:bookmarkEnd w:id="18"/>
    </w:p>
    <w:p>
      <w:pPr>
        <w:pStyle w:val="Heading2"/>
        <w:rPr>
          <w:rFonts w:ascii="仿宋" w:eastAsia="仿宋" w:hAnsi="仿宋" w:cs="仿宋" w:hint="eastAsia"/>
          <w:lang w:eastAsia="zh-CN"/>
        </w:rPr>
      </w:pPr>
      <w:bookmarkStart w:id="19" w:name="_Toc26807"/>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在汞灯项目中，我们设计了一套全面的绩效评估指标，以确保汞灯项目的可控和成功交付。这些指标跨足汞灯项目目标、成本、进度和质量等多个维度，为我们提供了全面洞察汞灯项目的健康状况。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汞灯项目目标达成率是我们关注的首要指标。我们设定了明确的目标，并通过定期监测和评估，迅速发现并应对潜在的目标偏差。这为汞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成本绩效是另一个核心关注点。通过实际成本与预算成本的对比分析，我们深入了解成本差异的原因，及时调整资源分配，保持汞灯项目在经济效益方面的合理水平。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汞灯项目进度作为关键的绩效指标之一，得到了精心的关注。我们制定了详细的汞灯项目进度计划，并设立了进度符合度指标，确保实际进度与计划进度保持一致。这使我们能够快速发现和解决潜在的进度问题，保持汞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汞灯项目绩效的不可或缺的一环。我们引入了一系列的质量标准和客户满意度指标，以确保汞灯项目交付的成果在质量上达到或超越预期水平。通过持续监测这些指标，我们努力提升汞灯项目整体质量水平，为汞灯项目的成功交付提供有力保障。通过这些科学且全面的绩效评估，我们能够更好地引导汞灯项目的持续改进，确保汞灯项目目标的顺利达成。</w:t>
      </w:r>
    </w:p>
    <w:p>
      <w:pPr>
        <w:pStyle w:val="Heading2"/>
        <w:ind w:firstLine="560" w:firstLineChars="200"/>
        <w:rPr>
          <w:rFonts w:ascii="仿宋" w:eastAsia="仿宋" w:hAnsi="仿宋" w:cs="仿宋" w:hint="eastAsia"/>
          <w:sz w:val="28"/>
          <w:lang w:eastAsia="zh-CN"/>
        </w:rPr>
      </w:pPr>
      <w:bookmarkStart w:id="20" w:name="_Toc6567"/>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绩效评估是汞灯项目中的关键环节，为确保汞灯项目达到预期目标，我们采用了多层次、多维度的绩效评估方法。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https://d.book118.com/686234225211010031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1C43DE"/>
    <w:rsid w:val="3F1C43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6234225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2024-01-04T17:43:00Z</dcterms:created>
  <dcterms:modified xsi:type="dcterms:W3CDTF">2024-01-04T17:43:48Z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578D5706F90E4670B90D8C54143A4892_11</vt:lpwstr>
  </property>
  <property fmtid="{D5CDD505-2E9C-101B-9397-08002B2CF9AE}" pid="3" name="KSOProductBuildVer">
    <vt:lpwstr>2052-12.1.0.16120</vt:lpwstr>
  </property>
</Properties>
</file>