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特种橡胶项目发展计划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80" w:history="1">
        <w:r>
          <w:rPr>
            <w:rFonts w:ascii="仿宋" w:eastAsia="仿宋" w:hAnsi="仿宋" w:cs="仿宋" w:hint="eastAsia"/>
            <w:lang w:eastAsia="zh-CN"/>
          </w:rPr>
          <w:t>前言</w:t>
        </w:r>
        <w:r>
          <w:tab/>
        </w:r>
        <w:r>
          <w:fldChar w:fldCharType="begin"/>
        </w:r>
        <w:r>
          <w:instrText xml:space="preserve"> PAGEREF _Toc26680 \h </w:instrText>
        </w:r>
        <w:r>
          <w:fldChar w:fldCharType="separate"/>
        </w:r>
        <w:r>
          <w:t>3</w:t>
        </w:r>
        <w:r>
          <w:fldChar w:fldCharType="end"/>
        </w:r>
      </w:hyperlink>
    </w:p>
    <w:p>
      <w:pPr>
        <w:pStyle w:val="TOC1"/>
        <w:tabs>
          <w:tab w:val="right" w:leader="dot" w:pos="8306"/>
        </w:tabs>
      </w:pPr>
      <w:hyperlink w:anchor="_Toc12572" w:history="1">
        <w:r>
          <w:rPr>
            <w:rFonts w:ascii="仿宋" w:eastAsia="仿宋" w:hAnsi="仿宋" w:cs="仿宋" w:hint="eastAsia"/>
            <w:lang w:eastAsia="zh-CN"/>
          </w:rPr>
          <w:t>一、特种橡胶项目概论</w:t>
        </w:r>
        <w:r>
          <w:tab/>
        </w:r>
        <w:r>
          <w:fldChar w:fldCharType="begin"/>
        </w:r>
        <w:r>
          <w:instrText xml:space="preserve"> PAGEREF _Toc12572 \h </w:instrText>
        </w:r>
        <w:r>
          <w:fldChar w:fldCharType="separate"/>
        </w:r>
        <w:r>
          <w:t>3</w:t>
        </w:r>
        <w:r>
          <w:fldChar w:fldCharType="end"/>
        </w:r>
      </w:hyperlink>
    </w:p>
    <w:p>
      <w:pPr>
        <w:pStyle w:val="TOC2"/>
        <w:tabs>
          <w:tab w:val="right" w:leader="dot" w:pos="8306"/>
        </w:tabs>
      </w:pPr>
      <w:hyperlink w:anchor="_Toc12681" w:history="1">
        <w:r>
          <w:rPr>
            <w:rFonts w:ascii="仿宋" w:eastAsia="仿宋" w:hAnsi="仿宋" w:cs="仿宋" w:hint="eastAsia"/>
            <w:lang w:eastAsia="zh-CN"/>
          </w:rPr>
          <w:t>(一)、创新计划及特种橡胶项目性质</w:t>
        </w:r>
        <w:r>
          <w:tab/>
        </w:r>
        <w:r>
          <w:fldChar w:fldCharType="begin"/>
        </w:r>
        <w:r>
          <w:instrText xml:space="preserve"> PAGEREF _Toc12681 \h </w:instrText>
        </w:r>
        <w:r>
          <w:fldChar w:fldCharType="separate"/>
        </w:r>
        <w:r>
          <w:t>3</w:t>
        </w:r>
        <w:r>
          <w:fldChar w:fldCharType="end"/>
        </w:r>
      </w:hyperlink>
    </w:p>
    <w:p>
      <w:pPr>
        <w:pStyle w:val="TOC2"/>
        <w:tabs>
          <w:tab w:val="right" w:leader="dot" w:pos="8306"/>
        </w:tabs>
      </w:pPr>
      <w:hyperlink w:anchor="_Toc31903" w:history="1">
        <w:r>
          <w:rPr>
            <w:rFonts w:ascii="仿宋" w:eastAsia="仿宋" w:hAnsi="仿宋" w:cs="仿宋" w:hint="eastAsia"/>
            <w:lang w:eastAsia="zh-CN"/>
          </w:rPr>
          <w:t>(二)、主管单位与特种橡胶项目执行方</w:t>
        </w:r>
        <w:r>
          <w:tab/>
        </w:r>
        <w:r>
          <w:fldChar w:fldCharType="begin"/>
        </w:r>
        <w:r>
          <w:instrText xml:space="preserve"> PAGEREF _Toc31903 \h </w:instrText>
        </w:r>
        <w:r>
          <w:fldChar w:fldCharType="separate"/>
        </w:r>
        <w:r>
          <w:t>3</w:t>
        </w:r>
        <w:r>
          <w:fldChar w:fldCharType="end"/>
        </w:r>
      </w:hyperlink>
    </w:p>
    <w:p>
      <w:pPr>
        <w:pStyle w:val="TOC2"/>
        <w:tabs>
          <w:tab w:val="right" w:leader="dot" w:pos="8306"/>
        </w:tabs>
      </w:pPr>
      <w:hyperlink w:anchor="_Toc23863" w:history="1">
        <w:r>
          <w:rPr>
            <w:rFonts w:ascii="仿宋" w:eastAsia="仿宋" w:hAnsi="仿宋" w:cs="仿宋" w:hint="eastAsia"/>
            <w:lang w:eastAsia="zh-CN"/>
          </w:rPr>
          <w:t>(三)、战略协作伙伴</w:t>
        </w:r>
        <w:r>
          <w:tab/>
        </w:r>
        <w:r>
          <w:fldChar w:fldCharType="begin"/>
        </w:r>
        <w:r>
          <w:instrText xml:space="preserve"> PAGEREF _Toc23863 \h </w:instrText>
        </w:r>
        <w:r>
          <w:fldChar w:fldCharType="separate"/>
        </w:r>
        <w:r>
          <w:t>4</w:t>
        </w:r>
        <w:r>
          <w:fldChar w:fldCharType="end"/>
        </w:r>
      </w:hyperlink>
    </w:p>
    <w:p>
      <w:pPr>
        <w:pStyle w:val="TOC2"/>
        <w:tabs>
          <w:tab w:val="right" w:leader="dot" w:pos="8306"/>
        </w:tabs>
      </w:pPr>
      <w:hyperlink w:anchor="_Toc16660" w:history="1">
        <w:r>
          <w:rPr>
            <w:rFonts w:ascii="仿宋" w:eastAsia="仿宋" w:hAnsi="仿宋" w:cs="仿宋" w:hint="eastAsia"/>
            <w:lang w:eastAsia="zh-CN"/>
          </w:rPr>
          <w:t>(四)、特种橡胶项目提出背景和合理性</w:t>
        </w:r>
        <w:r>
          <w:tab/>
        </w:r>
        <w:r>
          <w:fldChar w:fldCharType="begin"/>
        </w:r>
        <w:r>
          <w:instrText xml:space="preserve"> PAGEREF _Toc16660 \h </w:instrText>
        </w:r>
        <w:r>
          <w:fldChar w:fldCharType="separate"/>
        </w:r>
        <w:r>
          <w:t>6</w:t>
        </w:r>
        <w:r>
          <w:fldChar w:fldCharType="end"/>
        </w:r>
      </w:hyperlink>
    </w:p>
    <w:p>
      <w:pPr>
        <w:pStyle w:val="TOC2"/>
        <w:tabs>
          <w:tab w:val="right" w:leader="dot" w:pos="8306"/>
        </w:tabs>
      </w:pPr>
      <w:hyperlink w:anchor="_Toc25343" w:history="1">
        <w:r>
          <w:rPr>
            <w:rFonts w:ascii="仿宋" w:eastAsia="仿宋" w:hAnsi="仿宋" w:cs="仿宋" w:hint="eastAsia"/>
            <w:lang w:eastAsia="zh-CN"/>
          </w:rPr>
          <w:t>(五)、特种橡胶项目选址和土地综合评估</w:t>
        </w:r>
        <w:r>
          <w:tab/>
        </w:r>
        <w:r>
          <w:fldChar w:fldCharType="begin"/>
        </w:r>
        <w:r>
          <w:instrText xml:space="preserve"> PAGEREF _Toc25343 \h </w:instrText>
        </w:r>
        <w:r>
          <w:fldChar w:fldCharType="separate"/>
        </w:r>
        <w:r>
          <w:t>7</w:t>
        </w:r>
        <w:r>
          <w:fldChar w:fldCharType="end"/>
        </w:r>
      </w:hyperlink>
    </w:p>
    <w:p>
      <w:pPr>
        <w:pStyle w:val="TOC2"/>
        <w:tabs>
          <w:tab w:val="right" w:leader="dot" w:pos="8306"/>
        </w:tabs>
      </w:pPr>
      <w:hyperlink w:anchor="_Toc14697" w:history="1">
        <w:r>
          <w:rPr>
            <w:rFonts w:ascii="仿宋" w:eastAsia="仿宋" w:hAnsi="仿宋" w:cs="仿宋" w:hint="eastAsia"/>
            <w:lang w:eastAsia="zh-CN"/>
          </w:rPr>
          <w:t>(六)、土木工程建设目标</w:t>
        </w:r>
        <w:r>
          <w:tab/>
        </w:r>
        <w:r>
          <w:fldChar w:fldCharType="begin"/>
        </w:r>
        <w:r>
          <w:instrText xml:space="preserve"> PAGEREF _Toc14697 \h </w:instrText>
        </w:r>
        <w:r>
          <w:fldChar w:fldCharType="separate"/>
        </w:r>
        <w:r>
          <w:t>8</w:t>
        </w:r>
        <w:r>
          <w:fldChar w:fldCharType="end"/>
        </w:r>
      </w:hyperlink>
    </w:p>
    <w:p>
      <w:pPr>
        <w:pStyle w:val="TOC2"/>
        <w:tabs>
          <w:tab w:val="right" w:leader="dot" w:pos="8306"/>
        </w:tabs>
      </w:pPr>
      <w:hyperlink w:anchor="_Toc21400" w:history="1">
        <w:r>
          <w:rPr>
            <w:rFonts w:ascii="仿宋" w:eastAsia="仿宋" w:hAnsi="仿宋" w:cs="仿宋" w:hint="eastAsia"/>
            <w:lang w:eastAsia="zh-CN"/>
          </w:rPr>
          <w:t>(七)、设备采购计划</w:t>
        </w:r>
        <w:r>
          <w:tab/>
        </w:r>
        <w:r>
          <w:fldChar w:fldCharType="begin"/>
        </w:r>
        <w:r>
          <w:instrText xml:space="preserve"> PAGEREF _Toc21400 \h </w:instrText>
        </w:r>
        <w:r>
          <w:fldChar w:fldCharType="separate"/>
        </w:r>
        <w:r>
          <w:t>8</w:t>
        </w:r>
        <w:r>
          <w:fldChar w:fldCharType="end"/>
        </w:r>
      </w:hyperlink>
    </w:p>
    <w:p>
      <w:pPr>
        <w:pStyle w:val="TOC2"/>
        <w:tabs>
          <w:tab w:val="right" w:leader="dot" w:pos="8306"/>
        </w:tabs>
      </w:pPr>
      <w:hyperlink w:anchor="_Toc30453" w:history="1">
        <w:r>
          <w:rPr>
            <w:rFonts w:ascii="仿宋" w:eastAsia="仿宋" w:hAnsi="仿宋" w:cs="仿宋" w:hint="eastAsia"/>
            <w:lang w:eastAsia="zh-CN"/>
          </w:rPr>
          <w:t>(八)、产品规划与开发方案</w:t>
        </w:r>
        <w:r>
          <w:tab/>
        </w:r>
        <w:r>
          <w:fldChar w:fldCharType="begin"/>
        </w:r>
        <w:r>
          <w:instrText xml:space="preserve"> PAGEREF _Toc30453 \h </w:instrText>
        </w:r>
        <w:r>
          <w:fldChar w:fldCharType="separate"/>
        </w:r>
        <w:r>
          <w:t>8</w:t>
        </w:r>
        <w:r>
          <w:fldChar w:fldCharType="end"/>
        </w:r>
      </w:hyperlink>
    </w:p>
    <w:p>
      <w:pPr>
        <w:pStyle w:val="TOC2"/>
        <w:tabs>
          <w:tab w:val="right" w:leader="dot" w:pos="8306"/>
        </w:tabs>
      </w:pPr>
      <w:hyperlink w:anchor="_Toc6289" w:history="1">
        <w:r>
          <w:rPr>
            <w:rFonts w:ascii="仿宋" w:eastAsia="仿宋" w:hAnsi="仿宋" w:cs="仿宋" w:hint="eastAsia"/>
            <w:lang w:eastAsia="zh-CN"/>
          </w:rPr>
          <w:t>(九)、原材料供应保障</w:t>
        </w:r>
        <w:r>
          <w:tab/>
        </w:r>
        <w:r>
          <w:fldChar w:fldCharType="begin"/>
        </w:r>
        <w:r>
          <w:instrText xml:space="preserve"> PAGEREF _Toc6289 \h </w:instrText>
        </w:r>
        <w:r>
          <w:fldChar w:fldCharType="separate"/>
        </w:r>
        <w:r>
          <w:t>9</w:t>
        </w:r>
        <w:r>
          <w:fldChar w:fldCharType="end"/>
        </w:r>
      </w:hyperlink>
    </w:p>
    <w:p>
      <w:pPr>
        <w:pStyle w:val="TOC2"/>
        <w:tabs>
          <w:tab w:val="right" w:leader="dot" w:pos="8306"/>
        </w:tabs>
      </w:pPr>
      <w:hyperlink w:anchor="_Toc11348" w:history="1">
        <w:r>
          <w:rPr>
            <w:rFonts w:ascii="仿宋" w:eastAsia="仿宋" w:hAnsi="仿宋" w:cs="仿宋" w:hint="eastAsia"/>
            <w:lang w:eastAsia="zh-CN"/>
          </w:rPr>
          <w:t>(十)、特种橡胶项目能源消耗分析</w:t>
        </w:r>
        <w:r>
          <w:tab/>
        </w:r>
        <w:r>
          <w:fldChar w:fldCharType="begin"/>
        </w:r>
        <w:r>
          <w:instrText xml:space="preserve"> PAGEREF _Toc11348 \h </w:instrText>
        </w:r>
        <w:r>
          <w:fldChar w:fldCharType="separate"/>
        </w:r>
        <w:r>
          <w:t>10</w:t>
        </w:r>
        <w:r>
          <w:fldChar w:fldCharType="end"/>
        </w:r>
      </w:hyperlink>
    </w:p>
    <w:p>
      <w:pPr>
        <w:pStyle w:val="TOC2"/>
        <w:tabs>
          <w:tab w:val="right" w:leader="dot" w:pos="8306"/>
        </w:tabs>
      </w:pPr>
      <w:hyperlink w:anchor="_Toc29752" w:history="1">
        <w:r>
          <w:rPr>
            <w:rFonts w:ascii="仿宋" w:eastAsia="仿宋" w:hAnsi="仿宋" w:cs="仿宋" w:hint="eastAsia"/>
            <w:lang w:eastAsia="zh-CN"/>
          </w:rPr>
          <w:t>(十一)、环境保护</w:t>
        </w:r>
        <w:r>
          <w:tab/>
        </w:r>
        <w:r>
          <w:fldChar w:fldCharType="begin"/>
        </w:r>
        <w:r>
          <w:instrText xml:space="preserve"> PAGEREF _Toc29752 \h </w:instrText>
        </w:r>
        <w:r>
          <w:fldChar w:fldCharType="separate"/>
        </w:r>
        <w:r>
          <w:t>11</w:t>
        </w:r>
        <w:r>
          <w:fldChar w:fldCharType="end"/>
        </w:r>
      </w:hyperlink>
    </w:p>
    <w:p>
      <w:pPr>
        <w:pStyle w:val="TOC2"/>
        <w:tabs>
          <w:tab w:val="right" w:leader="dot" w:pos="8306"/>
        </w:tabs>
      </w:pPr>
      <w:hyperlink w:anchor="_Toc3127" w:history="1">
        <w:r>
          <w:rPr>
            <w:rFonts w:ascii="仿宋" w:eastAsia="仿宋" w:hAnsi="仿宋" w:cs="仿宋" w:hint="eastAsia"/>
            <w:lang w:eastAsia="zh-CN"/>
          </w:rPr>
          <w:t>(十二)、特种橡胶项目进度规划与执行</w:t>
        </w:r>
        <w:r>
          <w:tab/>
        </w:r>
        <w:r>
          <w:fldChar w:fldCharType="begin"/>
        </w:r>
        <w:r>
          <w:instrText xml:space="preserve"> PAGEREF _Toc3127 \h </w:instrText>
        </w:r>
        <w:r>
          <w:fldChar w:fldCharType="separate"/>
        </w:r>
        <w:r>
          <w:t>12</w:t>
        </w:r>
        <w:r>
          <w:fldChar w:fldCharType="end"/>
        </w:r>
      </w:hyperlink>
    </w:p>
    <w:p>
      <w:pPr>
        <w:pStyle w:val="TOC2"/>
        <w:tabs>
          <w:tab w:val="right" w:leader="dot" w:pos="8306"/>
        </w:tabs>
      </w:pPr>
      <w:hyperlink w:anchor="_Toc18859" w:history="1">
        <w:r>
          <w:rPr>
            <w:rFonts w:ascii="仿宋" w:eastAsia="仿宋" w:hAnsi="仿宋" w:cs="仿宋" w:hint="eastAsia"/>
            <w:lang w:eastAsia="zh-CN"/>
          </w:rPr>
          <w:t>(十三)、经济效益分析与投资预估</w:t>
        </w:r>
        <w:r>
          <w:tab/>
        </w:r>
        <w:r>
          <w:fldChar w:fldCharType="begin"/>
        </w:r>
        <w:r>
          <w:instrText xml:space="preserve"> PAGEREF _Toc18859 \h </w:instrText>
        </w:r>
        <w:r>
          <w:fldChar w:fldCharType="separate"/>
        </w:r>
        <w:r>
          <w:t>13</w:t>
        </w:r>
        <w:r>
          <w:fldChar w:fldCharType="end"/>
        </w:r>
      </w:hyperlink>
    </w:p>
    <w:p>
      <w:pPr>
        <w:pStyle w:val="TOC2"/>
        <w:tabs>
          <w:tab w:val="right" w:leader="dot" w:pos="8306"/>
        </w:tabs>
      </w:pPr>
      <w:hyperlink w:anchor="_Toc17324" w:history="1">
        <w:r>
          <w:rPr>
            <w:rFonts w:ascii="仿宋" w:eastAsia="仿宋" w:hAnsi="仿宋" w:cs="仿宋" w:hint="eastAsia"/>
            <w:lang w:eastAsia="zh-CN"/>
          </w:rPr>
          <w:t>(十四)、报告详解与解释</w:t>
        </w:r>
        <w:r>
          <w:tab/>
        </w:r>
        <w:r>
          <w:fldChar w:fldCharType="begin"/>
        </w:r>
        <w:r>
          <w:instrText xml:space="preserve"> PAGEREF _Toc17324 \h </w:instrText>
        </w:r>
        <w:r>
          <w:fldChar w:fldCharType="separate"/>
        </w:r>
        <w:r>
          <w:t>13</w:t>
        </w:r>
        <w:r>
          <w:fldChar w:fldCharType="end"/>
        </w:r>
      </w:hyperlink>
    </w:p>
    <w:p>
      <w:pPr>
        <w:pStyle w:val="TOC1"/>
        <w:tabs>
          <w:tab w:val="right" w:leader="dot" w:pos="8306"/>
        </w:tabs>
      </w:pPr>
      <w:hyperlink w:anchor="_Toc13953" w:history="1">
        <w:r>
          <w:rPr>
            <w:rFonts w:ascii="仿宋" w:eastAsia="仿宋" w:hAnsi="仿宋" w:cs="仿宋" w:hint="eastAsia"/>
            <w:lang w:eastAsia="zh-CN"/>
          </w:rPr>
          <w:t>二、风险应对评估</w:t>
        </w:r>
        <w:r>
          <w:tab/>
        </w:r>
        <w:r>
          <w:fldChar w:fldCharType="begin"/>
        </w:r>
        <w:r>
          <w:instrText xml:space="preserve"> PAGEREF _Toc13953 \h </w:instrText>
        </w:r>
        <w:r>
          <w:fldChar w:fldCharType="separate"/>
        </w:r>
        <w:r>
          <w:t>15</w:t>
        </w:r>
        <w:r>
          <w:fldChar w:fldCharType="end"/>
        </w:r>
      </w:hyperlink>
    </w:p>
    <w:p>
      <w:pPr>
        <w:pStyle w:val="TOC2"/>
        <w:tabs>
          <w:tab w:val="right" w:leader="dot" w:pos="8306"/>
        </w:tabs>
      </w:pPr>
      <w:hyperlink w:anchor="_Toc5031" w:history="1">
        <w:r>
          <w:rPr>
            <w:rFonts w:ascii="仿宋" w:eastAsia="仿宋" w:hAnsi="仿宋" w:cs="仿宋" w:hint="eastAsia"/>
            <w:lang w:eastAsia="zh-CN"/>
          </w:rPr>
          <w:t>(一)、政策风险分析</w:t>
        </w:r>
        <w:r>
          <w:tab/>
        </w:r>
        <w:r>
          <w:fldChar w:fldCharType="begin"/>
        </w:r>
        <w:r>
          <w:instrText xml:space="preserve"> PAGEREF _Toc5031 \h </w:instrText>
        </w:r>
        <w:r>
          <w:fldChar w:fldCharType="separate"/>
        </w:r>
        <w:r>
          <w:t>15</w:t>
        </w:r>
        <w:r>
          <w:fldChar w:fldCharType="end"/>
        </w:r>
      </w:hyperlink>
    </w:p>
    <w:p>
      <w:pPr>
        <w:pStyle w:val="TOC2"/>
        <w:tabs>
          <w:tab w:val="right" w:leader="dot" w:pos="8306"/>
        </w:tabs>
      </w:pPr>
      <w:hyperlink w:anchor="_Toc4784" w:history="1">
        <w:r>
          <w:rPr>
            <w:rFonts w:ascii="仿宋" w:eastAsia="仿宋" w:hAnsi="仿宋" w:cs="仿宋" w:hint="eastAsia"/>
            <w:lang w:eastAsia="zh-CN"/>
          </w:rPr>
          <w:t>(二)、社会风险分析</w:t>
        </w:r>
        <w:r>
          <w:tab/>
        </w:r>
        <w:r>
          <w:fldChar w:fldCharType="begin"/>
        </w:r>
        <w:r>
          <w:instrText xml:space="preserve"> PAGEREF _Toc4784 \h </w:instrText>
        </w:r>
        <w:r>
          <w:fldChar w:fldCharType="separate"/>
        </w:r>
        <w:r>
          <w:t>15</w:t>
        </w:r>
        <w:r>
          <w:fldChar w:fldCharType="end"/>
        </w:r>
      </w:hyperlink>
    </w:p>
    <w:p>
      <w:pPr>
        <w:pStyle w:val="TOC2"/>
        <w:tabs>
          <w:tab w:val="right" w:leader="dot" w:pos="8306"/>
        </w:tabs>
      </w:pPr>
      <w:hyperlink w:anchor="_Toc27607" w:history="1">
        <w:r>
          <w:rPr>
            <w:rFonts w:ascii="仿宋" w:eastAsia="仿宋" w:hAnsi="仿宋" w:cs="仿宋" w:hint="eastAsia"/>
            <w:lang w:eastAsia="zh-CN"/>
          </w:rPr>
          <w:t>(三)、市场风险分析</w:t>
        </w:r>
        <w:r>
          <w:tab/>
        </w:r>
        <w:r>
          <w:fldChar w:fldCharType="begin"/>
        </w:r>
        <w:r>
          <w:instrText xml:space="preserve"> PAGEREF _Toc27607 \h </w:instrText>
        </w:r>
        <w:r>
          <w:fldChar w:fldCharType="separate"/>
        </w:r>
        <w:r>
          <w:t>15</w:t>
        </w:r>
        <w:r>
          <w:fldChar w:fldCharType="end"/>
        </w:r>
      </w:hyperlink>
    </w:p>
    <w:p>
      <w:pPr>
        <w:pStyle w:val="TOC2"/>
        <w:tabs>
          <w:tab w:val="right" w:leader="dot" w:pos="8306"/>
        </w:tabs>
      </w:pPr>
      <w:hyperlink w:anchor="_Toc20625" w:history="1">
        <w:r>
          <w:rPr>
            <w:rFonts w:ascii="仿宋" w:eastAsia="仿宋" w:hAnsi="仿宋" w:cs="仿宋" w:hint="eastAsia"/>
            <w:lang w:eastAsia="zh-CN"/>
          </w:rPr>
          <w:t>(四)、资金风险分析</w:t>
        </w:r>
        <w:r>
          <w:tab/>
        </w:r>
        <w:r>
          <w:fldChar w:fldCharType="begin"/>
        </w:r>
        <w:r>
          <w:instrText xml:space="preserve"> PAGEREF _Toc20625 \h </w:instrText>
        </w:r>
        <w:r>
          <w:fldChar w:fldCharType="separate"/>
        </w:r>
        <w:r>
          <w:t>16</w:t>
        </w:r>
        <w:r>
          <w:fldChar w:fldCharType="end"/>
        </w:r>
      </w:hyperlink>
    </w:p>
    <w:p>
      <w:pPr>
        <w:pStyle w:val="TOC2"/>
        <w:tabs>
          <w:tab w:val="right" w:leader="dot" w:pos="8306"/>
        </w:tabs>
      </w:pPr>
      <w:hyperlink w:anchor="_Toc14595" w:history="1">
        <w:r>
          <w:rPr>
            <w:rFonts w:ascii="仿宋" w:eastAsia="仿宋" w:hAnsi="仿宋" w:cs="仿宋" w:hint="eastAsia"/>
            <w:lang w:eastAsia="zh-CN"/>
          </w:rPr>
          <w:t>(五)、技术风险分析</w:t>
        </w:r>
        <w:r>
          <w:tab/>
        </w:r>
        <w:r>
          <w:fldChar w:fldCharType="begin"/>
        </w:r>
        <w:r>
          <w:instrText xml:space="preserve"> PAGEREF _Toc14595 \h </w:instrText>
        </w:r>
        <w:r>
          <w:fldChar w:fldCharType="separate"/>
        </w:r>
        <w:r>
          <w:t>16</w:t>
        </w:r>
        <w:r>
          <w:fldChar w:fldCharType="end"/>
        </w:r>
      </w:hyperlink>
    </w:p>
    <w:p>
      <w:pPr>
        <w:pStyle w:val="TOC2"/>
        <w:tabs>
          <w:tab w:val="right" w:leader="dot" w:pos="8306"/>
        </w:tabs>
      </w:pPr>
      <w:hyperlink w:anchor="_Toc17982" w:history="1">
        <w:r>
          <w:rPr>
            <w:rFonts w:ascii="仿宋" w:eastAsia="仿宋" w:hAnsi="仿宋" w:cs="仿宋" w:hint="eastAsia"/>
            <w:lang w:eastAsia="zh-CN"/>
          </w:rPr>
          <w:t>(六)、财务风险分析</w:t>
        </w:r>
        <w:r>
          <w:tab/>
        </w:r>
        <w:r>
          <w:fldChar w:fldCharType="begin"/>
        </w:r>
        <w:r>
          <w:instrText xml:space="preserve"> PAGEREF _Toc17982 \h </w:instrText>
        </w:r>
        <w:r>
          <w:fldChar w:fldCharType="separate"/>
        </w:r>
        <w:r>
          <w:t>16</w:t>
        </w:r>
        <w:r>
          <w:fldChar w:fldCharType="end"/>
        </w:r>
      </w:hyperlink>
    </w:p>
    <w:p>
      <w:pPr>
        <w:pStyle w:val="TOC2"/>
        <w:tabs>
          <w:tab w:val="right" w:leader="dot" w:pos="8306"/>
        </w:tabs>
      </w:pPr>
      <w:hyperlink w:anchor="_Toc27531" w:history="1">
        <w:r>
          <w:rPr>
            <w:rFonts w:ascii="仿宋" w:eastAsia="仿宋" w:hAnsi="仿宋" w:cs="仿宋" w:hint="eastAsia"/>
            <w:lang w:eastAsia="zh-CN"/>
          </w:rPr>
          <w:t>(七)、管理风险分析</w:t>
        </w:r>
        <w:r>
          <w:tab/>
        </w:r>
        <w:r>
          <w:fldChar w:fldCharType="begin"/>
        </w:r>
        <w:r>
          <w:instrText xml:space="preserve"> PAGEREF _Toc27531 \h </w:instrText>
        </w:r>
        <w:r>
          <w:fldChar w:fldCharType="separate"/>
        </w:r>
        <w:r>
          <w:t>16</w:t>
        </w:r>
        <w:r>
          <w:fldChar w:fldCharType="end"/>
        </w:r>
      </w:hyperlink>
    </w:p>
    <w:p>
      <w:pPr>
        <w:pStyle w:val="TOC2"/>
        <w:tabs>
          <w:tab w:val="right" w:leader="dot" w:pos="8306"/>
        </w:tabs>
      </w:pPr>
      <w:hyperlink w:anchor="_Toc29336" w:history="1">
        <w:r>
          <w:rPr>
            <w:rFonts w:ascii="仿宋" w:eastAsia="仿宋" w:hAnsi="仿宋" w:cs="仿宋" w:hint="eastAsia"/>
            <w:lang w:eastAsia="zh-CN"/>
          </w:rPr>
          <w:t>(八)、其它风险分析</w:t>
        </w:r>
        <w:r>
          <w:tab/>
        </w:r>
        <w:r>
          <w:fldChar w:fldCharType="begin"/>
        </w:r>
        <w:r>
          <w:instrText xml:space="preserve"> PAGEREF _Toc29336 \h </w:instrText>
        </w:r>
        <w:r>
          <w:fldChar w:fldCharType="separate"/>
        </w:r>
        <w:r>
          <w:t>17</w:t>
        </w:r>
        <w:r>
          <w:fldChar w:fldCharType="end"/>
        </w:r>
      </w:hyperlink>
    </w:p>
    <w:p>
      <w:pPr>
        <w:pStyle w:val="TOC1"/>
        <w:tabs>
          <w:tab w:val="right" w:leader="dot" w:pos="8306"/>
        </w:tabs>
      </w:pPr>
      <w:hyperlink w:anchor="_Toc7876" w:history="1">
        <w:r>
          <w:rPr>
            <w:rFonts w:ascii="仿宋" w:eastAsia="仿宋" w:hAnsi="仿宋" w:cs="仿宋" w:hint="eastAsia"/>
            <w:lang w:eastAsia="zh-CN"/>
          </w:rPr>
          <w:t>三、工程设计说明</w:t>
        </w:r>
        <w:r>
          <w:tab/>
        </w:r>
        <w:r>
          <w:fldChar w:fldCharType="begin"/>
        </w:r>
        <w:r>
          <w:instrText xml:space="preserve"> PAGEREF _Toc7876 \h </w:instrText>
        </w:r>
        <w:r>
          <w:fldChar w:fldCharType="separate"/>
        </w:r>
        <w:r>
          <w:t>17</w:t>
        </w:r>
        <w:r>
          <w:fldChar w:fldCharType="end"/>
        </w:r>
      </w:hyperlink>
    </w:p>
    <w:p>
      <w:pPr>
        <w:pStyle w:val="TOC2"/>
        <w:tabs>
          <w:tab w:val="right" w:leader="dot" w:pos="8306"/>
        </w:tabs>
      </w:pPr>
      <w:hyperlink w:anchor="_Toc9140" w:history="1">
        <w:r>
          <w:rPr>
            <w:rFonts w:ascii="仿宋" w:eastAsia="仿宋" w:hAnsi="仿宋" w:cs="仿宋" w:hint="eastAsia"/>
            <w:lang w:eastAsia="zh-CN"/>
          </w:rPr>
          <w:t>(一)、建筑工程设计原则</w:t>
        </w:r>
        <w:r>
          <w:tab/>
        </w:r>
        <w:r>
          <w:fldChar w:fldCharType="begin"/>
        </w:r>
        <w:r>
          <w:instrText xml:space="preserve"> PAGEREF _Toc9140 \h </w:instrText>
        </w:r>
        <w:r>
          <w:fldChar w:fldCharType="separate"/>
        </w:r>
        <w:r>
          <w:t>17</w:t>
        </w:r>
        <w:r>
          <w:fldChar w:fldCharType="end"/>
        </w:r>
      </w:hyperlink>
    </w:p>
    <w:p>
      <w:pPr>
        <w:pStyle w:val="TOC2"/>
        <w:tabs>
          <w:tab w:val="right" w:leader="dot" w:pos="8306"/>
        </w:tabs>
      </w:pPr>
      <w:hyperlink w:anchor="_Toc20542" w:history="1">
        <w:r>
          <w:rPr>
            <w:rFonts w:ascii="仿宋" w:eastAsia="仿宋" w:hAnsi="仿宋" w:cs="仿宋" w:hint="eastAsia"/>
            <w:lang w:eastAsia="zh-CN"/>
          </w:rPr>
          <w:t>(二)、特种橡胶项目工程建设标准规范</w:t>
        </w:r>
        <w:r>
          <w:tab/>
        </w:r>
        <w:r>
          <w:fldChar w:fldCharType="begin"/>
        </w:r>
        <w:r>
          <w:instrText xml:space="preserve"> PAGEREF _Toc20542 \h </w:instrText>
        </w:r>
        <w:r>
          <w:fldChar w:fldCharType="separate"/>
        </w:r>
        <w:r>
          <w:t>17</w:t>
        </w:r>
        <w:r>
          <w:fldChar w:fldCharType="end"/>
        </w:r>
      </w:hyperlink>
    </w:p>
    <w:p>
      <w:pPr>
        <w:pStyle w:val="TOC2"/>
        <w:tabs>
          <w:tab w:val="right" w:leader="dot" w:pos="8306"/>
        </w:tabs>
      </w:pPr>
      <w:hyperlink w:anchor="_Toc20866" w:history="1">
        <w:r>
          <w:rPr>
            <w:rFonts w:ascii="仿宋" w:eastAsia="仿宋" w:hAnsi="仿宋" w:cs="仿宋" w:hint="eastAsia"/>
            <w:lang w:eastAsia="zh-CN"/>
          </w:rPr>
          <w:t>(三)、特种橡胶项目总平面设计要求</w:t>
        </w:r>
        <w:r>
          <w:tab/>
        </w:r>
        <w:r>
          <w:fldChar w:fldCharType="begin"/>
        </w:r>
        <w:r>
          <w:instrText xml:space="preserve"> PAGEREF _Toc20866 \h </w:instrText>
        </w:r>
        <w:r>
          <w:fldChar w:fldCharType="separate"/>
        </w:r>
        <w:r>
          <w:t>17</w:t>
        </w:r>
        <w:r>
          <w:fldChar w:fldCharType="end"/>
        </w:r>
      </w:hyperlink>
    </w:p>
    <w:p>
      <w:pPr>
        <w:pStyle w:val="TOC2"/>
        <w:tabs>
          <w:tab w:val="right" w:leader="dot" w:pos="8306"/>
        </w:tabs>
      </w:pPr>
      <w:hyperlink w:anchor="_Toc20027" w:history="1">
        <w:r>
          <w:rPr>
            <w:rFonts w:ascii="仿宋" w:eastAsia="仿宋" w:hAnsi="仿宋" w:cs="仿宋" w:hint="eastAsia"/>
            <w:lang w:eastAsia="zh-CN"/>
          </w:rPr>
          <w:t>(四)、建筑设计规范和标准</w:t>
        </w:r>
        <w:r>
          <w:tab/>
        </w:r>
        <w:r>
          <w:fldChar w:fldCharType="begin"/>
        </w:r>
        <w:r>
          <w:instrText xml:space="preserve"> PAGEREF _Toc20027 \h </w:instrText>
        </w:r>
        <w:r>
          <w:fldChar w:fldCharType="separate"/>
        </w:r>
        <w:r>
          <w:t>18</w:t>
        </w:r>
        <w:r>
          <w:fldChar w:fldCharType="end"/>
        </w:r>
      </w:hyperlink>
    </w:p>
    <w:p>
      <w:pPr>
        <w:pStyle w:val="TOC2"/>
        <w:tabs>
          <w:tab w:val="right" w:leader="dot" w:pos="8306"/>
        </w:tabs>
      </w:pPr>
      <w:hyperlink w:anchor="_Toc22257" w:history="1">
        <w:r>
          <w:rPr>
            <w:rFonts w:ascii="仿宋" w:eastAsia="仿宋" w:hAnsi="仿宋" w:cs="仿宋" w:hint="eastAsia"/>
            <w:lang w:eastAsia="zh-CN"/>
          </w:rPr>
          <w:t>(五)、土建工程设计年限及安全等级</w:t>
        </w:r>
        <w:r>
          <w:tab/>
        </w:r>
        <w:r>
          <w:fldChar w:fldCharType="begin"/>
        </w:r>
        <w:r>
          <w:instrText xml:space="preserve"> PAGEREF _Toc22257 \h </w:instrText>
        </w:r>
        <w:r>
          <w:fldChar w:fldCharType="separate"/>
        </w:r>
        <w:r>
          <w:t>18</w:t>
        </w:r>
        <w:r>
          <w:fldChar w:fldCharType="end"/>
        </w:r>
      </w:hyperlink>
    </w:p>
    <w:p>
      <w:pPr>
        <w:pStyle w:val="TOC2"/>
        <w:tabs>
          <w:tab w:val="right" w:leader="dot" w:pos="8306"/>
        </w:tabs>
      </w:pPr>
      <w:hyperlink w:anchor="_Toc32478" w:history="1">
        <w:r>
          <w:rPr>
            <w:rFonts w:ascii="仿宋" w:eastAsia="仿宋" w:hAnsi="仿宋" w:cs="仿宋" w:hint="eastAsia"/>
            <w:lang w:eastAsia="zh-CN"/>
          </w:rPr>
          <w:t>(六)、建筑工程设计总体要求</w:t>
        </w:r>
        <w:r>
          <w:tab/>
        </w:r>
        <w:r>
          <w:fldChar w:fldCharType="begin"/>
        </w:r>
        <w:r>
          <w:instrText xml:space="preserve"> PAGEREF _Toc32478 \h </w:instrText>
        </w:r>
        <w:r>
          <w:fldChar w:fldCharType="separate"/>
        </w:r>
        <w:r>
          <w:t>18</w:t>
        </w:r>
        <w:r>
          <w:fldChar w:fldCharType="end"/>
        </w:r>
      </w:hyperlink>
    </w:p>
    <w:p>
      <w:pPr>
        <w:pStyle w:val="TOC1"/>
        <w:tabs>
          <w:tab w:val="right" w:leader="dot" w:pos="8306"/>
        </w:tabs>
      </w:pPr>
      <w:hyperlink w:anchor="_Toc17623" w:history="1">
        <w:r>
          <w:rPr>
            <w:rFonts w:ascii="仿宋" w:eastAsia="仿宋" w:hAnsi="仿宋" w:cs="仿宋" w:hint="eastAsia"/>
            <w:lang w:eastAsia="zh-CN"/>
          </w:rPr>
          <w:t>四、特种橡胶项目建设地分析</w:t>
        </w:r>
        <w:r>
          <w:tab/>
        </w:r>
        <w:r>
          <w:fldChar w:fldCharType="begin"/>
        </w:r>
        <w:r>
          <w:instrText xml:space="preserve"> PAGEREF _Toc17623 \h </w:instrText>
        </w:r>
        <w:r>
          <w:fldChar w:fldCharType="separate"/>
        </w:r>
        <w:r>
          <w:t>18</w:t>
        </w:r>
        <w:r>
          <w:fldChar w:fldCharType="end"/>
        </w:r>
      </w:hyperlink>
    </w:p>
    <w:p>
      <w:pPr>
        <w:pStyle w:val="TOC2"/>
        <w:tabs>
          <w:tab w:val="right" w:leader="dot" w:pos="8306"/>
        </w:tabs>
      </w:pPr>
      <w:hyperlink w:anchor="_Toc28127" w:history="1">
        <w:r>
          <w:rPr>
            <w:rFonts w:ascii="仿宋" w:eastAsia="仿宋" w:hAnsi="仿宋" w:cs="仿宋" w:hint="eastAsia"/>
            <w:lang w:eastAsia="zh-CN"/>
          </w:rPr>
          <w:t>(一)、特种橡胶项目选址原则</w:t>
        </w:r>
        <w:r>
          <w:tab/>
        </w:r>
        <w:r>
          <w:fldChar w:fldCharType="begin"/>
        </w:r>
        <w:r>
          <w:instrText xml:space="preserve"> PAGEREF _Toc28127 \h </w:instrText>
        </w:r>
        <w:r>
          <w:fldChar w:fldCharType="separate"/>
        </w:r>
        <w:r>
          <w:t>18</w:t>
        </w:r>
        <w:r>
          <w:fldChar w:fldCharType="end"/>
        </w:r>
      </w:hyperlink>
    </w:p>
    <w:p>
      <w:pPr>
        <w:pStyle w:val="TOC2"/>
        <w:tabs>
          <w:tab w:val="right" w:leader="dot" w:pos="8306"/>
        </w:tabs>
      </w:pPr>
      <w:hyperlink w:anchor="_Toc9567" w:history="1">
        <w:r>
          <w:rPr>
            <w:rFonts w:ascii="仿宋" w:eastAsia="仿宋" w:hAnsi="仿宋" w:cs="仿宋" w:hint="eastAsia"/>
            <w:lang w:eastAsia="zh-CN"/>
          </w:rPr>
          <w:t>(二)、特种橡胶项目选址</w:t>
        </w:r>
        <w:r>
          <w:tab/>
        </w:r>
        <w:r>
          <w:fldChar w:fldCharType="begin"/>
        </w:r>
        <w:r>
          <w:instrText xml:space="preserve"> PAGEREF _Toc9567 \h </w:instrText>
        </w:r>
        <w:r>
          <w:fldChar w:fldCharType="separate"/>
        </w:r>
        <w:r>
          <w:t>19</w:t>
        </w:r>
        <w:r>
          <w:fldChar w:fldCharType="end"/>
        </w:r>
      </w:hyperlink>
    </w:p>
    <w:p>
      <w:pPr>
        <w:pStyle w:val="TOC2"/>
        <w:tabs>
          <w:tab w:val="right" w:leader="dot" w:pos="8306"/>
        </w:tabs>
      </w:pPr>
      <w:hyperlink w:anchor="_Toc15555" w:history="1">
        <w:r>
          <w:rPr>
            <w:rFonts w:ascii="仿宋" w:eastAsia="仿宋" w:hAnsi="仿宋" w:cs="仿宋" w:hint="eastAsia"/>
            <w:lang w:eastAsia="zh-CN"/>
          </w:rPr>
          <w:t>(三)、建设条件分析</w:t>
        </w:r>
        <w:r>
          <w:tab/>
        </w:r>
        <w:r>
          <w:fldChar w:fldCharType="begin"/>
        </w:r>
        <w:r>
          <w:instrText xml:space="preserve"> PAGEREF _Toc15555 \h </w:instrText>
        </w:r>
        <w:r>
          <w:fldChar w:fldCharType="separate"/>
        </w:r>
        <w:r>
          <w:t>20</w:t>
        </w:r>
        <w:r>
          <w:fldChar w:fldCharType="end"/>
        </w:r>
      </w:hyperlink>
    </w:p>
    <w:p>
      <w:pPr>
        <w:pStyle w:val="TOC2"/>
        <w:tabs>
          <w:tab w:val="right" w:leader="dot" w:pos="8306"/>
        </w:tabs>
      </w:pPr>
      <w:hyperlink w:anchor="_Toc31711" w:history="1">
        <w:r>
          <w:rPr>
            <w:rFonts w:ascii="仿宋" w:eastAsia="仿宋" w:hAnsi="仿宋" w:cs="仿宋" w:hint="eastAsia"/>
            <w:lang w:eastAsia="zh-CN"/>
          </w:rPr>
          <w:t>(四)、用地控制指标</w:t>
        </w:r>
        <w:r>
          <w:tab/>
        </w:r>
        <w:r>
          <w:fldChar w:fldCharType="begin"/>
        </w:r>
        <w:r>
          <w:instrText xml:space="preserve"> PAGEREF _Toc31711 \h </w:instrText>
        </w:r>
        <w:r>
          <w:fldChar w:fldCharType="separate"/>
        </w:r>
        <w:r>
          <w:t>21</w:t>
        </w:r>
        <w:r>
          <w:fldChar w:fldCharType="end"/>
        </w:r>
      </w:hyperlink>
    </w:p>
    <w:p>
      <w:pPr>
        <w:pStyle w:val="TOC2"/>
        <w:tabs>
          <w:tab w:val="right" w:leader="dot" w:pos="8306"/>
        </w:tabs>
      </w:pPr>
      <w:hyperlink w:anchor="_Toc12774" w:history="1">
        <w:r>
          <w:rPr>
            <w:rFonts w:ascii="仿宋" w:eastAsia="仿宋" w:hAnsi="仿宋" w:cs="仿宋" w:hint="eastAsia"/>
            <w:lang w:eastAsia="zh-CN"/>
          </w:rPr>
          <w:t>(五)、用地总体要求</w:t>
        </w:r>
        <w:r>
          <w:tab/>
        </w:r>
        <w:r>
          <w:fldChar w:fldCharType="begin"/>
        </w:r>
        <w:r>
          <w:instrText xml:space="preserve"> PAGEREF _Toc12774 \h </w:instrText>
        </w:r>
        <w:r>
          <w:fldChar w:fldCharType="separate"/>
        </w:r>
        <w:r>
          <w:t>22</w:t>
        </w:r>
        <w:r>
          <w:fldChar w:fldCharType="end"/>
        </w:r>
      </w:hyperlink>
    </w:p>
    <w:p>
      <w:pPr>
        <w:pStyle w:val="TOC2"/>
        <w:tabs>
          <w:tab w:val="right" w:leader="dot" w:pos="8306"/>
        </w:tabs>
      </w:pPr>
      <w:hyperlink w:anchor="_Toc27697" w:history="1">
        <w:r>
          <w:rPr>
            <w:rFonts w:ascii="仿宋" w:eastAsia="仿宋" w:hAnsi="仿宋" w:cs="仿宋" w:hint="eastAsia"/>
            <w:lang w:eastAsia="zh-CN"/>
          </w:rPr>
          <w:t>(六)、节约用地措施</w:t>
        </w:r>
        <w:r>
          <w:tab/>
        </w:r>
        <w:r>
          <w:fldChar w:fldCharType="begin"/>
        </w:r>
        <w:r>
          <w:instrText xml:space="preserve"> PAGEREF _Toc27697 \h </w:instrText>
        </w:r>
        <w:r>
          <w:fldChar w:fldCharType="separate"/>
        </w:r>
        <w:r>
          <w:t>23</w:t>
        </w:r>
        <w:r>
          <w:fldChar w:fldCharType="end"/>
        </w:r>
      </w:hyperlink>
    </w:p>
    <w:p>
      <w:pPr>
        <w:pStyle w:val="TOC2"/>
        <w:tabs>
          <w:tab w:val="right" w:leader="dot" w:pos="8306"/>
        </w:tabs>
      </w:pPr>
      <w:hyperlink w:anchor="_Toc17634" w:history="1">
        <w:r>
          <w:rPr>
            <w:rFonts w:ascii="仿宋" w:eastAsia="仿宋" w:hAnsi="仿宋" w:cs="仿宋" w:hint="eastAsia"/>
            <w:lang w:eastAsia="zh-CN"/>
          </w:rPr>
          <w:t>(七)、总图布置方案</w:t>
        </w:r>
        <w:r>
          <w:tab/>
        </w:r>
        <w:r>
          <w:fldChar w:fldCharType="begin"/>
        </w:r>
        <w:r>
          <w:instrText xml:space="preserve"> PAGEREF _Toc17634 \h </w:instrText>
        </w:r>
        <w:r>
          <w:fldChar w:fldCharType="separate"/>
        </w:r>
        <w:r>
          <w:t>24</w:t>
        </w:r>
        <w:r>
          <w:fldChar w:fldCharType="end"/>
        </w:r>
      </w:hyperlink>
    </w:p>
    <w:p>
      <w:pPr>
        <w:pStyle w:val="TOC2"/>
        <w:tabs>
          <w:tab w:val="right" w:leader="dot" w:pos="8306"/>
        </w:tabs>
      </w:pPr>
      <w:hyperlink w:anchor="_Toc3593" w:history="1">
        <w:r>
          <w:rPr>
            <w:rFonts w:ascii="仿宋" w:eastAsia="仿宋" w:hAnsi="仿宋" w:cs="仿宋" w:hint="eastAsia"/>
            <w:lang w:eastAsia="zh-CN"/>
          </w:rPr>
          <w:t>(八)、运输组成</w:t>
        </w:r>
        <w:r>
          <w:tab/>
        </w:r>
        <w:r>
          <w:fldChar w:fldCharType="begin"/>
        </w:r>
        <w:r>
          <w:instrText xml:space="preserve"> PAGEREF _Toc3593 \h </w:instrText>
        </w:r>
        <w:r>
          <w:fldChar w:fldCharType="separate"/>
        </w:r>
        <w:r>
          <w:t>26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22" w:history="1">
        <w:r>
          <w:rPr>
            <w:rFonts w:ascii="仿宋" w:eastAsia="仿宋" w:hAnsi="仿宋" w:cs="仿宋" w:hint="eastAsia"/>
            <w:lang w:eastAsia="zh-CN"/>
          </w:rPr>
          <w:t>(九)、选址综合评价</w:t>
        </w:r>
        <w:r>
          <w:tab/>
        </w:r>
        <w:r>
          <w:fldChar w:fldCharType="begin"/>
        </w:r>
        <w:r>
          <w:instrText xml:space="preserve"> PAGEREF _Toc15122 \h </w:instrText>
        </w:r>
        <w:r>
          <w:fldChar w:fldCharType="separate"/>
        </w:r>
        <w:r>
          <w:t>29</w:t>
        </w:r>
        <w:r>
          <w:fldChar w:fldCharType="end"/>
        </w:r>
      </w:hyperlink>
    </w:p>
    <w:p>
      <w:pPr>
        <w:pStyle w:val="TOC1"/>
        <w:tabs>
          <w:tab w:val="right" w:leader="dot" w:pos="8306"/>
        </w:tabs>
      </w:pPr>
      <w:hyperlink w:anchor="_Toc21480" w:history="1">
        <w:r>
          <w:rPr>
            <w:rFonts w:ascii="仿宋" w:eastAsia="仿宋" w:hAnsi="仿宋" w:cs="仿宋" w:hint="eastAsia"/>
            <w:lang w:eastAsia="zh-CN"/>
          </w:rPr>
          <w:t>五、合作伙伴关系管理</w:t>
        </w:r>
        <w:r>
          <w:tab/>
        </w:r>
        <w:r>
          <w:fldChar w:fldCharType="begin"/>
        </w:r>
        <w:r>
          <w:instrText xml:space="preserve"> PAGEREF _Toc21480 \h </w:instrText>
        </w:r>
        <w:r>
          <w:fldChar w:fldCharType="separate"/>
        </w:r>
        <w:r>
          <w:t>29</w:t>
        </w:r>
        <w:r>
          <w:fldChar w:fldCharType="end"/>
        </w:r>
      </w:hyperlink>
    </w:p>
    <w:p>
      <w:pPr>
        <w:pStyle w:val="TOC2"/>
        <w:tabs>
          <w:tab w:val="right" w:leader="dot" w:pos="8306"/>
        </w:tabs>
      </w:pPr>
      <w:hyperlink w:anchor="_Toc15683" w:history="1">
        <w:r>
          <w:rPr>
            <w:rFonts w:ascii="仿宋" w:eastAsia="仿宋" w:hAnsi="仿宋" w:cs="仿宋" w:hint="eastAsia"/>
            <w:lang w:eastAsia="zh-CN"/>
          </w:rPr>
          <w:t>(一)、合作伙伴选择与评估</w:t>
        </w:r>
        <w:r>
          <w:tab/>
        </w:r>
        <w:r>
          <w:fldChar w:fldCharType="begin"/>
        </w:r>
        <w:r>
          <w:instrText xml:space="preserve"> PAGEREF _Toc15683 \h </w:instrText>
        </w:r>
        <w:r>
          <w:fldChar w:fldCharType="separate"/>
        </w:r>
        <w:r>
          <w:t>29</w:t>
        </w:r>
        <w:r>
          <w:fldChar w:fldCharType="end"/>
        </w:r>
      </w:hyperlink>
    </w:p>
    <w:p>
      <w:pPr>
        <w:pStyle w:val="TOC2"/>
        <w:tabs>
          <w:tab w:val="right" w:leader="dot" w:pos="8306"/>
        </w:tabs>
      </w:pPr>
      <w:hyperlink w:anchor="_Toc27277" w:history="1">
        <w:r>
          <w:rPr>
            <w:rFonts w:ascii="仿宋" w:eastAsia="仿宋" w:hAnsi="仿宋" w:cs="仿宋" w:hint="eastAsia"/>
            <w:lang w:eastAsia="zh-CN"/>
          </w:rPr>
          <w:t>(二)、合作伙伴协议与合同管理</w:t>
        </w:r>
        <w:r>
          <w:tab/>
        </w:r>
        <w:r>
          <w:fldChar w:fldCharType="begin"/>
        </w:r>
        <w:r>
          <w:instrText xml:space="preserve"> PAGEREF _Toc27277 \h </w:instrText>
        </w:r>
        <w:r>
          <w:fldChar w:fldCharType="separate"/>
        </w:r>
        <w:r>
          <w:t>30</w:t>
        </w:r>
        <w:r>
          <w:fldChar w:fldCharType="end"/>
        </w:r>
      </w:hyperlink>
    </w:p>
    <w:p>
      <w:pPr>
        <w:pStyle w:val="TOC2"/>
        <w:tabs>
          <w:tab w:val="right" w:leader="dot" w:pos="8306"/>
        </w:tabs>
      </w:pPr>
      <w:hyperlink w:anchor="_Toc22478" w:history="1">
        <w:r>
          <w:rPr>
            <w:rFonts w:ascii="仿宋" w:eastAsia="仿宋" w:hAnsi="仿宋" w:cs="仿宋" w:hint="eastAsia"/>
            <w:lang w:eastAsia="zh-CN"/>
          </w:rPr>
          <w:t>(三)、风险共担与利益共享机制</w:t>
        </w:r>
        <w:r>
          <w:tab/>
        </w:r>
        <w:r>
          <w:fldChar w:fldCharType="begin"/>
        </w:r>
        <w:r>
          <w:instrText xml:space="preserve"> PAGEREF _Toc22478 \h </w:instrText>
        </w:r>
        <w:r>
          <w:fldChar w:fldCharType="separate"/>
        </w:r>
        <w:r>
          <w:t>31</w:t>
        </w:r>
        <w:r>
          <w:fldChar w:fldCharType="end"/>
        </w:r>
      </w:hyperlink>
    </w:p>
    <w:p>
      <w:pPr>
        <w:pStyle w:val="TOC2"/>
        <w:tabs>
          <w:tab w:val="right" w:leader="dot" w:pos="8306"/>
        </w:tabs>
      </w:pPr>
      <w:hyperlink w:anchor="_Toc23836" w:history="1">
        <w:r>
          <w:rPr>
            <w:rFonts w:ascii="仿宋" w:eastAsia="仿宋" w:hAnsi="仿宋" w:cs="仿宋" w:hint="eastAsia"/>
            <w:lang w:eastAsia="zh-CN"/>
          </w:rPr>
          <w:t>(四)、定期合作评估与调整</w:t>
        </w:r>
        <w:r>
          <w:tab/>
        </w:r>
        <w:r>
          <w:fldChar w:fldCharType="begin"/>
        </w:r>
        <w:r>
          <w:instrText xml:space="preserve"> PAGEREF _Toc23836 \h </w:instrText>
        </w:r>
        <w:r>
          <w:fldChar w:fldCharType="separate"/>
        </w:r>
        <w:r>
          <w:t>32</w:t>
        </w:r>
        <w:r>
          <w:fldChar w:fldCharType="end"/>
        </w:r>
      </w:hyperlink>
    </w:p>
    <w:p>
      <w:pPr>
        <w:pStyle w:val="TOC1"/>
        <w:tabs>
          <w:tab w:val="right" w:leader="dot" w:pos="8306"/>
        </w:tabs>
      </w:pPr>
      <w:hyperlink w:anchor="_Toc8373" w:history="1">
        <w:r>
          <w:rPr>
            <w:rFonts w:ascii="仿宋" w:eastAsia="仿宋" w:hAnsi="仿宋" w:cs="仿宋" w:hint="eastAsia"/>
            <w:lang w:eastAsia="zh-CN"/>
          </w:rPr>
          <w:t>六、质量管理与监督</w:t>
        </w:r>
        <w:r>
          <w:tab/>
        </w:r>
        <w:r>
          <w:fldChar w:fldCharType="begin"/>
        </w:r>
        <w:r>
          <w:instrText xml:space="preserve"> PAGEREF _Toc8373 \h </w:instrText>
        </w:r>
        <w:r>
          <w:fldChar w:fldCharType="separate"/>
        </w:r>
        <w:r>
          <w:t>33</w:t>
        </w:r>
        <w:r>
          <w:fldChar w:fldCharType="end"/>
        </w:r>
      </w:hyperlink>
    </w:p>
    <w:p>
      <w:pPr>
        <w:pStyle w:val="TOC2"/>
        <w:tabs>
          <w:tab w:val="right" w:leader="dot" w:pos="8306"/>
        </w:tabs>
      </w:pPr>
      <w:hyperlink w:anchor="_Toc27473" w:history="1">
        <w:r>
          <w:rPr>
            <w:rFonts w:ascii="仿宋" w:eastAsia="仿宋" w:hAnsi="仿宋" w:cs="仿宋" w:hint="eastAsia"/>
            <w:lang w:eastAsia="zh-CN"/>
          </w:rPr>
          <w:t>(一)、质量管理原则</w:t>
        </w:r>
        <w:r>
          <w:tab/>
        </w:r>
        <w:r>
          <w:fldChar w:fldCharType="begin"/>
        </w:r>
        <w:r>
          <w:instrText xml:space="preserve"> PAGEREF _Toc27473 \h </w:instrText>
        </w:r>
        <w:r>
          <w:fldChar w:fldCharType="separate"/>
        </w:r>
        <w:r>
          <w:t>33</w:t>
        </w:r>
        <w:r>
          <w:fldChar w:fldCharType="end"/>
        </w:r>
      </w:hyperlink>
    </w:p>
    <w:p>
      <w:pPr>
        <w:pStyle w:val="TOC2"/>
        <w:tabs>
          <w:tab w:val="right" w:leader="dot" w:pos="8306"/>
        </w:tabs>
      </w:pPr>
      <w:hyperlink w:anchor="_Toc23417" w:history="1">
        <w:r>
          <w:rPr>
            <w:rFonts w:ascii="仿宋" w:eastAsia="仿宋" w:hAnsi="仿宋" w:cs="仿宋" w:hint="eastAsia"/>
            <w:lang w:eastAsia="zh-CN"/>
          </w:rPr>
          <w:t>(二)、质量控制措施</w:t>
        </w:r>
        <w:r>
          <w:tab/>
        </w:r>
        <w:r>
          <w:fldChar w:fldCharType="begin"/>
        </w:r>
        <w:r>
          <w:instrText xml:space="preserve"> PAGEREF _Toc23417 \h </w:instrText>
        </w:r>
        <w:r>
          <w:fldChar w:fldCharType="separate"/>
        </w:r>
        <w:r>
          <w:t>35</w:t>
        </w:r>
        <w:r>
          <w:fldChar w:fldCharType="end"/>
        </w:r>
      </w:hyperlink>
    </w:p>
    <w:p>
      <w:pPr>
        <w:pStyle w:val="TOC2"/>
        <w:tabs>
          <w:tab w:val="right" w:leader="dot" w:pos="8306"/>
        </w:tabs>
      </w:pPr>
      <w:hyperlink w:anchor="_Toc10873" w:history="1">
        <w:r>
          <w:rPr>
            <w:rFonts w:ascii="仿宋" w:eastAsia="仿宋" w:hAnsi="仿宋" w:cs="仿宋" w:hint="eastAsia"/>
            <w:lang w:eastAsia="zh-CN"/>
          </w:rPr>
          <w:t>(三)、监督与评估机制</w:t>
        </w:r>
        <w:r>
          <w:tab/>
        </w:r>
        <w:r>
          <w:fldChar w:fldCharType="begin"/>
        </w:r>
        <w:r>
          <w:instrText xml:space="preserve"> PAGEREF _Toc10873 \h </w:instrText>
        </w:r>
        <w:r>
          <w:fldChar w:fldCharType="separate"/>
        </w:r>
        <w:r>
          <w:t>36</w:t>
        </w:r>
        <w:r>
          <w:fldChar w:fldCharType="end"/>
        </w:r>
      </w:hyperlink>
    </w:p>
    <w:p>
      <w:pPr>
        <w:pStyle w:val="TOC2"/>
        <w:tabs>
          <w:tab w:val="right" w:leader="dot" w:pos="8306"/>
        </w:tabs>
      </w:pPr>
      <w:hyperlink w:anchor="_Toc28864" w:history="1">
        <w:r>
          <w:rPr>
            <w:rFonts w:ascii="仿宋" w:eastAsia="仿宋" w:hAnsi="仿宋" w:cs="仿宋" w:hint="eastAsia"/>
            <w:lang w:eastAsia="zh-CN"/>
          </w:rPr>
          <w:t>(四)、持续改进与反馈</w:t>
        </w:r>
        <w:r>
          <w:tab/>
        </w:r>
        <w:r>
          <w:fldChar w:fldCharType="begin"/>
        </w:r>
        <w:r>
          <w:instrText xml:space="preserve"> PAGEREF _Toc28864 \h </w:instrText>
        </w:r>
        <w:r>
          <w:fldChar w:fldCharType="separate"/>
        </w:r>
        <w:r>
          <w:t>38</w:t>
        </w:r>
        <w:r>
          <w:fldChar w:fldCharType="end"/>
        </w:r>
      </w:hyperlink>
    </w:p>
    <w:p>
      <w:pPr>
        <w:pStyle w:val="TOC1"/>
        <w:tabs>
          <w:tab w:val="right" w:leader="dot" w:pos="8306"/>
        </w:tabs>
      </w:pPr>
      <w:hyperlink w:anchor="_Toc3850" w:history="1">
        <w:r>
          <w:rPr>
            <w:rFonts w:ascii="仿宋" w:eastAsia="仿宋" w:hAnsi="仿宋" w:cs="仿宋" w:hint="eastAsia"/>
            <w:lang w:eastAsia="zh-CN"/>
          </w:rPr>
          <w:t>七、特种橡胶项目收尾与总结</w:t>
        </w:r>
        <w:r>
          <w:tab/>
        </w:r>
        <w:r>
          <w:fldChar w:fldCharType="begin"/>
        </w:r>
        <w:r>
          <w:instrText xml:space="preserve"> PAGEREF _Toc3850 \h </w:instrText>
        </w:r>
        <w:r>
          <w:fldChar w:fldCharType="separate"/>
        </w:r>
        <w:r>
          <w:t>41</w:t>
        </w:r>
        <w:r>
          <w:fldChar w:fldCharType="end"/>
        </w:r>
      </w:hyperlink>
    </w:p>
    <w:p>
      <w:pPr>
        <w:pStyle w:val="TOC2"/>
        <w:tabs>
          <w:tab w:val="right" w:leader="dot" w:pos="8306"/>
        </w:tabs>
      </w:pPr>
      <w:hyperlink w:anchor="_Toc2" w:history="1">
        <w:r>
          <w:rPr>
            <w:rFonts w:ascii="仿宋" w:eastAsia="仿宋" w:hAnsi="仿宋" w:cs="仿宋" w:hint="eastAsia"/>
            <w:lang w:eastAsia="zh-CN"/>
          </w:rPr>
          <w:t>(一)、特种橡胶项目总结与经验分享</w:t>
        </w:r>
        <w:r>
          <w:tab/>
        </w:r>
        <w:r>
          <w:fldChar w:fldCharType="begin"/>
        </w:r>
        <w:r>
          <w:instrText xml:space="preserve"> PAGEREF _Toc2 \h </w:instrText>
        </w:r>
        <w:r>
          <w:fldChar w:fldCharType="separate"/>
        </w:r>
        <w:r>
          <w:t>41</w:t>
        </w:r>
        <w:r>
          <w:fldChar w:fldCharType="end"/>
        </w:r>
      </w:hyperlink>
    </w:p>
    <w:p>
      <w:pPr>
        <w:pStyle w:val="TOC2"/>
        <w:tabs>
          <w:tab w:val="right" w:leader="dot" w:pos="8306"/>
        </w:tabs>
      </w:pPr>
      <w:hyperlink w:anchor="_Toc11272" w:history="1">
        <w:r>
          <w:rPr>
            <w:rFonts w:ascii="仿宋" w:eastAsia="仿宋" w:hAnsi="仿宋" w:cs="仿宋" w:hint="eastAsia"/>
            <w:lang w:eastAsia="zh-CN"/>
          </w:rPr>
          <w:t>(二)、特种橡胶项目报告与归档</w:t>
        </w:r>
        <w:r>
          <w:tab/>
        </w:r>
        <w:r>
          <w:fldChar w:fldCharType="begin"/>
        </w:r>
        <w:r>
          <w:instrText xml:space="preserve"> PAGEREF _Toc11272 \h </w:instrText>
        </w:r>
        <w:r>
          <w:fldChar w:fldCharType="separate"/>
        </w:r>
        <w:r>
          <w:t>44</w:t>
        </w:r>
        <w:r>
          <w:fldChar w:fldCharType="end"/>
        </w:r>
      </w:hyperlink>
    </w:p>
    <w:p>
      <w:pPr>
        <w:pStyle w:val="TOC2"/>
        <w:tabs>
          <w:tab w:val="right" w:leader="dot" w:pos="8306"/>
        </w:tabs>
      </w:pPr>
      <w:hyperlink w:anchor="_Toc17371" w:history="1">
        <w:r>
          <w:rPr>
            <w:rFonts w:ascii="仿宋" w:eastAsia="仿宋" w:hAnsi="仿宋" w:cs="仿宋" w:hint="eastAsia"/>
            <w:lang w:eastAsia="zh-CN"/>
          </w:rPr>
          <w:t>(三)、特种橡胶项目收尾与结算</w:t>
        </w:r>
        <w:r>
          <w:tab/>
        </w:r>
        <w:r>
          <w:fldChar w:fldCharType="begin"/>
        </w:r>
        <w:r>
          <w:instrText xml:space="preserve"> PAGEREF _Toc17371 \h </w:instrText>
        </w:r>
        <w:r>
          <w:fldChar w:fldCharType="separate"/>
        </w:r>
        <w:r>
          <w:t>45</w:t>
        </w:r>
        <w:r>
          <w:fldChar w:fldCharType="end"/>
        </w:r>
      </w:hyperlink>
    </w:p>
    <w:p>
      <w:pPr>
        <w:pStyle w:val="TOC2"/>
        <w:tabs>
          <w:tab w:val="right" w:leader="dot" w:pos="8306"/>
        </w:tabs>
      </w:pPr>
      <w:hyperlink w:anchor="_Toc7843" w:history="1">
        <w:r>
          <w:rPr>
            <w:rFonts w:ascii="仿宋" w:eastAsia="仿宋" w:hAnsi="仿宋" w:cs="仿宋" w:hint="eastAsia"/>
            <w:lang w:eastAsia="zh-CN"/>
          </w:rPr>
          <w:t>(四)、团队人员调整与反馈</w:t>
        </w:r>
        <w:r>
          <w:tab/>
        </w:r>
        <w:r>
          <w:fldChar w:fldCharType="begin"/>
        </w:r>
        <w:r>
          <w:instrText xml:space="preserve"> PAGEREF _Toc7843 \h </w:instrText>
        </w:r>
        <w:r>
          <w:fldChar w:fldCharType="separate"/>
        </w:r>
        <w:r>
          <w:t>46</w:t>
        </w:r>
        <w:r>
          <w:fldChar w:fldCharType="end"/>
        </w:r>
      </w:hyperlink>
    </w:p>
    <w:p>
      <w:pPr>
        <w:pStyle w:val="TOC1"/>
        <w:tabs>
          <w:tab w:val="right" w:leader="dot" w:pos="8306"/>
        </w:tabs>
      </w:pPr>
      <w:hyperlink w:anchor="_Toc1461" w:history="1">
        <w:r>
          <w:rPr>
            <w:rFonts w:ascii="仿宋" w:eastAsia="仿宋" w:hAnsi="仿宋" w:cs="仿宋" w:hint="eastAsia"/>
            <w:lang w:eastAsia="zh-CN"/>
          </w:rPr>
          <w:t>八、危机管理与应急响应</w:t>
        </w:r>
        <w:r>
          <w:tab/>
        </w:r>
        <w:r>
          <w:fldChar w:fldCharType="begin"/>
        </w:r>
        <w:r>
          <w:instrText xml:space="preserve"> PAGEREF _Toc1461 \h </w:instrText>
        </w:r>
        <w:r>
          <w:fldChar w:fldCharType="separate"/>
        </w:r>
        <w:r>
          <w:t>47</w:t>
        </w:r>
        <w:r>
          <w:fldChar w:fldCharType="end"/>
        </w:r>
      </w:hyperlink>
    </w:p>
    <w:p>
      <w:pPr>
        <w:pStyle w:val="TOC2"/>
        <w:tabs>
          <w:tab w:val="right" w:leader="dot" w:pos="8306"/>
        </w:tabs>
      </w:pPr>
      <w:hyperlink w:anchor="_Toc4015" w:history="1">
        <w:r>
          <w:rPr>
            <w:rFonts w:ascii="仿宋" w:eastAsia="仿宋" w:hAnsi="仿宋" w:cs="仿宋" w:hint="eastAsia"/>
            <w:lang w:eastAsia="zh-CN"/>
          </w:rPr>
          <w:t>(一)、危机管理计划制定</w:t>
        </w:r>
        <w:r>
          <w:tab/>
        </w:r>
        <w:r>
          <w:fldChar w:fldCharType="begin"/>
        </w:r>
        <w:r>
          <w:instrText xml:space="preserve"> PAGEREF _Toc4015 \h </w:instrText>
        </w:r>
        <w:r>
          <w:fldChar w:fldCharType="separate"/>
        </w:r>
        <w:r>
          <w:t>47</w:t>
        </w:r>
        <w:r>
          <w:fldChar w:fldCharType="end"/>
        </w:r>
      </w:hyperlink>
    </w:p>
    <w:p>
      <w:pPr>
        <w:pStyle w:val="TOC2"/>
        <w:tabs>
          <w:tab w:val="right" w:leader="dot" w:pos="8306"/>
        </w:tabs>
      </w:pPr>
      <w:hyperlink w:anchor="_Toc991" w:history="1">
        <w:r>
          <w:rPr>
            <w:rFonts w:ascii="仿宋" w:eastAsia="仿宋" w:hAnsi="仿宋" w:cs="仿宋" w:hint="eastAsia"/>
            <w:lang w:eastAsia="zh-CN"/>
          </w:rPr>
          <w:t>(二)、应急响应流程</w:t>
        </w:r>
        <w:r>
          <w:tab/>
        </w:r>
        <w:r>
          <w:fldChar w:fldCharType="begin"/>
        </w:r>
        <w:r>
          <w:instrText xml:space="preserve"> PAGEREF _Toc991 \h </w:instrText>
        </w:r>
        <w:r>
          <w:fldChar w:fldCharType="separate"/>
        </w:r>
        <w:r>
          <w:t>48</w:t>
        </w:r>
        <w:r>
          <w:fldChar w:fldCharType="end"/>
        </w:r>
      </w:hyperlink>
    </w:p>
    <w:p>
      <w:pPr>
        <w:pStyle w:val="TOC2"/>
        <w:tabs>
          <w:tab w:val="right" w:leader="dot" w:pos="8306"/>
        </w:tabs>
      </w:pPr>
      <w:hyperlink w:anchor="_Toc16866" w:history="1">
        <w:r>
          <w:rPr>
            <w:rFonts w:ascii="仿宋" w:eastAsia="仿宋" w:hAnsi="仿宋" w:cs="仿宋" w:hint="eastAsia"/>
            <w:lang w:eastAsia="zh-CN"/>
          </w:rPr>
          <w:t>(三)、危机公关与舆情管理</w:t>
        </w:r>
        <w:r>
          <w:tab/>
        </w:r>
        <w:r>
          <w:fldChar w:fldCharType="begin"/>
        </w:r>
        <w:r>
          <w:instrText xml:space="preserve"> PAGEREF _Toc16866 \h </w:instrText>
        </w:r>
        <w:r>
          <w:fldChar w:fldCharType="separate"/>
        </w:r>
        <w:r>
          <w:t>49</w:t>
        </w:r>
        <w:r>
          <w:fldChar w:fldCharType="end"/>
        </w:r>
      </w:hyperlink>
    </w:p>
    <w:p>
      <w:pPr>
        <w:pStyle w:val="TOC2"/>
        <w:tabs>
          <w:tab w:val="right" w:leader="dot" w:pos="8306"/>
        </w:tabs>
      </w:pPr>
      <w:hyperlink w:anchor="_Toc1364" w:history="1">
        <w:r>
          <w:rPr>
            <w:rFonts w:ascii="仿宋" w:eastAsia="仿宋" w:hAnsi="仿宋" w:cs="仿宋" w:hint="eastAsia"/>
            <w:lang w:eastAsia="zh-CN"/>
          </w:rPr>
          <w:t>(四)、事故调查与报告</w:t>
        </w:r>
        <w:r>
          <w:tab/>
        </w:r>
        <w:r>
          <w:fldChar w:fldCharType="begin"/>
        </w:r>
        <w:r>
          <w:instrText xml:space="preserve"> PAGEREF _Toc1364 \h </w:instrText>
        </w:r>
        <w:r>
          <w:fldChar w:fldCharType="separate"/>
        </w:r>
        <w:r>
          <w:t>50</w:t>
        </w:r>
        <w:r>
          <w:fldChar w:fldCharType="end"/>
        </w:r>
      </w:hyperlink>
    </w:p>
    <w:p>
      <w:pPr>
        <w:pStyle w:val="TOC1"/>
        <w:tabs>
          <w:tab w:val="right" w:leader="dot" w:pos="8306"/>
        </w:tabs>
      </w:pPr>
      <w:hyperlink w:anchor="_Toc6908" w:history="1">
        <w:r>
          <w:rPr>
            <w:rFonts w:ascii="仿宋" w:eastAsia="仿宋" w:hAnsi="仿宋" w:cs="仿宋" w:hint="eastAsia"/>
            <w:lang w:eastAsia="zh-CN"/>
          </w:rPr>
          <w:t>九、市场营销与品牌推广</w:t>
        </w:r>
        <w:r>
          <w:tab/>
        </w:r>
        <w:r>
          <w:fldChar w:fldCharType="begin"/>
        </w:r>
        <w:r>
          <w:instrText xml:space="preserve"> PAGEREF _Toc6908 \h </w:instrText>
        </w:r>
        <w:r>
          <w:fldChar w:fldCharType="separate"/>
        </w:r>
        <w:r>
          <w:t>51</w:t>
        </w:r>
        <w:r>
          <w:fldChar w:fldCharType="end"/>
        </w:r>
      </w:hyperlink>
    </w:p>
    <w:p>
      <w:pPr>
        <w:pStyle w:val="TOC2"/>
        <w:tabs>
          <w:tab w:val="right" w:leader="dot" w:pos="8306"/>
        </w:tabs>
      </w:pPr>
      <w:hyperlink w:anchor="_Toc28860" w:history="1">
        <w:r>
          <w:rPr>
            <w:rFonts w:ascii="仿宋" w:eastAsia="仿宋" w:hAnsi="仿宋" w:cs="仿宋" w:hint="eastAsia"/>
            <w:lang w:eastAsia="zh-CN"/>
          </w:rPr>
          <w:t>(一)、市场调研与定位</w:t>
        </w:r>
        <w:r>
          <w:tab/>
        </w:r>
        <w:r>
          <w:fldChar w:fldCharType="begin"/>
        </w:r>
        <w:r>
          <w:instrText xml:space="preserve"> PAGEREF _Toc28860 \h </w:instrText>
        </w:r>
        <w:r>
          <w:fldChar w:fldCharType="separate"/>
        </w:r>
        <w:r>
          <w:t>51</w:t>
        </w:r>
        <w:r>
          <w:fldChar w:fldCharType="end"/>
        </w:r>
      </w:hyperlink>
    </w:p>
    <w:p>
      <w:pPr>
        <w:pStyle w:val="TOC2"/>
        <w:tabs>
          <w:tab w:val="right" w:leader="dot" w:pos="8306"/>
        </w:tabs>
      </w:pPr>
      <w:hyperlink w:anchor="_Toc18249" w:history="1">
        <w:r>
          <w:rPr>
            <w:rFonts w:ascii="仿宋" w:eastAsia="仿宋" w:hAnsi="仿宋" w:cs="仿宋" w:hint="eastAsia"/>
            <w:lang w:eastAsia="zh-CN"/>
          </w:rPr>
          <w:t>(二)、营销策略与推广计划</w:t>
        </w:r>
        <w:r>
          <w:tab/>
        </w:r>
        <w:r>
          <w:fldChar w:fldCharType="begin"/>
        </w:r>
        <w:r>
          <w:instrText xml:space="preserve"> PAGEREF _Toc18249 \h </w:instrText>
        </w:r>
        <w:r>
          <w:fldChar w:fldCharType="separate"/>
        </w:r>
        <w:r>
          <w:t>52</w:t>
        </w:r>
        <w:r>
          <w:fldChar w:fldCharType="end"/>
        </w:r>
      </w:hyperlink>
    </w:p>
    <w:p>
      <w:pPr>
        <w:pStyle w:val="TOC2"/>
        <w:tabs>
          <w:tab w:val="right" w:leader="dot" w:pos="8306"/>
        </w:tabs>
      </w:pPr>
      <w:hyperlink w:anchor="_Toc10346" w:history="1">
        <w:r>
          <w:rPr>
            <w:rFonts w:ascii="仿宋" w:eastAsia="仿宋" w:hAnsi="仿宋" w:cs="仿宋" w:hint="eastAsia"/>
            <w:lang w:eastAsia="zh-CN"/>
          </w:rPr>
          <w:t>(三)、客户关系管理</w:t>
        </w:r>
        <w:r>
          <w:tab/>
        </w:r>
        <w:r>
          <w:fldChar w:fldCharType="begin"/>
        </w:r>
        <w:r>
          <w:instrText xml:space="preserve"> PAGEREF _Toc10346 \h </w:instrText>
        </w:r>
        <w:r>
          <w:fldChar w:fldCharType="separate"/>
        </w:r>
        <w:r>
          <w:t>54</w:t>
        </w:r>
        <w:r>
          <w:fldChar w:fldCharType="end"/>
        </w:r>
      </w:hyperlink>
    </w:p>
    <w:p>
      <w:pPr>
        <w:pStyle w:val="TOC2"/>
        <w:tabs>
          <w:tab w:val="right" w:leader="dot" w:pos="8306"/>
        </w:tabs>
      </w:pPr>
      <w:hyperlink w:anchor="_Toc21022" w:history="1">
        <w:r>
          <w:rPr>
            <w:rFonts w:ascii="仿宋" w:eastAsia="仿宋" w:hAnsi="仿宋" w:cs="仿宋" w:hint="eastAsia"/>
            <w:lang w:eastAsia="zh-CN"/>
          </w:rPr>
          <w:t>(四)、品牌建设与维护</w:t>
        </w:r>
        <w:r>
          <w:tab/>
        </w:r>
        <w:r>
          <w:fldChar w:fldCharType="begin"/>
        </w:r>
        <w:r>
          <w:instrText xml:space="preserve"> PAGEREF _Toc21022 \h </w:instrText>
        </w:r>
        <w:r>
          <w:fldChar w:fldCharType="separate"/>
        </w:r>
        <w:r>
          <w:t>55</w:t>
        </w:r>
        <w:r>
          <w:fldChar w:fldCharType="end"/>
        </w:r>
      </w:hyperlink>
    </w:p>
    <w:p>
      <w:pPr>
        <w:pStyle w:val="TOC1"/>
        <w:tabs>
          <w:tab w:val="right" w:leader="dot" w:pos="8306"/>
        </w:tabs>
      </w:pPr>
      <w:hyperlink w:anchor="_Toc15210" w:history="1">
        <w:r>
          <w:rPr>
            <w:rFonts w:ascii="仿宋" w:eastAsia="仿宋" w:hAnsi="仿宋" w:cs="仿宋" w:hint="eastAsia"/>
            <w:lang w:eastAsia="zh-CN"/>
          </w:rPr>
          <w:t>十、合规与风险管理</w:t>
        </w:r>
        <w:r>
          <w:tab/>
        </w:r>
        <w:r>
          <w:fldChar w:fldCharType="begin"/>
        </w:r>
        <w:r>
          <w:instrText xml:space="preserve"> PAGEREF _Toc15210 \h </w:instrText>
        </w:r>
        <w:r>
          <w:fldChar w:fldCharType="separate"/>
        </w:r>
        <w:r>
          <w:t>57</w:t>
        </w:r>
        <w:r>
          <w:fldChar w:fldCharType="end"/>
        </w:r>
      </w:hyperlink>
    </w:p>
    <w:p>
      <w:pPr>
        <w:pStyle w:val="TOC2"/>
        <w:tabs>
          <w:tab w:val="right" w:leader="dot" w:pos="8306"/>
        </w:tabs>
      </w:pPr>
      <w:hyperlink w:anchor="_Toc9018" w:history="1">
        <w:r>
          <w:rPr>
            <w:rFonts w:ascii="仿宋" w:eastAsia="仿宋" w:hAnsi="仿宋" w:cs="仿宋" w:hint="eastAsia"/>
            <w:lang w:eastAsia="zh-CN"/>
          </w:rPr>
          <w:t>(一)、法律法规合规体系</w:t>
        </w:r>
        <w:r>
          <w:tab/>
        </w:r>
        <w:r>
          <w:fldChar w:fldCharType="begin"/>
        </w:r>
        <w:r>
          <w:instrText xml:space="preserve"> PAGEREF _Toc9018 \h </w:instrText>
        </w:r>
        <w:r>
          <w:fldChar w:fldCharType="separate"/>
        </w:r>
        <w:r>
          <w:t>57</w:t>
        </w:r>
        <w:r>
          <w:fldChar w:fldCharType="end"/>
        </w:r>
      </w:hyperlink>
    </w:p>
    <w:p>
      <w:pPr>
        <w:pStyle w:val="TOC2"/>
        <w:tabs>
          <w:tab w:val="right" w:leader="dot" w:pos="8306"/>
        </w:tabs>
      </w:pPr>
      <w:hyperlink w:anchor="_Toc15324" w:history="1">
        <w:r>
          <w:rPr>
            <w:rFonts w:ascii="仿宋" w:eastAsia="仿宋" w:hAnsi="仿宋" w:cs="仿宋" w:hint="eastAsia"/>
            <w:lang w:eastAsia="zh-CN"/>
          </w:rPr>
          <w:t>(二)、内部控制与风险评估</w:t>
        </w:r>
        <w:r>
          <w:tab/>
        </w:r>
        <w:r>
          <w:fldChar w:fldCharType="begin"/>
        </w:r>
        <w:r>
          <w:instrText xml:space="preserve"> PAGEREF _Toc15324 \h </w:instrText>
        </w:r>
        <w:r>
          <w:fldChar w:fldCharType="separate"/>
        </w:r>
        <w:r>
          <w:t>58</w:t>
        </w:r>
        <w:r>
          <w:fldChar w:fldCharType="end"/>
        </w:r>
      </w:hyperlink>
    </w:p>
    <w:p>
      <w:pPr>
        <w:pStyle w:val="TOC2"/>
        <w:tabs>
          <w:tab w:val="right" w:leader="dot" w:pos="8306"/>
        </w:tabs>
      </w:pPr>
      <w:hyperlink w:anchor="_Toc4148" w:history="1">
        <w:r>
          <w:rPr>
            <w:rFonts w:ascii="仿宋" w:eastAsia="仿宋" w:hAnsi="仿宋" w:cs="仿宋" w:hint="eastAsia"/>
            <w:lang w:eastAsia="zh-CN"/>
          </w:rPr>
          <w:t>(三)、合规培训与执行</w:t>
        </w:r>
        <w:r>
          <w:tab/>
        </w:r>
        <w:r>
          <w:fldChar w:fldCharType="begin"/>
        </w:r>
        <w:r>
          <w:instrText xml:space="preserve"> PAGEREF _Toc4148 \h </w:instrText>
        </w:r>
        <w:r>
          <w:fldChar w:fldCharType="separate"/>
        </w:r>
        <w:r>
          <w:t>59</w:t>
        </w:r>
        <w:r>
          <w:fldChar w:fldCharType="end"/>
        </w:r>
      </w:hyperlink>
    </w:p>
    <w:p>
      <w:pPr>
        <w:pStyle w:val="TOC2"/>
        <w:tabs>
          <w:tab w:val="right" w:leader="dot" w:pos="8306"/>
        </w:tabs>
      </w:pPr>
      <w:hyperlink w:anchor="_Toc19747" w:history="1">
        <w:r>
          <w:rPr>
            <w:rFonts w:ascii="仿宋" w:eastAsia="仿宋" w:hAnsi="仿宋" w:cs="仿宋" w:hint="eastAsia"/>
            <w:lang w:eastAsia="zh-CN"/>
          </w:rPr>
          <w:t>(四)、合规监测与修正机制</w:t>
        </w:r>
        <w:r>
          <w:tab/>
        </w:r>
        <w:r>
          <w:fldChar w:fldCharType="begin"/>
        </w:r>
        <w:r>
          <w:instrText xml:space="preserve"> PAGEREF _Toc19747 \h </w:instrText>
        </w:r>
        <w:r>
          <w:fldChar w:fldCharType="separate"/>
        </w:r>
        <w:r>
          <w:t>61</w:t>
        </w:r>
        <w:r>
          <w:fldChar w:fldCharType="end"/>
        </w:r>
      </w:hyperlink>
    </w:p>
    <w:p>
      <w:pPr>
        <w:pStyle w:val="TOC1"/>
        <w:tabs>
          <w:tab w:val="right" w:leader="dot" w:pos="8306"/>
        </w:tabs>
      </w:pPr>
      <w:hyperlink w:anchor="_Toc27231" w:history="1">
        <w:r>
          <w:rPr>
            <w:rFonts w:ascii="仿宋" w:eastAsia="仿宋" w:hAnsi="仿宋" w:cs="仿宋" w:hint="eastAsia"/>
            <w:lang w:eastAsia="zh-CN"/>
          </w:rPr>
          <w:t>十一、成本控制与效益提升</w:t>
        </w:r>
        <w:r>
          <w:tab/>
        </w:r>
        <w:r>
          <w:fldChar w:fldCharType="begin"/>
        </w:r>
        <w:r>
          <w:instrText xml:space="preserve"> PAGEREF _Toc27231 \h </w:instrText>
        </w:r>
        <w:r>
          <w:fldChar w:fldCharType="separate"/>
        </w:r>
        <w:r>
          <w:t>62</w:t>
        </w:r>
        <w:r>
          <w:fldChar w:fldCharType="end"/>
        </w:r>
      </w:hyperlink>
    </w:p>
    <w:p>
      <w:pPr>
        <w:pStyle w:val="TOC2"/>
        <w:tabs>
          <w:tab w:val="right" w:leader="dot" w:pos="8306"/>
        </w:tabs>
      </w:pPr>
      <w:hyperlink w:anchor="_Toc20673" w:history="1">
        <w:r>
          <w:rPr>
            <w:rFonts w:ascii="仿宋" w:eastAsia="仿宋" w:hAnsi="仿宋" w:cs="仿宋" w:hint="eastAsia"/>
            <w:lang w:eastAsia="zh-CN"/>
          </w:rPr>
          <w:t>(一)、成本核算与预算管理</w:t>
        </w:r>
        <w:r>
          <w:tab/>
        </w:r>
        <w:r>
          <w:fldChar w:fldCharType="begin"/>
        </w:r>
        <w:r>
          <w:instrText xml:space="preserve"> PAGEREF _Toc20673 \h </w:instrText>
        </w:r>
        <w:r>
          <w:fldChar w:fldCharType="separate"/>
        </w:r>
        <w:r>
          <w:t>62</w:t>
        </w:r>
        <w:r>
          <w:fldChar w:fldCharType="end"/>
        </w:r>
      </w:hyperlink>
    </w:p>
    <w:p>
      <w:pPr>
        <w:pStyle w:val="TOC2"/>
        <w:tabs>
          <w:tab w:val="right" w:leader="dot" w:pos="8306"/>
        </w:tabs>
      </w:pPr>
      <w:hyperlink w:anchor="_Toc29899" w:history="1">
        <w:r>
          <w:rPr>
            <w:rFonts w:ascii="仿宋" w:eastAsia="仿宋" w:hAnsi="仿宋" w:cs="仿宋" w:hint="eastAsia"/>
            <w:lang w:eastAsia="zh-CN"/>
          </w:rPr>
          <w:t>(二)、资源利用效率评估</w:t>
        </w:r>
        <w:r>
          <w:tab/>
        </w:r>
        <w:r>
          <w:fldChar w:fldCharType="begin"/>
        </w:r>
        <w:r>
          <w:instrText xml:space="preserve"> PAGEREF _Toc29899 \h </w:instrText>
        </w:r>
        <w:r>
          <w:fldChar w:fldCharType="separate"/>
        </w:r>
        <w:r>
          <w:t>65</w:t>
        </w:r>
        <w:r>
          <w:fldChar w:fldCharType="end"/>
        </w:r>
      </w:hyperlink>
    </w:p>
    <w:p>
      <w:pPr>
        <w:pStyle w:val="TOC2"/>
        <w:tabs>
          <w:tab w:val="right" w:leader="dot" w:pos="8306"/>
        </w:tabs>
      </w:pPr>
      <w:hyperlink w:anchor="_Toc3792" w:history="1">
        <w:r>
          <w:rPr>
            <w:rFonts w:ascii="仿宋" w:eastAsia="仿宋" w:hAnsi="仿宋" w:cs="仿宋" w:hint="eastAsia"/>
            <w:lang w:eastAsia="zh-CN"/>
          </w:rPr>
          <w:t>(三)、降本增效的具体措施</w:t>
        </w:r>
        <w:r>
          <w:tab/>
        </w:r>
        <w:r>
          <w:fldChar w:fldCharType="begin"/>
        </w:r>
        <w:r>
          <w:instrText xml:space="preserve"> PAGEREF _Toc3792 \h </w:instrText>
        </w:r>
        <w:r>
          <w:fldChar w:fldCharType="separate"/>
        </w:r>
        <w:r>
          <w:t>66</w:t>
        </w:r>
        <w:r>
          <w:fldChar w:fldCharType="end"/>
        </w:r>
      </w:hyperlink>
    </w:p>
    <w:p>
      <w:pPr>
        <w:pStyle w:val="TOC2"/>
        <w:tabs>
          <w:tab w:val="right" w:leader="dot" w:pos="8306"/>
        </w:tabs>
      </w:pPr>
      <w:hyperlink w:anchor="_Toc19273" w:history="1">
        <w:r>
          <w:rPr>
            <w:rFonts w:ascii="仿宋" w:eastAsia="仿宋" w:hAnsi="仿宋" w:cs="仿宋" w:hint="eastAsia"/>
            <w:lang w:eastAsia="zh-CN"/>
          </w:rPr>
          <w:t>(四)、成本与效益的平衡策略</w:t>
        </w:r>
        <w:r>
          <w:tab/>
        </w:r>
        <w:r>
          <w:fldChar w:fldCharType="begin"/>
        </w:r>
        <w:r>
          <w:instrText xml:space="preserve"> PAGEREF _Toc19273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12572"/>
      <w:r>
        <w:rPr>
          <w:rFonts w:ascii="仿宋" w:eastAsia="仿宋" w:hAnsi="仿宋" w:cs="仿宋" w:hint="eastAsia"/>
          <w:sz w:val="28"/>
          <w:lang w:eastAsia="zh-CN"/>
        </w:rPr>
        <w:t>一、特种橡胶项目概论</w:t>
      </w:r>
      <w:bookmarkEnd w:id="2"/>
    </w:p>
    <w:p>
      <w:pPr>
        <w:pStyle w:val="Heading2"/>
        <w:rPr>
          <w:rFonts w:ascii="仿宋" w:eastAsia="仿宋" w:hAnsi="仿宋" w:cs="仿宋" w:hint="eastAsia"/>
          <w:lang w:eastAsia="zh-CN"/>
        </w:rPr>
      </w:pPr>
      <w:bookmarkStart w:id="3" w:name="_Toc12681"/>
      <w:r>
        <w:rPr>
          <w:rFonts w:ascii="仿宋" w:eastAsia="仿宋" w:hAnsi="仿宋" w:cs="仿宋" w:hint="eastAsia"/>
          <w:lang w:eastAsia="zh-CN"/>
        </w:rPr>
        <w:t>(一)、创新计划及特种橡胶项目性质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XX特种橡胶项目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特种橡胶项目建设性质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特种橡胶项目为新建特种橡胶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31903"/>
      <w:r>
        <w:rPr>
          <w:rFonts w:ascii="仿宋" w:eastAsia="仿宋" w:hAnsi="仿宋" w:cs="仿宋" w:hint="eastAsia"/>
          <w:sz w:val="28"/>
          <w:lang w:eastAsia="zh-CN"/>
        </w:rPr>
        <w:t>(二)、主管单位与特种橡胶项目执行方</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23863"/>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16660"/>
      <w:r>
        <w:rPr>
          <w:rFonts w:ascii="仿宋" w:eastAsia="仿宋" w:hAnsi="仿宋" w:cs="仿宋" w:hint="eastAsia"/>
          <w:sz w:val="28"/>
          <w:lang w:eastAsia="zh-CN"/>
        </w:rPr>
        <w:t>(四)、特种橡胶项目提出背景和合理性</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特种橡胶项目背景分析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特种橡胶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特种橡胶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特种橡胶项目中取得显著的业绩。特种橡胶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橡胶项目提出之前，公司进行了全面的市场调研和前期验证工作。这包括对潜在市场的需求分析、竞争对手的情报搜集、潜在客户的反馈等。通过这些工作，我们确信特种橡胶项目有望在市场上取得成功，能够有效满足客户需求，赢得市场份额。</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公司的战略规划和业务布局对特种橡胶项目提出起到了指导作用。特种橡胶项目的提出是为了实现公司更广泛的战略目标，强化在特定领域的竞争实力，实现战略的有序推进和全面实施。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25343"/>
      <w:r>
        <w:rPr>
          <w:rFonts w:ascii="仿宋" w:eastAsia="仿宋" w:hAnsi="仿宋" w:cs="仿宋" w:hint="eastAsia"/>
          <w:sz w:val="28"/>
          <w:lang w:eastAsia="zh-CN"/>
        </w:rPr>
        <w:t>(五)、特种橡胶项目选址和土地综合评估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特种橡胶项目选址于xxx区，该区地理位置优越，便于物流和人员流动。地处交通枢纽，对于物资运输和市场覆盖都有明显的优势。同时，该区自然环境优美，有利于特种橡胶项目的可持续发展。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xxx区具备繁荣的经济环境，市场需求旺盛，为特种橡胶项目提供了广阔的发展空间。区域内产业结构合理，对相关产业的支持和引导政策积极，为特种橡胶项目的发展提供了有力支持。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特种橡胶项目选址用地面积为XXXX平方米，用地状况平整且面积充足，为特种橡胶项目建设提供了良好的条件。规划布局合理，充分考虑了未来的扩展和发展需求，确保特种橡胶项目具备可持续经营的空间。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特种橡胶项目充分考虑生态环保和社会责任。通过采取现代化的环保技术和管理手段，确保特种橡胶项目对周边生态环境的影响最小。特种橡胶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考虑到xxx区的地理位置、区域经济环境、用地状况等因素，该用地选址为特种橡胶项目提供了得天独厚的优势。用地规模适中，布局合理，有望成为特种橡胶项目长期稳健发展的有力支持。</w:t>
      </w:r>
    </w:p>
    <w:p>
      <w:pPr>
        <w:pStyle w:val="Heading2"/>
        <w:ind w:firstLine="560" w:firstLineChars="200"/>
        <w:rPr>
          <w:rFonts w:ascii="仿宋" w:eastAsia="仿宋" w:hAnsi="仿宋" w:cs="仿宋" w:hint="eastAsia"/>
          <w:sz w:val="28"/>
          <w:lang w:eastAsia="zh-CN"/>
        </w:rPr>
      </w:pPr>
      <w:bookmarkStart w:id="8" w:name="_Toc14697"/>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净用地面积为XXX平方米，建筑物基底占地面积XXX平方米，总建筑面积达到XXX平方米。其中，规划建设主体工程占地XXXX平方米，为特种橡胶项目的核心建设区域。此外，特种橡胶项目规划绿化面积为XXX平方米，通过合理规划和设计，将注重打造绿色、生态友好的特种橡胶项目环境。</w:t>
      </w:r>
    </w:p>
    <w:p>
      <w:pPr>
        <w:pStyle w:val="Heading2"/>
        <w:ind w:firstLine="560" w:firstLineChars="200"/>
        <w:rPr>
          <w:rFonts w:ascii="仿宋" w:eastAsia="仿宋" w:hAnsi="仿宋" w:cs="仿宋" w:hint="eastAsia"/>
          <w:sz w:val="28"/>
          <w:lang w:eastAsia="zh-CN"/>
        </w:rPr>
      </w:pPr>
      <w:bookmarkStart w:id="9" w:name="_Toc21400"/>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特种橡胶项目计划购置设备共计XXX台（套），主要包括：XXX生产线、XX设备、XX机、XX机、XXX仪等。设备购置费用为XXX万元，这些设备将在特种橡胶项目实施中发挥重要作用，支持特种橡胶项目的正常运营和生产。</w:t>
      </w:r>
    </w:p>
    <w:p>
      <w:pPr>
        <w:pStyle w:val="Heading2"/>
        <w:ind w:firstLine="560" w:firstLineChars="200"/>
        <w:rPr>
          <w:rFonts w:ascii="仿宋" w:eastAsia="仿宋" w:hAnsi="仿宋" w:cs="仿宋" w:hint="eastAsia"/>
          <w:sz w:val="28"/>
          <w:lang w:eastAsia="zh-CN"/>
        </w:rPr>
      </w:pPr>
      <w:bookmarkStart w:id="10" w:name="_Toc30453"/>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特种橡胶项目建设规划，达产年产品规划设计方案为XXX单位/年。这一方案综合考虑了XXX集团企业的发展战略、产品市场定位、资金筹措能力、产能发展需求、技术条件、销售渠道和策略、管理经验，以及相应的配套设备、人员素质，以及特种橡胶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特种橡胶项目采用规模化、流水线生产方式进行布局，秉持“循序渐进、量入而出”的原则。这样的布局有助于提高生产效率，优化生产流程，确保产品质量，同时也有利于实现特种橡胶项目的可持续发展。</w:t>
      </w:r>
    </w:p>
    <w:p>
      <w:pPr>
        <w:pStyle w:val="Heading2"/>
        <w:ind w:firstLine="560" w:firstLineChars="200"/>
        <w:rPr>
          <w:rFonts w:ascii="仿宋" w:eastAsia="仿宋" w:hAnsi="仿宋" w:cs="仿宋" w:hint="eastAsia"/>
          <w:sz w:val="28"/>
          <w:lang w:eastAsia="zh-CN"/>
        </w:rPr>
      </w:pPr>
      <w:bookmarkStart w:id="11" w:name="_Toc6289"/>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的基础依赖于一系列主要原材料及辅助材料，其中包括Xxx、xxx、xx、xxx、xx等关键成分。为了确保特种橡胶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特种橡胶项目对原辅材料高标准的要求。他们拥有强大的生产能力和供应链体系，能够灵活应对市场变化，确保在特种橡胶项目运营过程中不会出现原材料短缺或质量波动的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特种橡胶项目未来扩大生产规模的需求。通过与这些供货商的密切合作，Xxx集团将确保特种橡胶项目在原材料供应方面具有高度的稳定性和可持续性，为特种橡胶项目的长期发展打下坚实的基础。这一战略性选择有助于提升特种橡胶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11348"/>
      <w:r>
        <w:rPr>
          <w:rFonts w:ascii="仿宋" w:eastAsia="仿宋" w:hAnsi="仿宋" w:cs="仿宋" w:hint="eastAsia"/>
          <w:sz w:val="28"/>
          <w:lang w:eastAsia="zh-CN"/>
        </w:rPr>
        <w:t>(十)、特种橡胶项目能源消耗分析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特种橡胶项目能耗概况：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特种橡胶项目年用电量达到XXX千瓦时，相当于消耗了XX吨标准煤。这一电力需求覆盖了XX特种橡胶项目的生产、办公以及公用设施等各方面的用电需求。通过合理的电力规划，确保特种橡胶项目的正常运转。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特种橡胶项目用水情况：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特种橡胶项目年总用水量达到XXX立方米，相当于消耗了XX吨标准煤。主要用水包括生产补给水和办公及生活用水。特种橡胶项目通过连接到xxx产业示范园区的市政管网，实现了对可靠水源的充分利用。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特种橡胶项目年用电量和总用水量的综合总耗能量（当量值）为XX吨标准煤/年。在达产年，特种橡胶项目实现了XX吨标准煤/年的综合节能，总节能率达到了XX%。这意味着特种橡胶项目在能源利用方面取得了显著的效果，通过采取综合性的节能措施，为企业节省了大量能源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特种橡胶项目的能源需求和使用情况，还凸显了特种橡胶项目在能源管理和节能方面所取得的显著成就。通过细致的能耗统计和全面的节能措施，特种橡胶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29752"/>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的规划与设计充分契合xxx产业示范园区的发展方向，遵循了该园区的产业结构调整规划以及国家产业发展政策。我们深刻理解并积极响应国家对产业升级、结构优化的号召，确保特种橡胶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特种橡胶项目采取了全面而实际可行的治理措施，针对各类污染物制定了科学有效的控制方案，严格按照国家规定的排放标准执行。通过特种橡胶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特种橡胶项目设计中，我们强调了清洁生产的理念，采用了清洁生产工艺，并选择了清洁原材料，以生产环保型产品。同时，我们实施了全面而有效的清洁生产措施，以达到减少和消除污染的目标。在特种橡胶项目建成投产后，各项环境指标将严格符合国家和地方清洁生产的标准要求，确保特种橡胶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3127"/>
      <w:r>
        <w:rPr>
          <w:rFonts w:ascii="仿宋" w:eastAsia="仿宋" w:hAnsi="仿宋" w:cs="仿宋" w:hint="eastAsia"/>
          <w:sz w:val="28"/>
          <w:lang w:eastAsia="zh-CN"/>
        </w:rPr>
        <w:t>(十二)、特种橡胶项目进度规划与执行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工程特种橡胶项目建设期限规划：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特种橡胶项目的建设期限被规划为XX个月，这一时间框架是在综合考虑特种橡胶项目规模、复杂性、资源供给等多方面因素的基础上制定的。该期限的设定旨在充分保障特种橡胶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特种橡胶项目分期、分段建设：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特种橡胶项目，将整个特种橡胶项目划分为若干个阶段，并在每个阶段内进行分段建设。这种分期、分段的策略有助于降低特种橡胶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特种橡胶项目分解和工期目标分解：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特种橡胶项目规划中，对特种橡胶项目进行详细的分解，将特种橡胶项目划分为各个子特种橡胶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特种橡胶项目整体的适应性，合理安排各主体工程的施工期，使得它们在时间上错开，降低了特种橡胶项目工程的集中度。这样的叉开实施有助于减轻资源压力，提高施工效率，确保整个特种橡胶项目能够在建设期限内达到预期的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8859"/>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特种橡胶项目总投资及资金构成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特种橡胶项目总投资预计为XXX万元，其中固定资产投资为XXX万元，占特种橡胶项目总投资的XX%；流动资金为XXX万元，占特种橡胶项目总投资的XX%。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目前，该特种橡胶项目的资金筹措阶段由企业自筹，通过内部资金和融资等方式满足特种橡胶项目启动和实施的资金需求。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特种橡胶项目预期经济效益规划目标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预期在达产年实现营业收入达XXX万元，总成本费用为XXX万元，税金及附加为XXX万元，实现利润总额为XXX万元，利税总额为XXX万元，税后净利润达XXX万元，达产年纳税总额为XXX万元。在达产年，特种橡胶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这些预期经济效益规划目标反映了特种橡胶项目在经济层面的可行性和潜在收益，为特种橡胶项目的推进和实施提供了有力的经济支持。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17324"/>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1、特种橡胶项目符合政策和示范园区发展需求：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特种橡胶项目不仅完全符合国家产业发展政策和规划要求，还与XXX产业示范园区及XXX产业示范园区的XX行业布局和结构调整政策相契合。特种橡胶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2、特种橡胶项目对示范园区经济的促进作用：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特种橡胶项目”。这一建设将不仅有力促进XXX产业示范园区的经济发展，创造了XX个就业职位，达产年纳税总额达到XX万元，更将通过特种橡胶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3、特种橡胶项目的经济效益和投资回报率：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特种橡胶项目达产年投资利润率高达XX%，投资利税率达到XX%，全部投资回报率为XX%，而全部投资回收期仅为XX年（含建设期）。这意味着特种橡胶项目不仅具备强大的盈利能力，同时展现了卓越的抗风险能力，为投资者带来了可观的经济回报，进一步确保了特种橡胶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特种橡胶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在经济效益、社会效益、环境保护和清洁生产等方面，本特种橡胶项目的建设和实施都呈现出积极而可行的前景。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13953"/>
      <w:r>
        <w:rPr>
          <w:rFonts w:ascii="仿宋" w:eastAsia="仿宋" w:hAnsi="仿宋" w:cs="仿宋" w:hint="eastAsia"/>
          <w:sz w:val="28"/>
          <w:lang w:eastAsia="zh-CN"/>
        </w:rPr>
        <w:t>二、风险应对评估</w:t>
      </w:r>
      <w:bookmarkEnd w:id="17"/>
    </w:p>
    <w:p>
      <w:pPr>
        <w:pStyle w:val="Heading2"/>
        <w:rPr>
          <w:rFonts w:ascii="仿宋" w:eastAsia="仿宋" w:hAnsi="仿宋" w:cs="仿宋" w:hint="eastAsia"/>
          <w:lang w:eastAsia="zh-CN"/>
        </w:rPr>
      </w:pPr>
      <w:bookmarkStart w:id="18" w:name="_Toc5031"/>
      <w:r>
        <w:rPr>
          <w:rFonts w:ascii="仿宋" w:eastAsia="仿宋" w:hAnsi="仿宋" w:cs="仿宋" w:hint="eastAsia"/>
          <w:lang w:eastAsia="zh-CN"/>
        </w:rPr>
        <w:t>(一)、政策风险分析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橡胶项目实施过程中，政策因素可能对特种橡胶项目产生一定的影响。为了应对潜在的政策风险，我们将密切关注国家和地方相关政策的变化。与相关政府部门建立良好的沟通渠道，及时获取政策信息，确保特种橡胶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9" w:name="_Toc4784"/>
      <w:r>
        <w:rPr>
          <w:rFonts w:ascii="仿宋" w:eastAsia="仿宋" w:hAnsi="仿宋" w:cs="仿宋" w:hint="eastAsia"/>
          <w:sz w:val="28"/>
          <w:lang w:eastAsia="zh-CN"/>
        </w:rPr>
        <w:t>(二)、社会风险分析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20" w:name="_Toc27607"/>
      <w:r>
        <w:rPr>
          <w:rFonts w:ascii="仿宋" w:eastAsia="仿宋" w:hAnsi="仿宋" w:cs="仿宋" w:hint="eastAsia"/>
          <w:sz w:val="28"/>
          <w:lang w:eastAsia="zh-CN"/>
        </w:rPr>
        <w:t>(三)、市场风险分析</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特种橡胶项目面临的重要挑战之一。我们将进行全面的市场调研，了解目标市场的需求和竞争格局。同时，制定灵活的市场推广策略，以适应市场变化。建立多层次、多元化的市场渠道，降低单一市场对特种橡胶项目的风险影响。</w:t>
      </w:r>
    </w:p>
    <w:p>
      <w:pPr>
        <w:pStyle w:val="Heading2"/>
        <w:ind w:firstLine="560" w:firstLineChars="200"/>
        <w:rPr>
          <w:rFonts w:ascii="仿宋" w:eastAsia="仿宋" w:hAnsi="仿宋" w:cs="仿宋" w:hint="eastAsia"/>
          <w:sz w:val="28"/>
          <w:lang w:eastAsia="zh-CN"/>
        </w:rPr>
      </w:pPr>
      <w:bookmarkStart w:id="21" w:name="_Toc20625"/>
      <w:r>
        <w:rPr>
          <w:rFonts w:ascii="仿宋" w:eastAsia="仿宋" w:hAnsi="仿宋" w:cs="仿宋" w:hint="eastAsia"/>
          <w:sz w:val="28"/>
          <w:lang w:eastAsia="zh-CN"/>
        </w:rPr>
        <w:t>(四)、资金风险分析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特种橡胶项目成功实施的基础。我们将建立健全的资金管理制度，定期进行资金流量分析，确保特种橡胶项目运营资金的充足。与金融机构建立良好的合作关系，提前制定应对资金紧张的预案，以确保特种橡胶项目的资金安全。</w:t>
      </w:r>
    </w:p>
    <w:p>
      <w:pPr>
        <w:pStyle w:val="Heading2"/>
        <w:ind w:firstLine="560" w:firstLineChars="200"/>
        <w:rPr>
          <w:rFonts w:ascii="仿宋" w:eastAsia="仿宋" w:hAnsi="仿宋" w:cs="仿宋" w:hint="eastAsia"/>
          <w:sz w:val="28"/>
          <w:lang w:eastAsia="zh-CN"/>
        </w:rPr>
      </w:pPr>
      <w:bookmarkStart w:id="22" w:name="_Toc14595"/>
      <w:r>
        <w:rPr>
          <w:rFonts w:ascii="仿宋" w:eastAsia="仿宋" w:hAnsi="仿宋" w:cs="仿宋" w:hint="eastAsia"/>
          <w:sz w:val="28"/>
          <w:lang w:eastAsia="zh-CN"/>
        </w:rPr>
        <w:t>(五)、技术风险分析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技术风险是特种橡胶项目实施中不可避免的挑战。我们将进行全面的技术评估，确保所采用的技术方案是成熟、可行的。与专业技术团队建立良好的合作关系，及时解决技术难题，确保特种橡胶项目按计划进行。</w:t>
      </w:r>
    </w:p>
    <w:p>
      <w:pPr>
        <w:pStyle w:val="Heading2"/>
        <w:ind w:firstLine="560" w:firstLineChars="200"/>
        <w:rPr>
          <w:rFonts w:ascii="仿宋" w:eastAsia="仿宋" w:hAnsi="仿宋" w:cs="仿宋" w:hint="eastAsia"/>
          <w:sz w:val="28"/>
          <w:lang w:eastAsia="zh-CN"/>
        </w:rPr>
      </w:pPr>
      <w:bookmarkStart w:id="23" w:name="_Toc17982"/>
      <w:r>
        <w:rPr>
          <w:rFonts w:ascii="仿宋" w:eastAsia="仿宋" w:hAnsi="仿宋" w:cs="仿宋" w:hint="eastAsia"/>
          <w:sz w:val="28"/>
          <w:lang w:eastAsia="zh-CN"/>
        </w:rPr>
        <w:t>(六)、财务风险分析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财务风险是特种橡胶项目运营中需要高度重视的方面。我们将建立健全的财务管理体系，严格执行财务制度。通过多元化投资，降低财务风险集中度。及时调整财务战略，确保特种橡胶项目财务运作的健康发展。</w:t>
      </w:r>
    </w:p>
    <w:p>
      <w:pPr>
        <w:pStyle w:val="Heading2"/>
        <w:ind w:firstLine="560" w:firstLineChars="200"/>
        <w:rPr>
          <w:rFonts w:ascii="仿宋" w:eastAsia="仿宋" w:hAnsi="仿宋" w:cs="仿宋" w:hint="eastAsia"/>
          <w:sz w:val="28"/>
          <w:lang w:eastAsia="zh-CN"/>
        </w:rPr>
      </w:pPr>
      <w:bookmarkStart w:id="24" w:name="_Toc27531"/>
      <w:r>
        <w:rPr>
          <w:rFonts w:ascii="仿宋" w:eastAsia="仿宋" w:hAnsi="仿宋" w:cs="仿宋" w:hint="eastAsia"/>
          <w:sz w:val="28"/>
          <w:lang w:eastAsia="zh-CN"/>
        </w:rPr>
        <w:t>(七)、管理风险分析</w:t>
      </w:r>
      <w:bookmarkEnd w:id="24"/>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特种橡胶项目进度管理等方面。我们将通过建设高效的管理团队，提升管理水平。建立科学的特种橡胶项目管理体系，确保特种橡胶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5" w:name="_Toc29336"/>
      <w:r>
        <w:rPr>
          <w:rFonts w:ascii="仿宋" w:eastAsia="仿宋" w:hAnsi="仿宋" w:cs="仿宋" w:hint="eastAsia"/>
          <w:sz w:val="28"/>
          <w:lang w:eastAsia="zh-CN"/>
        </w:rPr>
        <w:t>(八)、其它风险分析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特种橡胶项目实施中可能还存在其他各种意外风险，我们将建立综合的风险管理机制，及时评估、响应和应对各类潜在风险。通过建设风险管理团队，提高应对不确定性的能力。灵活调整特种橡胶项目计划，确保特种橡胶项目始终处于可控的状态。</w:t>
      </w:r>
    </w:p>
    <w:p>
      <w:pPr>
        <w:pStyle w:val="Heading1"/>
        <w:ind w:firstLine="560" w:firstLineChars="200"/>
        <w:rPr>
          <w:rFonts w:ascii="仿宋" w:eastAsia="仿宋" w:hAnsi="仿宋" w:cs="仿宋" w:hint="eastAsia"/>
          <w:sz w:val="28"/>
          <w:lang w:eastAsia="zh-CN"/>
        </w:rPr>
      </w:pPr>
      <w:bookmarkStart w:id="26" w:name="_Toc7876"/>
      <w:r>
        <w:rPr>
          <w:rFonts w:ascii="仿宋" w:eastAsia="仿宋" w:hAnsi="仿宋" w:cs="仿宋" w:hint="eastAsia"/>
          <w:sz w:val="28"/>
          <w:lang w:eastAsia="zh-CN"/>
        </w:rPr>
        <w:t>三、工程设计说明</w:t>
      </w:r>
      <w:bookmarkEnd w:id="26"/>
    </w:p>
    <w:p>
      <w:pPr>
        <w:pStyle w:val="Heading2"/>
        <w:rPr>
          <w:rFonts w:ascii="仿宋" w:eastAsia="仿宋" w:hAnsi="仿宋" w:cs="仿宋" w:hint="eastAsia"/>
          <w:lang w:eastAsia="zh-CN"/>
        </w:rPr>
      </w:pPr>
      <w:bookmarkStart w:id="27" w:name="_Toc9140"/>
      <w:r>
        <w:rPr>
          <w:rFonts w:ascii="仿宋" w:eastAsia="仿宋" w:hAnsi="仿宋" w:cs="仿宋" w:hint="eastAsia"/>
          <w:lang w:eastAsia="zh-CN"/>
        </w:rPr>
        <w:t>(一)、建筑工程设计原则</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28" w:name="_Toc20542"/>
      <w:r>
        <w:rPr>
          <w:rFonts w:ascii="仿宋" w:eastAsia="仿宋" w:hAnsi="仿宋" w:cs="仿宋" w:hint="eastAsia"/>
          <w:sz w:val="28"/>
          <w:lang w:eastAsia="zh-CN"/>
        </w:rPr>
        <w:t>(二)、特种橡胶项目工程建设标准规范</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9" w:name="_Toc20866"/>
      <w:r>
        <w:rPr>
          <w:rFonts w:ascii="仿宋" w:eastAsia="仿宋" w:hAnsi="仿宋" w:cs="仿宋" w:hint="eastAsia"/>
          <w:sz w:val="28"/>
          <w:lang w:eastAsia="zh-CN"/>
        </w:rPr>
        <w:t>(三)、特种橡胶项目总平面设计要求</w:t>
      </w:r>
      <w:bookmarkEnd w:id="29"/>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特种橡胶项目总平面设计要求将包括对特种橡胶项目用地的科学规划，确保合理的场地利用和各功能区域的合理布局。这涉及到交通流线、景观绿化、建筑分布等方面的综合考虑。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30" w:name="_Toc20027"/>
      <w:r>
        <w:rPr>
          <w:rFonts w:ascii="仿宋" w:eastAsia="仿宋" w:hAnsi="仿宋" w:cs="仿宋" w:hint="eastAsia"/>
          <w:sz w:val="28"/>
          <w:lang w:eastAsia="zh-CN"/>
        </w:rPr>
        <w:t>(四)、建筑设计规范和标准</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31" w:name="_Toc22257"/>
      <w:r>
        <w:rPr>
          <w:rFonts w:ascii="仿宋" w:eastAsia="仿宋" w:hAnsi="仿宋" w:cs="仿宋" w:hint="eastAsia"/>
          <w:sz w:val="28"/>
          <w:lang w:eastAsia="zh-CN"/>
        </w:rPr>
        <w:t>(五)、土建工程设计年限及安全等级</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32" w:name="_Toc32478"/>
      <w:r>
        <w:rPr>
          <w:rFonts w:ascii="仿宋" w:eastAsia="仿宋" w:hAnsi="仿宋" w:cs="仿宋" w:hint="eastAsia"/>
          <w:sz w:val="28"/>
          <w:lang w:eastAsia="zh-CN"/>
        </w:rPr>
        <w:t>(六)、建筑工程设计总体要求</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建筑工程设计总体要求将对整个设计过程进行概括，包括设计的整体目标、实施步骤、关键节点等，为设计团队提供明确的工作指导。</w:t>
      </w:r>
    </w:p>
    <w:p>
      <w:pPr>
        <w:pStyle w:val="Heading1"/>
        <w:ind w:firstLine="560" w:firstLineChars="200"/>
        <w:rPr>
          <w:rFonts w:ascii="仿宋" w:eastAsia="仿宋" w:hAnsi="仿宋" w:cs="仿宋" w:hint="eastAsia"/>
          <w:sz w:val="28"/>
          <w:lang w:eastAsia="zh-CN"/>
        </w:rPr>
      </w:pPr>
      <w:bookmarkStart w:id="33" w:name="_Toc17623"/>
      <w:r>
        <w:rPr>
          <w:rFonts w:ascii="仿宋" w:eastAsia="仿宋" w:hAnsi="仿宋" w:cs="仿宋" w:hint="eastAsia"/>
          <w:sz w:val="28"/>
          <w:lang w:eastAsia="zh-CN"/>
        </w:rPr>
        <w:t>四、特种橡胶项目建设地分析</w:t>
      </w:r>
      <w:bookmarkEnd w:id="33"/>
    </w:p>
    <w:p>
      <w:pPr>
        <w:pStyle w:val="Heading2"/>
        <w:rPr>
          <w:rFonts w:ascii="仿宋" w:eastAsia="仿宋" w:hAnsi="仿宋" w:cs="仿宋" w:hint="eastAsia"/>
          <w:lang w:eastAsia="zh-CN"/>
        </w:rPr>
      </w:pPr>
      <w:bookmarkStart w:id="34" w:name="_Toc28127"/>
      <w:r>
        <w:rPr>
          <w:rFonts w:ascii="仿宋" w:eastAsia="仿宋" w:hAnsi="仿宋" w:cs="仿宋" w:hint="eastAsia"/>
          <w:lang w:eastAsia="zh-CN"/>
        </w:rPr>
        <w:t>(一)、特种橡胶项目选址原则</w:t>
      </w:r>
      <w:bookmarkEnd w:id="34"/>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特种橡胶项目建设不会对周围环境造成污染，或者任何潜在的污染都将控制在国家法律和标准允许的范围内。特种橡胶项目建设的区域将依据城市总体规划，以确保布局相对独立，便于进行科研、生产经营和管理活动。同时，特种橡胶项目建设区域与城市建设地的联系也将得到全面考虑，以促使特种橡胶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建设方案将在满足特种橡胶项目产品生产工艺、消防安全、环境保护卫生等要求的前提下，尽量合并建筑，以提高资源利用效率。在布置方面，将充分利用自然空间，贯彻执行“十分珍惜和合理利用土地”的基本国策，根据具体情况因地制宜，合理布置特种橡胶项目建设，确保土地利用的合理性和可持续性。这样的特种橡胶项目规划将确保在特种橡胶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35" w:name="_Toc9567"/>
      <w:r>
        <w:rPr>
          <w:rFonts w:ascii="仿宋" w:eastAsia="仿宋" w:hAnsi="仿宋" w:cs="仿宋" w:hint="eastAsia"/>
          <w:sz w:val="28"/>
          <w:lang w:eastAsia="zh-CN"/>
        </w:rPr>
        <w:t>(二)、特种橡胶项目选址</w:t>
      </w:r>
      <w:bookmarkEnd w:id="3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特种橡胶项目选址在 xxx 产业示范园区，这一选址的决定经过了充分的论证和考量。首先，xxx 产业示范园区作为地区内产业发展的重要引擎，具备了先进的基础设施和产业配套条件，为特种橡胶项目的顺利开展提供了有力支持。其次，该示范园区拥有便捷的交通网络和优越的地理位置，有利于原材料供应、产品流通以及人员往来，提高了特种橡胶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w:t>
      </w:r>
      <w:r>
        <w:rPr>
          <w:rFonts w:ascii="仿宋" w:eastAsia="仿宋" w:hAnsi="仿宋" w:cs="仿宋" w:hint="eastAsia"/>
          <w:sz w:val="28"/>
          <w:lang w:eastAsia="zh-CN"/>
        </w:rPr>
        <w:t xml:space="preserve"> 产业示范园区还注重生态环保和绿色发展，与特种橡胶项目的环保理念高度契合。选址于示范园区，不仅可以有效整合各类资源，降低特种橡胶项目建设和运营的成本，同时也有助于提升特种橡胶项目的整体竞争力。综合考虑产业集聚效应、交通便捷性以及生态环保等多方面因素，选址于</w:t>
      </w:r>
      <w:r>
        <w:rPr>
          <w:rFonts w:ascii="仿宋" w:eastAsia="仿宋" w:hAnsi="仿宋" w:cs="仿宋" w:hint="eastAsia"/>
          <w:sz w:val="28"/>
          <w:lang w:eastAsia="zh-CN"/>
        </w:rPr>
        <w:t xml:space="preserve"> 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https://d.book118.com/687023002114006042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特种橡胶项目发展计划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D4330F"/>
    <w:rsid w:val="2CCA2C19"/>
    <w:rsid w:val="61D4330F"/>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68702300211400604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2024-02-17T05:22:00Z</dcterms:created>
  <dcterms:modified xsi:type="dcterms:W3CDTF">2024-02-17T05:22:52Z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3D0EA609D41F41A3A93553D390EF2183_11</vt:lpwstr>
  </property>
  <property fmtid="{D5CDD505-2E9C-101B-9397-08002B2CF9AE}" pid="3" name="KSOProductBuildVer">
    <vt:lpwstr>2052-12.1.0.16250</vt:lpwstr>
  </property>
</Properties>
</file>