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锂电池玻璃纤维隔膜项目规划设计蓝图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1" w:history="1">
        <w:r>
          <w:rPr>
            <w:rFonts w:ascii="仿宋" w:eastAsia="仿宋" w:hAnsi="仿宋" w:cs="仿宋" w:hint="eastAsia"/>
            <w:lang w:eastAsia="zh-CN"/>
          </w:rPr>
          <w:t>序言</w:t>
        </w:r>
        <w:r>
          <w:tab/>
        </w:r>
        <w:r>
          <w:fldChar w:fldCharType="begin"/>
        </w:r>
        <w:r>
          <w:instrText xml:space="preserve"> PAGEREF _Toc18571 \h </w:instrText>
        </w:r>
        <w:r>
          <w:fldChar w:fldCharType="separate"/>
        </w:r>
        <w:r>
          <w:t>3</w:t>
        </w:r>
        <w:r>
          <w:fldChar w:fldCharType="end"/>
        </w:r>
      </w:hyperlink>
    </w:p>
    <w:p>
      <w:pPr>
        <w:pStyle w:val="TOC1"/>
        <w:tabs>
          <w:tab w:val="right" w:leader="dot" w:pos="8306"/>
        </w:tabs>
      </w:pPr>
      <w:hyperlink w:anchor="_Toc3186" w:history="1">
        <w:r>
          <w:rPr>
            <w:rFonts w:ascii="仿宋" w:eastAsia="仿宋" w:hAnsi="仿宋" w:cs="仿宋" w:hint="eastAsia"/>
            <w:lang w:eastAsia="zh-CN"/>
          </w:rPr>
          <w:t>一、锂电池玻璃纤维隔膜项目危机管理</w:t>
        </w:r>
        <w:r>
          <w:tab/>
        </w:r>
        <w:r>
          <w:fldChar w:fldCharType="begin"/>
        </w:r>
        <w:r>
          <w:instrText xml:space="preserve"> PAGEREF _Toc3186 \h </w:instrText>
        </w:r>
        <w:r>
          <w:fldChar w:fldCharType="separate"/>
        </w:r>
        <w:r>
          <w:t>3</w:t>
        </w:r>
        <w:r>
          <w:fldChar w:fldCharType="end"/>
        </w:r>
      </w:hyperlink>
    </w:p>
    <w:p>
      <w:pPr>
        <w:pStyle w:val="TOC2"/>
        <w:tabs>
          <w:tab w:val="right" w:leader="dot" w:pos="8306"/>
        </w:tabs>
      </w:pPr>
      <w:hyperlink w:anchor="_Toc20628" w:history="1">
        <w:r>
          <w:rPr>
            <w:rFonts w:ascii="仿宋" w:eastAsia="仿宋" w:hAnsi="仿宋" w:cs="仿宋" w:hint="eastAsia"/>
            <w:lang w:eastAsia="zh-CN"/>
          </w:rPr>
          <w:t>(一)、危机预警与识别</w:t>
        </w:r>
        <w:r>
          <w:tab/>
        </w:r>
        <w:r>
          <w:fldChar w:fldCharType="begin"/>
        </w:r>
        <w:r>
          <w:instrText xml:space="preserve"> PAGEREF _Toc20628 \h </w:instrText>
        </w:r>
        <w:r>
          <w:fldChar w:fldCharType="separate"/>
        </w:r>
        <w:r>
          <w:t>3</w:t>
        </w:r>
        <w:r>
          <w:fldChar w:fldCharType="end"/>
        </w:r>
      </w:hyperlink>
    </w:p>
    <w:p>
      <w:pPr>
        <w:pStyle w:val="TOC2"/>
        <w:tabs>
          <w:tab w:val="right" w:leader="dot" w:pos="8306"/>
        </w:tabs>
      </w:pPr>
      <w:hyperlink w:anchor="_Toc6750" w:history="1">
        <w:r>
          <w:rPr>
            <w:rFonts w:ascii="仿宋" w:eastAsia="仿宋" w:hAnsi="仿宋" w:cs="仿宋" w:hint="eastAsia"/>
            <w:lang w:eastAsia="zh-CN"/>
          </w:rPr>
          <w:t>(二)、危机应对与恢复</w:t>
        </w:r>
        <w:r>
          <w:tab/>
        </w:r>
        <w:r>
          <w:fldChar w:fldCharType="begin"/>
        </w:r>
        <w:r>
          <w:instrText xml:space="preserve"> PAGEREF _Toc6750 \h </w:instrText>
        </w:r>
        <w:r>
          <w:fldChar w:fldCharType="separate"/>
        </w:r>
        <w:r>
          <w:t>4</w:t>
        </w:r>
        <w:r>
          <w:fldChar w:fldCharType="end"/>
        </w:r>
      </w:hyperlink>
    </w:p>
    <w:p>
      <w:pPr>
        <w:pStyle w:val="TOC1"/>
        <w:tabs>
          <w:tab w:val="right" w:leader="dot" w:pos="8306"/>
        </w:tabs>
      </w:pPr>
      <w:hyperlink w:anchor="_Toc26977" w:history="1">
        <w:r>
          <w:rPr>
            <w:rFonts w:ascii="仿宋" w:eastAsia="仿宋" w:hAnsi="仿宋" w:cs="仿宋" w:hint="eastAsia"/>
            <w:lang w:eastAsia="zh-CN"/>
          </w:rPr>
          <w:t>二、锂电池玻璃纤维隔膜项目建设背景及必要性分析</w:t>
        </w:r>
        <w:r>
          <w:tab/>
        </w:r>
        <w:r>
          <w:fldChar w:fldCharType="begin"/>
        </w:r>
        <w:r>
          <w:instrText xml:space="preserve"> PAGEREF _Toc26977 \h </w:instrText>
        </w:r>
        <w:r>
          <w:fldChar w:fldCharType="separate"/>
        </w:r>
        <w:r>
          <w:t>6</w:t>
        </w:r>
        <w:r>
          <w:fldChar w:fldCharType="end"/>
        </w:r>
      </w:hyperlink>
    </w:p>
    <w:p>
      <w:pPr>
        <w:pStyle w:val="TOC2"/>
        <w:tabs>
          <w:tab w:val="right" w:leader="dot" w:pos="8306"/>
        </w:tabs>
      </w:pPr>
      <w:hyperlink w:anchor="_Toc27232" w:history="1">
        <w:r>
          <w:rPr>
            <w:rFonts w:ascii="仿宋" w:eastAsia="仿宋" w:hAnsi="仿宋" w:cs="仿宋" w:hint="eastAsia"/>
            <w:lang w:eastAsia="zh-CN"/>
          </w:rPr>
          <w:t>(一)、锂电池玻璃纤维隔膜项目背景分析</w:t>
        </w:r>
        <w:r>
          <w:tab/>
        </w:r>
        <w:r>
          <w:fldChar w:fldCharType="begin"/>
        </w:r>
        <w:r>
          <w:instrText xml:space="preserve"> PAGEREF _Toc27232 \h </w:instrText>
        </w:r>
        <w:r>
          <w:fldChar w:fldCharType="separate"/>
        </w:r>
        <w:r>
          <w:t>6</w:t>
        </w:r>
        <w:r>
          <w:fldChar w:fldCharType="end"/>
        </w:r>
      </w:hyperlink>
    </w:p>
    <w:p>
      <w:pPr>
        <w:pStyle w:val="TOC2"/>
        <w:tabs>
          <w:tab w:val="right" w:leader="dot" w:pos="8306"/>
        </w:tabs>
      </w:pPr>
      <w:hyperlink w:anchor="_Toc959" w:history="1">
        <w:r>
          <w:rPr>
            <w:rFonts w:ascii="仿宋" w:eastAsia="仿宋" w:hAnsi="仿宋" w:cs="仿宋" w:hint="eastAsia"/>
            <w:lang w:eastAsia="zh-CN"/>
          </w:rPr>
          <w:t>(二)、锂电池玻璃纤维隔膜项目建设必要性分析</w:t>
        </w:r>
        <w:r>
          <w:tab/>
        </w:r>
        <w:r>
          <w:fldChar w:fldCharType="begin"/>
        </w:r>
        <w:r>
          <w:instrText xml:space="preserve"> PAGEREF _Toc959 \h </w:instrText>
        </w:r>
        <w:r>
          <w:fldChar w:fldCharType="separate"/>
        </w:r>
        <w:r>
          <w:t>7</w:t>
        </w:r>
        <w:r>
          <w:fldChar w:fldCharType="end"/>
        </w:r>
      </w:hyperlink>
    </w:p>
    <w:p>
      <w:pPr>
        <w:pStyle w:val="TOC1"/>
        <w:tabs>
          <w:tab w:val="right" w:leader="dot" w:pos="8306"/>
        </w:tabs>
      </w:pPr>
      <w:hyperlink w:anchor="_Toc28479" w:history="1">
        <w:r>
          <w:rPr>
            <w:rFonts w:ascii="仿宋" w:eastAsia="仿宋" w:hAnsi="仿宋" w:cs="仿宋" w:hint="eastAsia"/>
            <w:lang w:eastAsia="zh-CN"/>
          </w:rPr>
          <w:t>三、工艺说明</w:t>
        </w:r>
        <w:r>
          <w:tab/>
        </w:r>
        <w:r>
          <w:fldChar w:fldCharType="begin"/>
        </w:r>
        <w:r>
          <w:instrText xml:space="preserve"> PAGEREF _Toc28479 \h </w:instrText>
        </w:r>
        <w:r>
          <w:fldChar w:fldCharType="separate"/>
        </w:r>
        <w:r>
          <w:t>9</w:t>
        </w:r>
        <w:r>
          <w:fldChar w:fldCharType="end"/>
        </w:r>
      </w:hyperlink>
    </w:p>
    <w:p>
      <w:pPr>
        <w:pStyle w:val="TOC2"/>
        <w:tabs>
          <w:tab w:val="right" w:leader="dot" w:pos="8306"/>
        </w:tabs>
      </w:pPr>
      <w:hyperlink w:anchor="_Toc8151" w:history="1">
        <w:r>
          <w:rPr>
            <w:rFonts w:ascii="仿宋" w:eastAsia="仿宋" w:hAnsi="仿宋" w:cs="仿宋" w:hint="eastAsia"/>
            <w:lang w:eastAsia="zh-CN"/>
          </w:rPr>
          <w:t>(一)、技术管理特点</w:t>
        </w:r>
        <w:r>
          <w:tab/>
        </w:r>
        <w:r>
          <w:fldChar w:fldCharType="begin"/>
        </w:r>
        <w:r>
          <w:instrText xml:space="preserve"> PAGEREF _Toc8151 \h </w:instrText>
        </w:r>
        <w:r>
          <w:fldChar w:fldCharType="separate"/>
        </w:r>
        <w:r>
          <w:t>9</w:t>
        </w:r>
        <w:r>
          <w:fldChar w:fldCharType="end"/>
        </w:r>
      </w:hyperlink>
    </w:p>
    <w:p>
      <w:pPr>
        <w:pStyle w:val="TOC2"/>
        <w:tabs>
          <w:tab w:val="right" w:leader="dot" w:pos="8306"/>
        </w:tabs>
      </w:pPr>
      <w:hyperlink w:anchor="_Toc9977" w:history="1">
        <w:r>
          <w:rPr>
            <w:rFonts w:ascii="仿宋" w:eastAsia="仿宋" w:hAnsi="仿宋" w:cs="仿宋" w:hint="eastAsia"/>
            <w:lang w:eastAsia="zh-CN"/>
          </w:rPr>
          <w:t>(二)、锂电池玻璃纤维隔膜项目工艺技术设计方案</w:t>
        </w:r>
        <w:r>
          <w:tab/>
        </w:r>
        <w:r>
          <w:fldChar w:fldCharType="begin"/>
        </w:r>
        <w:r>
          <w:instrText xml:space="preserve"> PAGEREF _Toc9977 \h </w:instrText>
        </w:r>
        <w:r>
          <w:fldChar w:fldCharType="separate"/>
        </w:r>
        <w:r>
          <w:t>10</w:t>
        </w:r>
        <w:r>
          <w:fldChar w:fldCharType="end"/>
        </w:r>
      </w:hyperlink>
    </w:p>
    <w:p>
      <w:pPr>
        <w:pStyle w:val="TOC2"/>
        <w:tabs>
          <w:tab w:val="right" w:leader="dot" w:pos="8306"/>
        </w:tabs>
      </w:pPr>
      <w:hyperlink w:anchor="_Toc12353" w:history="1">
        <w:r>
          <w:rPr>
            <w:rFonts w:ascii="仿宋" w:eastAsia="仿宋" w:hAnsi="仿宋" w:cs="仿宋" w:hint="eastAsia"/>
            <w:lang w:eastAsia="zh-CN"/>
          </w:rPr>
          <w:t>(三)、设备选型方案</w:t>
        </w:r>
        <w:r>
          <w:tab/>
        </w:r>
        <w:r>
          <w:fldChar w:fldCharType="begin"/>
        </w:r>
        <w:r>
          <w:instrText xml:space="preserve"> PAGEREF _Toc12353 \h </w:instrText>
        </w:r>
        <w:r>
          <w:fldChar w:fldCharType="separate"/>
        </w:r>
        <w:r>
          <w:t>11</w:t>
        </w:r>
        <w:r>
          <w:fldChar w:fldCharType="end"/>
        </w:r>
      </w:hyperlink>
    </w:p>
    <w:p>
      <w:pPr>
        <w:pStyle w:val="TOC1"/>
        <w:tabs>
          <w:tab w:val="right" w:leader="dot" w:pos="8306"/>
        </w:tabs>
      </w:pPr>
      <w:hyperlink w:anchor="_Toc15376" w:history="1">
        <w:r>
          <w:rPr>
            <w:rFonts w:ascii="仿宋" w:eastAsia="仿宋" w:hAnsi="仿宋" w:cs="仿宋" w:hint="eastAsia"/>
            <w:lang w:eastAsia="zh-CN"/>
          </w:rPr>
          <w:t>四、锂电池玻璃纤维隔膜项目选址可行性分析</w:t>
        </w:r>
        <w:r>
          <w:tab/>
        </w:r>
        <w:r>
          <w:fldChar w:fldCharType="begin"/>
        </w:r>
        <w:r>
          <w:instrText xml:space="preserve"> PAGEREF _Toc15376 \h </w:instrText>
        </w:r>
        <w:r>
          <w:fldChar w:fldCharType="separate"/>
        </w:r>
        <w:r>
          <w:t>13</w:t>
        </w:r>
        <w:r>
          <w:fldChar w:fldCharType="end"/>
        </w:r>
      </w:hyperlink>
    </w:p>
    <w:p>
      <w:pPr>
        <w:pStyle w:val="TOC2"/>
        <w:tabs>
          <w:tab w:val="right" w:leader="dot" w:pos="8306"/>
        </w:tabs>
      </w:pPr>
      <w:hyperlink w:anchor="_Toc22170" w:history="1">
        <w:r>
          <w:rPr>
            <w:rFonts w:ascii="仿宋" w:eastAsia="仿宋" w:hAnsi="仿宋" w:cs="仿宋" w:hint="eastAsia"/>
            <w:lang w:eastAsia="zh-CN"/>
          </w:rPr>
          <w:t>(一)、锂电池玻璃纤维隔膜项目选址</w:t>
        </w:r>
        <w:r>
          <w:tab/>
        </w:r>
        <w:r>
          <w:fldChar w:fldCharType="begin"/>
        </w:r>
        <w:r>
          <w:instrText xml:space="preserve"> PAGEREF _Toc22170 \h </w:instrText>
        </w:r>
        <w:r>
          <w:fldChar w:fldCharType="separate"/>
        </w:r>
        <w:r>
          <w:t>13</w:t>
        </w:r>
        <w:r>
          <w:fldChar w:fldCharType="end"/>
        </w:r>
      </w:hyperlink>
    </w:p>
    <w:p>
      <w:pPr>
        <w:pStyle w:val="TOC2"/>
        <w:tabs>
          <w:tab w:val="right" w:leader="dot" w:pos="8306"/>
        </w:tabs>
      </w:pPr>
      <w:hyperlink w:anchor="_Toc28234" w:history="1">
        <w:r>
          <w:rPr>
            <w:rFonts w:ascii="仿宋" w:eastAsia="仿宋" w:hAnsi="仿宋" w:cs="仿宋" w:hint="eastAsia"/>
            <w:lang w:eastAsia="zh-CN"/>
          </w:rPr>
          <w:t>(二)、用地控制指标</w:t>
        </w:r>
        <w:r>
          <w:tab/>
        </w:r>
        <w:r>
          <w:fldChar w:fldCharType="begin"/>
        </w:r>
        <w:r>
          <w:instrText xml:space="preserve"> PAGEREF _Toc28234 \h </w:instrText>
        </w:r>
        <w:r>
          <w:fldChar w:fldCharType="separate"/>
        </w:r>
        <w:r>
          <w:t>13</w:t>
        </w:r>
        <w:r>
          <w:fldChar w:fldCharType="end"/>
        </w:r>
      </w:hyperlink>
    </w:p>
    <w:p>
      <w:pPr>
        <w:pStyle w:val="TOC2"/>
        <w:tabs>
          <w:tab w:val="right" w:leader="dot" w:pos="8306"/>
        </w:tabs>
      </w:pPr>
      <w:hyperlink w:anchor="_Toc19908" w:history="1">
        <w:r>
          <w:rPr>
            <w:rFonts w:ascii="仿宋" w:eastAsia="仿宋" w:hAnsi="仿宋" w:cs="仿宋" w:hint="eastAsia"/>
            <w:lang w:eastAsia="zh-CN"/>
          </w:rPr>
          <w:t>(三)、节约用地措施</w:t>
        </w:r>
        <w:r>
          <w:tab/>
        </w:r>
        <w:r>
          <w:fldChar w:fldCharType="begin"/>
        </w:r>
        <w:r>
          <w:instrText xml:space="preserve"> PAGEREF _Toc19908 \h </w:instrText>
        </w:r>
        <w:r>
          <w:fldChar w:fldCharType="separate"/>
        </w:r>
        <w:r>
          <w:t>15</w:t>
        </w:r>
        <w:r>
          <w:fldChar w:fldCharType="end"/>
        </w:r>
      </w:hyperlink>
    </w:p>
    <w:p>
      <w:pPr>
        <w:pStyle w:val="TOC2"/>
        <w:tabs>
          <w:tab w:val="right" w:leader="dot" w:pos="8306"/>
        </w:tabs>
      </w:pPr>
      <w:hyperlink w:anchor="_Toc26214" w:history="1">
        <w:r>
          <w:rPr>
            <w:rFonts w:ascii="仿宋" w:eastAsia="仿宋" w:hAnsi="仿宋" w:cs="仿宋" w:hint="eastAsia"/>
            <w:lang w:eastAsia="zh-CN"/>
          </w:rPr>
          <w:t>(四)、总图布置方案</w:t>
        </w:r>
        <w:r>
          <w:tab/>
        </w:r>
        <w:r>
          <w:fldChar w:fldCharType="begin"/>
        </w:r>
        <w:r>
          <w:instrText xml:space="preserve"> PAGEREF _Toc26214 \h </w:instrText>
        </w:r>
        <w:r>
          <w:fldChar w:fldCharType="separate"/>
        </w:r>
        <w:r>
          <w:t>16</w:t>
        </w:r>
        <w:r>
          <w:fldChar w:fldCharType="end"/>
        </w:r>
      </w:hyperlink>
    </w:p>
    <w:p>
      <w:pPr>
        <w:pStyle w:val="TOC2"/>
        <w:tabs>
          <w:tab w:val="right" w:leader="dot" w:pos="8306"/>
        </w:tabs>
      </w:pPr>
      <w:hyperlink w:anchor="_Toc14145" w:history="1">
        <w:r>
          <w:rPr>
            <w:rFonts w:ascii="仿宋" w:eastAsia="仿宋" w:hAnsi="仿宋" w:cs="仿宋" w:hint="eastAsia"/>
            <w:lang w:eastAsia="zh-CN"/>
          </w:rPr>
          <w:t>(五)、选址综合评价</w:t>
        </w:r>
        <w:r>
          <w:tab/>
        </w:r>
        <w:r>
          <w:fldChar w:fldCharType="begin"/>
        </w:r>
        <w:r>
          <w:instrText xml:space="preserve"> PAGEREF _Toc14145 \h </w:instrText>
        </w:r>
        <w:r>
          <w:fldChar w:fldCharType="separate"/>
        </w:r>
        <w:r>
          <w:t>17</w:t>
        </w:r>
        <w:r>
          <w:fldChar w:fldCharType="end"/>
        </w:r>
      </w:hyperlink>
    </w:p>
    <w:p>
      <w:pPr>
        <w:pStyle w:val="TOC1"/>
        <w:tabs>
          <w:tab w:val="right" w:leader="dot" w:pos="8306"/>
        </w:tabs>
      </w:pPr>
      <w:hyperlink w:anchor="_Toc29849" w:history="1">
        <w:r>
          <w:rPr>
            <w:rFonts w:ascii="仿宋" w:eastAsia="仿宋" w:hAnsi="仿宋" w:cs="仿宋" w:hint="eastAsia"/>
            <w:lang w:eastAsia="zh-CN"/>
          </w:rPr>
          <w:t>五、锂电池玻璃纤维隔膜项目绩效评估</w:t>
        </w:r>
        <w:r>
          <w:tab/>
        </w:r>
        <w:r>
          <w:fldChar w:fldCharType="begin"/>
        </w:r>
        <w:r>
          <w:instrText xml:space="preserve"> PAGEREF _Toc29849 \h </w:instrText>
        </w:r>
        <w:r>
          <w:fldChar w:fldCharType="separate"/>
        </w:r>
        <w:r>
          <w:t>18</w:t>
        </w:r>
        <w:r>
          <w:fldChar w:fldCharType="end"/>
        </w:r>
      </w:hyperlink>
    </w:p>
    <w:p>
      <w:pPr>
        <w:pStyle w:val="TOC2"/>
        <w:tabs>
          <w:tab w:val="right" w:leader="dot" w:pos="8306"/>
        </w:tabs>
      </w:pPr>
      <w:hyperlink w:anchor="_Toc27720" w:history="1">
        <w:r>
          <w:rPr>
            <w:rFonts w:ascii="仿宋" w:eastAsia="仿宋" w:hAnsi="仿宋" w:cs="仿宋" w:hint="eastAsia"/>
            <w:lang w:eastAsia="zh-CN"/>
          </w:rPr>
          <w:t>(一)、绩效评估指标</w:t>
        </w:r>
        <w:r>
          <w:tab/>
        </w:r>
        <w:r>
          <w:fldChar w:fldCharType="begin"/>
        </w:r>
        <w:r>
          <w:instrText xml:space="preserve"> PAGEREF _Toc27720 \h </w:instrText>
        </w:r>
        <w:r>
          <w:fldChar w:fldCharType="separate"/>
        </w:r>
        <w:r>
          <w:t>18</w:t>
        </w:r>
        <w:r>
          <w:fldChar w:fldCharType="end"/>
        </w:r>
      </w:hyperlink>
    </w:p>
    <w:p>
      <w:pPr>
        <w:pStyle w:val="TOC2"/>
        <w:tabs>
          <w:tab w:val="right" w:leader="dot" w:pos="8306"/>
        </w:tabs>
      </w:pPr>
      <w:hyperlink w:anchor="_Toc30668" w:history="1">
        <w:r>
          <w:rPr>
            <w:rFonts w:ascii="仿宋" w:eastAsia="仿宋" w:hAnsi="仿宋" w:cs="仿宋" w:hint="eastAsia"/>
            <w:lang w:eastAsia="zh-CN"/>
          </w:rPr>
          <w:t>(二)、绩效评估方法</w:t>
        </w:r>
        <w:r>
          <w:tab/>
        </w:r>
        <w:r>
          <w:fldChar w:fldCharType="begin"/>
        </w:r>
        <w:r>
          <w:instrText xml:space="preserve"> PAGEREF _Toc30668 \h </w:instrText>
        </w:r>
        <w:r>
          <w:fldChar w:fldCharType="separate"/>
        </w:r>
        <w:r>
          <w:t>19</w:t>
        </w:r>
        <w:r>
          <w:fldChar w:fldCharType="end"/>
        </w:r>
      </w:hyperlink>
    </w:p>
    <w:p>
      <w:pPr>
        <w:pStyle w:val="TOC2"/>
        <w:tabs>
          <w:tab w:val="right" w:leader="dot" w:pos="8306"/>
        </w:tabs>
      </w:pPr>
      <w:hyperlink w:anchor="_Toc14457" w:history="1">
        <w:r>
          <w:rPr>
            <w:rFonts w:ascii="仿宋" w:eastAsia="仿宋" w:hAnsi="仿宋" w:cs="仿宋" w:hint="eastAsia"/>
            <w:lang w:eastAsia="zh-CN"/>
          </w:rPr>
          <w:t>(三)、绩效评估周期</w:t>
        </w:r>
        <w:r>
          <w:tab/>
        </w:r>
        <w:r>
          <w:fldChar w:fldCharType="begin"/>
        </w:r>
        <w:r>
          <w:instrText xml:space="preserve"> PAGEREF _Toc14457 \h </w:instrText>
        </w:r>
        <w:r>
          <w:fldChar w:fldCharType="separate"/>
        </w:r>
        <w:r>
          <w:t>21</w:t>
        </w:r>
        <w:r>
          <w:fldChar w:fldCharType="end"/>
        </w:r>
      </w:hyperlink>
    </w:p>
    <w:p>
      <w:pPr>
        <w:pStyle w:val="TOC1"/>
        <w:tabs>
          <w:tab w:val="right" w:leader="dot" w:pos="8306"/>
        </w:tabs>
      </w:pPr>
      <w:hyperlink w:anchor="_Toc23541" w:history="1">
        <w:r>
          <w:rPr>
            <w:rFonts w:ascii="仿宋" w:eastAsia="仿宋" w:hAnsi="仿宋" w:cs="仿宋" w:hint="eastAsia"/>
            <w:lang w:eastAsia="zh-CN"/>
          </w:rPr>
          <w:t>六、市场分析、调研</w:t>
        </w:r>
        <w:r>
          <w:tab/>
        </w:r>
        <w:r>
          <w:fldChar w:fldCharType="begin"/>
        </w:r>
        <w:r>
          <w:instrText xml:space="preserve"> PAGEREF _Toc23541 \h </w:instrText>
        </w:r>
        <w:r>
          <w:fldChar w:fldCharType="separate"/>
        </w:r>
        <w:r>
          <w:t>22</w:t>
        </w:r>
        <w:r>
          <w:fldChar w:fldCharType="end"/>
        </w:r>
      </w:hyperlink>
    </w:p>
    <w:p>
      <w:pPr>
        <w:pStyle w:val="TOC2"/>
        <w:tabs>
          <w:tab w:val="right" w:leader="dot" w:pos="8306"/>
        </w:tabs>
      </w:pPr>
      <w:hyperlink w:anchor="_Toc21354" w:history="1">
        <w:r>
          <w:rPr>
            <w:rFonts w:ascii="仿宋" w:eastAsia="仿宋" w:hAnsi="仿宋" w:cs="仿宋" w:hint="eastAsia"/>
            <w:lang w:eastAsia="zh-CN"/>
          </w:rPr>
          <w:t>(一)、锂电池玻璃纤维隔膜行业分析</w:t>
        </w:r>
        <w:r>
          <w:tab/>
        </w:r>
        <w:r>
          <w:fldChar w:fldCharType="begin"/>
        </w:r>
        <w:r>
          <w:instrText xml:space="preserve"> PAGEREF _Toc21354 \h </w:instrText>
        </w:r>
        <w:r>
          <w:fldChar w:fldCharType="separate"/>
        </w:r>
        <w:r>
          <w:t>22</w:t>
        </w:r>
        <w:r>
          <w:fldChar w:fldCharType="end"/>
        </w:r>
      </w:hyperlink>
    </w:p>
    <w:p>
      <w:pPr>
        <w:pStyle w:val="TOC2"/>
        <w:tabs>
          <w:tab w:val="right" w:leader="dot" w:pos="8306"/>
        </w:tabs>
      </w:pPr>
      <w:hyperlink w:anchor="_Toc20478" w:history="1">
        <w:r>
          <w:rPr>
            <w:rFonts w:ascii="仿宋" w:eastAsia="仿宋" w:hAnsi="仿宋" w:cs="仿宋" w:hint="eastAsia"/>
            <w:lang w:eastAsia="zh-CN"/>
          </w:rPr>
          <w:t>(二)、锂电池玻璃纤维隔膜市场分析预测</w:t>
        </w:r>
        <w:r>
          <w:tab/>
        </w:r>
        <w:r>
          <w:fldChar w:fldCharType="begin"/>
        </w:r>
        <w:r>
          <w:instrText xml:space="preserve"> PAGEREF _Toc20478 \h </w:instrText>
        </w:r>
        <w:r>
          <w:fldChar w:fldCharType="separate"/>
        </w:r>
        <w:r>
          <w:t>22</w:t>
        </w:r>
        <w:r>
          <w:fldChar w:fldCharType="end"/>
        </w:r>
      </w:hyperlink>
    </w:p>
    <w:p>
      <w:pPr>
        <w:pStyle w:val="TOC1"/>
        <w:tabs>
          <w:tab w:val="right" w:leader="dot" w:pos="8306"/>
        </w:tabs>
      </w:pPr>
      <w:hyperlink w:anchor="_Toc22367" w:history="1">
        <w:r>
          <w:rPr>
            <w:rFonts w:ascii="仿宋" w:eastAsia="仿宋" w:hAnsi="仿宋" w:cs="仿宋" w:hint="eastAsia"/>
            <w:lang w:eastAsia="zh-CN"/>
          </w:rPr>
          <w:t>七、锂电池玻璃纤维隔膜项目经营效益</w:t>
        </w:r>
        <w:r>
          <w:tab/>
        </w:r>
        <w:r>
          <w:fldChar w:fldCharType="begin"/>
        </w:r>
        <w:r>
          <w:instrText xml:space="preserve"> PAGEREF _Toc22367 \h </w:instrText>
        </w:r>
        <w:r>
          <w:fldChar w:fldCharType="separate"/>
        </w:r>
        <w:r>
          <w:t>23</w:t>
        </w:r>
        <w:r>
          <w:fldChar w:fldCharType="end"/>
        </w:r>
      </w:hyperlink>
    </w:p>
    <w:p>
      <w:pPr>
        <w:pStyle w:val="TOC2"/>
        <w:tabs>
          <w:tab w:val="right" w:leader="dot" w:pos="8306"/>
        </w:tabs>
      </w:pPr>
      <w:hyperlink w:anchor="_Toc6162" w:history="1">
        <w:r>
          <w:rPr>
            <w:rFonts w:ascii="仿宋" w:eastAsia="仿宋" w:hAnsi="仿宋" w:cs="仿宋" w:hint="eastAsia"/>
            <w:lang w:eastAsia="zh-CN"/>
          </w:rPr>
          <w:t>(一)、经济评价财务测算</w:t>
        </w:r>
        <w:r>
          <w:tab/>
        </w:r>
        <w:r>
          <w:fldChar w:fldCharType="begin"/>
        </w:r>
        <w:r>
          <w:instrText xml:space="preserve"> PAGEREF _Toc6162 \h </w:instrText>
        </w:r>
        <w:r>
          <w:fldChar w:fldCharType="separate"/>
        </w:r>
        <w:r>
          <w:t>23</w:t>
        </w:r>
        <w:r>
          <w:fldChar w:fldCharType="end"/>
        </w:r>
      </w:hyperlink>
    </w:p>
    <w:p>
      <w:pPr>
        <w:pStyle w:val="TOC2"/>
        <w:tabs>
          <w:tab w:val="right" w:leader="dot" w:pos="8306"/>
        </w:tabs>
      </w:pPr>
      <w:hyperlink w:anchor="_Toc9957" w:history="1">
        <w:r>
          <w:rPr>
            <w:rFonts w:ascii="仿宋" w:eastAsia="仿宋" w:hAnsi="仿宋" w:cs="仿宋" w:hint="eastAsia"/>
            <w:lang w:eastAsia="zh-CN"/>
          </w:rPr>
          <w:t>(二)、锂电池玻璃纤维隔膜项目盈利能力分析</w:t>
        </w:r>
        <w:r>
          <w:tab/>
        </w:r>
        <w:r>
          <w:fldChar w:fldCharType="begin"/>
        </w:r>
        <w:r>
          <w:instrText xml:space="preserve"> PAGEREF _Toc9957 \h </w:instrText>
        </w:r>
        <w:r>
          <w:fldChar w:fldCharType="separate"/>
        </w:r>
        <w:r>
          <w:t>25</w:t>
        </w:r>
        <w:r>
          <w:fldChar w:fldCharType="end"/>
        </w:r>
      </w:hyperlink>
    </w:p>
    <w:p>
      <w:pPr>
        <w:pStyle w:val="TOC1"/>
        <w:tabs>
          <w:tab w:val="right" w:leader="dot" w:pos="8306"/>
        </w:tabs>
      </w:pPr>
      <w:hyperlink w:anchor="_Toc18264" w:history="1">
        <w:r>
          <w:rPr>
            <w:rFonts w:ascii="仿宋" w:eastAsia="仿宋" w:hAnsi="仿宋" w:cs="仿宋" w:hint="eastAsia"/>
            <w:lang w:eastAsia="zh-CN"/>
          </w:rPr>
          <w:t>八、锂电池玻璃纤维隔膜项目社会影响</w:t>
        </w:r>
        <w:r>
          <w:tab/>
        </w:r>
        <w:r>
          <w:fldChar w:fldCharType="begin"/>
        </w:r>
        <w:r>
          <w:instrText xml:space="preserve"> PAGEREF _Toc18264 \h </w:instrText>
        </w:r>
        <w:r>
          <w:fldChar w:fldCharType="separate"/>
        </w:r>
        <w:r>
          <w:t>25</w:t>
        </w:r>
        <w:r>
          <w:fldChar w:fldCharType="end"/>
        </w:r>
      </w:hyperlink>
    </w:p>
    <w:p>
      <w:pPr>
        <w:pStyle w:val="TOC2"/>
        <w:tabs>
          <w:tab w:val="right" w:leader="dot" w:pos="8306"/>
        </w:tabs>
      </w:pPr>
      <w:hyperlink w:anchor="_Toc45" w:history="1">
        <w:r>
          <w:rPr>
            <w:rFonts w:ascii="仿宋" w:eastAsia="仿宋" w:hAnsi="仿宋" w:cs="仿宋" w:hint="eastAsia"/>
            <w:lang w:eastAsia="zh-CN"/>
          </w:rPr>
          <w:t>(一)、社会责任与义务</w:t>
        </w:r>
        <w:r>
          <w:tab/>
        </w:r>
        <w:r>
          <w:fldChar w:fldCharType="begin"/>
        </w:r>
        <w:r>
          <w:instrText xml:space="preserve"> PAGEREF _Toc45 \h </w:instrText>
        </w:r>
        <w:r>
          <w:fldChar w:fldCharType="separate"/>
        </w:r>
        <w:r>
          <w:t>25</w:t>
        </w:r>
        <w:r>
          <w:fldChar w:fldCharType="end"/>
        </w:r>
      </w:hyperlink>
    </w:p>
    <w:p>
      <w:pPr>
        <w:pStyle w:val="TOC2"/>
        <w:tabs>
          <w:tab w:val="right" w:leader="dot" w:pos="8306"/>
        </w:tabs>
      </w:pPr>
      <w:hyperlink w:anchor="_Toc17492" w:history="1">
        <w:r>
          <w:rPr>
            <w:rFonts w:ascii="仿宋" w:eastAsia="仿宋" w:hAnsi="仿宋" w:cs="仿宋" w:hint="eastAsia"/>
            <w:lang w:eastAsia="zh-CN"/>
          </w:rPr>
          <w:t>(二)、社会参与与沟通</w:t>
        </w:r>
        <w:r>
          <w:tab/>
        </w:r>
        <w:r>
          <w:fldChar w:fldCharType="begin"/>
        </w:r>
        <w:r>
          <w:instrText xml:space="preserve"> PAGEREF _Toc17492 \h </w:instrText>
        </w:r>
        <w:r>
          <w:fldChar w:fldCharType="separate"/>
        </w:r>
        <w:r>
          <w:t>26</w:t>
        </w:r>
        <w:r>
          <w:fldChar w:fldCharType="end"/>
        </w:r>
      </w:hyperlink>
    </w:p>
    <w:p>
      <w:pPr>
        <w:pStyle w:val="TOC1"/>
        <w:tabs>
          <w:tab w:val="right" w:leader="dot" w:pos="8306"/>
        </w:tabs>
      </w:pPr>
      <w:hyperlink w:anchor="_Toc13401" w:history="1">
        <w:r>
          <w:rPr>
            <w:rFonts w:ascii="仿宋" w:eastAsia="仿宋" w:hAnsi="仿宋" w:cs="仿宋" w:hint="eastAsia"/>
            <w:lang w:eastAsia="zh-CN"/>
          </w:rPr>
          <w:t>九、锂电池玻璃纤维隔膜项目财务管理</w:t>
        </w:r>
        <w:r>
          <w:tab/>
        </w:r>
        <w:r>
          <w:fldChar w:fldCharType="begin"/>
        </w:r>
        <w:r>
          <w:instrText xml:space="preserve"> PAGEREF _Toc13401 \h </w:instrText>
        </w:r>
        <w:r>
          <w:fldChar w:fldCharType="separate"/>
        </w:r>
        <w:r>
          <w:t>27</w:t>
        </w:r>
        <w:r>
          <w:fldChar w:fldCharType="end"/>
        </w:r>
      </w:hyperlink>
    </w:p>
    <w:p>
      <w:pPr>
        <w:pStyle w:val="TOC2"/>
        <w:tabs>
          <w:tab w:val="right" w:leader="dot" w:pos="8306"/>
        </w:tabs>
      </w:pPr>
      <w:hyperlink w:anchor="_Toc21901" w:history="1">
        <w:r>
          <w:rPr>
            <w:rFonts w:ascii="仿宋" w:eastAsia="仿宋" w:hAnsi="仿宋" w:cs="仿宋" w:hint="eastAsia"/>
            <w:lang w:eastAsia="zh-CN"/>
          </w:rPr>
          <w:t>(一)、资金需求大</w:t>
        </w:r>
        <w:r>
          <w:tab/>
        </w:r>
        <w:r>
          <w:fldChar w:fldCharType="begin"/>
        </w:r>
        <w:r>
          <w:instrText xml:space="preserve"> PAGEREF _Toc21901 \h </w:instrText>
        </w:r>
        <w:r>
          <w:fldChar w:fldCharType="separate"/>
        </w:r>
        <w:r>
          <w:t>27</w:t>
        </w:r>
        <w:r>
          <w:fldChar w:fldCharType="end"/>
        </w:r>
      </w:hyperlink>
    </w:p>
    <w:p>
      <w:pPr>
        <w:pStyle w:val="TOC2"/>
        <w:tabs>
          <w:tab w:val="right" w:leader="dot" w:pos="8306"/>
        </w:tabs>
      </w:pPr>
      <w:hyperlink w:anchor="_Toc27161" w:history="1">
        <w:r>
          <w:rPr>
            <w:rFonts w:ascii="仿宋" w:eastAsia="仿宋" w:hAnsi="仿宋" w:cs="仿宋" w:hint="eastAsia"/>
            <w:lang w:eastAsia="zh-CN"/>
          </w:rPr>
          <w:t>(二)、研发周期长</w:t>
        </w:r>
        <w:r>
          <w:tab/>
        </w:r>
        <w:r>
          <w:fldChar w:fldCharType="begin"/>
        </w:r>
        <w:r>
          <w:instrText xml:space="preserve"> PAGEREF _Toc27161 \h </w:instrText>
        </w:r>
        <w:r>
          <w:fldChar w:fldCharType="separate"/>
        </w:r>
        <w:r>
          <w:t>28</w:t>
        </w:r>
        <w:r>
          <w:fldChar w:fldCharType="end"/>
        </w:r>
      </w:hyperlink>
    </w:p>
    <w:p>
      <w:pPr>
        <w:pStyle w:val="TOC2"/>
        <w:tabs>
          <w:tab w:val="right" w:leader="dot" w:pos="8306"/>
        </w:tabs>
      </w:pPr>
      <w:hyperlink w:anchor="_Toc8234" w:history="1">
        <w:r>
          <w:rPr>
            <w:rFonts w:ascii="仿宋" w:eastAsia="仿宋" w:hAnsi="仿宋" w:cs="仿宋" w:hint="eastAsia"/>
            <w:lang w:eastAsia="zh-CN"/>
          </w:rPr>
          <w:t>(三)、市场风险大</w:t>
        </w:r>
        <w:r>
          <w:tab/>
        </w:r>
        <w:r>
          <w:fldChar w:fldCharType="begin"/>
        </w:r>
        <w:r>
          <w:instrText xml:space="preserve"> PAGEREF _Toc8234 \h </w:instrText>
        </w:r>
        <w:r>
          <w:fldChar w:fldCharType="separate"/>
        </w:r>
        <w:r>
          <w:t>30</w:t>
        </w:r>
        <w:r>
          <w:fldChar w:fldCharType="end"/>
        </w:r>
      </w:hyperlink>
    </w:p>
    <w:p>
      <w:pPr>
        <w:pStyle w:val="TOC2"/>
        <w:tabs>
          <w:tab w:val="right" w:leader="dot" w:pos="8306"/>
        </w:tabs>
      </w:pPr>
      <w:hyperlink w:anchor="_Toc20043" w:history="1">
        <w:r>
          <w:rPr>
            <w:rFonts w:ascii="仿宋" w:eastAsia="仿宋" w:hAnsi="仿宋" w:cs="仿宋" w:hint="eastAsia"/>
            <w:lang w:eastAsia="zh-CN"/>
          </w:rPr>
          <w:t>(四)、利润率高</w:t>
        </w:r>
        <w:r>
          <w:tab/>
        </w:r>
        <w:r>
          <w:fldChar w:fldCharType="begin"/>
        </w:r>
        <w:r>
          <w:instrText xml:space="preserve"> PAGEREF _Toc20043 \h </w:instrText>
        </w:r>
        <w:r>
          <w:fldChar w:fldCharType="separate"/>
        </w:r>
        <w:r>
          <w:t>32</w:t>
        </w:r>
        <w:r>
          <w:fldChar w:fldCharType="end"/>
        </w:r>
      </w:hyperlink>
    </w:p>
    <w:p>
      <w:pPr>
        <w:pStyle w:val="TOC1"/>
        <w:tabs>
          <w:tab w:val="right" w:leader="dot" w:pos="8306"/>
        </w:tabs>
      </w:pPr>
      <w:hyperlink w:anchor="_Toc4252" w:history="1">
        <w:r>
          <w:rPr>
            <w:rFonts w:ascii="仿宋" w:eastAsia="仿宋" w:hAnsi="仿宋" w:cs="仿宋" w:hint="eastAsia"/>
            <w:lang w:eastAsia="zh-CN"/>
          </w:rPr>
          <w:t>十、锂电池玻璃纤维隔膜项目计划安排</w:t>
        </w:r>
        <w:r>
          <w:tab/>
        </w:r>
        <w:r>
          <w:fldChar w:fldCharType="begin"/>
        </w:r>
        <w:r>
          <w:instrText xml:space="preserve"> PAGEREF _Toc4252 \h </w:instrText>
        </w:r>
        <w:r>
          <w:fldChar w:fldCharType="separate"/>
        </w:r>
        <w:r>
          <w:t>35</w:t>
        </w:r>
        <w:r>
          <w:fldChar w:fldCharType="end"/>
        </w:r>
      </w:hyperlink>
    </w:p>
    <w:p>
      <w:pPr>
        <w:pStyle w:val="TOC2"/>
        <w:tabs>
          <w:tab w:val="right" w:leader="dot" w:pos="8306"/>
        </w:tabs>
      </w:pPr>
      <w:hyperlink w:anchor="_Toc27258" w:history="1">
        <w:r>
          <w:rPr>
            <w:rFonts w:ascii="仿宋" w:eastAsia="仿宋" w:hAnsi="仿宋" w:cs="仿宋" w:hint="eastAsia"/>
            <w:lang w:eastAsia="zh-CN"/>
          </w:rPr>
          <w:t>(一)、建设周期</w:t>
        </w:r>
        <w:r>
          <w:tab/>
        </w:r>
        <w:r>
          <w:fldChar w:fldCharType="begin"/>
        </w:r>
        <w:r>
          <w:instrText xml:space="preserve"> PAGEREF _Toc27258 \h </w:instrText>
        </w:r>
        <w:r>
          <w:fldChar w:fldCharType="separate"/>
        </w:r>
        <w:r>
          <w:t>35</w:t>
        </w:r>
        <w:r>
          <w:fldChar w:fldCharType="end"/>
        </w:r>
      </w:hyperlink>
    </w:p>
    <w:p>
      <w:pPr>
        <w:pStyle w:val="TOC2"/>
        <w:tabs>
          <w:tab w:val="right" w:leader="dot" w:pos="8306"/>
        </w:tabs>
      </w:pPr>
      <w:hyperlink w:anchor="_Toc9629" w:history="1">
        <w:r>
          <w:rPr>
            <w:rFonts w:ascii="仿宋" w:eastAsia="仿宋" w:hAnsi="仿宋" w:cs="仿宋" w:hint="eastAsia"/>
            <w:lang w:eastAsia="zh-CN"/>
          </w:rPr>
          <w:t>(二)、建设进度</w:t>
        </w:r>
        <w:r>
          <w:tab/>
        </w:r>
        <w:r>
          <w:fldChar w:fldCharType="begin"/>
        </w:r>
        <w:r>
          <w:instrText xml:space="preserve"> PAGEREF _Toc9629 \h </w:instrText>
        </w:r>
        <w:r>
          <w:fldChar w:fldCharType="separate"/>
        </w:r>
        <w:r>
          <w:t>36</w:t>
        </w:r>
        <w:r>
          <w:fldChar w:fldCharType="end"/>
        </w:r>
      </w:hyperlink>
    </w:p>
    <w:p>
      <w:pPr>
        <w:pStyle w:val="TOC2"/>
        <w:tabs>
          <w:tab w:val="right" w:leader="dot" w:pos="8306"/>
        </w:tabs>
      </w:pPr>
      <w:hyperlink w:anchor="_Toc22637" w:history="1">
        <w:r>
          <w:rPr>
            <w:rFonts w:ascii="仿宋" w:eastAsia="仿宋" w:hAnsi="仿宋" w:cs="仿宋" w:hint="eastAsia"/>
            <w:lang w:eastAsia="zh-CN"/>
          </w:rPr>
          <w:t>(三)、进度安排注意事项</w:t>
        </w:r>
        <w:r>
          <w:tab/>
        </w:r>
        <w:r>
          <w:fldChar w:fldCharType="begin"/>
        </w:r>
        <w:r>
          <w:instrText xml:space="preserve"> PAGEREF _Toc22637 \h </w:instrText>
        </w:r>
        <w:r>
          <w:fldChar w:fldCharType="separate"/>
        </w:r>
        <w:r>
          <w:t>37</w:t>
        </w:r>
        <w:r>
          <w:fldChar w:fldCharType="end"/>
        </w:r>
      </w:hyperlink>
    </w:p>
    <w:p>
      <w:pPr>
        <w:pStyle w:val="TOC2"/>
        <w:tabs>
          <w:tab w:val="right" w:leader="dot" w:pos="8306"/>
        </w:tabs>
      </w:pPr>
      <w:hyperlink w:anchor="_Toc6144" w:history="1">
        <w:r>
          <w:rPr>
            <w:rFonts w:ascii="仿宋" w:eastAsia="仿宋" w:hAnsi="仿宋" w:cs="仿宋" w:hint="eastAsia"/>
            <w:lang w:eastAsia="zh-CN"/>
          </w:rPr>
          <w:t>(四)、人力资源配置</w:t>
        </w:r>
        <w:r>
          <w:tab/>
        </w:r>
        <w:r>
          <w:fldChar w:fldCharType="begin"/>
        </w:r>
        <w:r>
          <w:instrText xml:space="preserve"> PAGEREF _Toc6144 \h </w:instrText>
        </w:r>
        <w:r>
          <w:fldChar w:fldCharType="separate"/>
        </w:r>
        <w:r>
          <w:t>38</w:t>
        </w:r>
        <w:r>
          <w:fldChar w:fldCharType="end"/>
        </w:r>
      </w:hyperlink>
    </w:p>
    <w:p>
      <w:pPr>
        <w:pStyle w:val="TOC1"/>
        <w:tabs>
          <w:tab w:val="right" w:leader="dot" w:pos="8306"/>
        </w:tabs>
      </w:pPr>
      <w:hyperlink w:anchor="_Toc813" w:history="1">
        <w:r>
          <w:rPr>
            <w:rFonts w:ascii="仿宋" w:eastAsia="仿宋" w:hAnsi="仿宋" w:cs="仿宋" w:hint="eastAsia"/>
            <w:lang w:eastAsia="zh-CN"/>
          </w:rPr>
          <w:t>十一、锂电池玻璃纤维隔膜项目人力资源培养与发展</w:t>
        </w:r>
        <w:r>
          <w:tab/>
        </w:r>
        <w:r>
          <w:fldChar w:fldCharType="begin"/>
        </w:r>
        <w:r>
          <w:instrText xml:space="preserve"> PAGEREF _Toc813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01" w:history="1">
        <w:r>
          <w:rPr>
            <w:rFonts w:ascii="仿宋" w:eastAsia="仿宋" w:hAnsi="仿宋" w:cs="仿宋" w:hint="eastAsia"/>
            <w:lang w:eastAsia="zh-CN"/>
          </w:rPr>
          <w:t>(一)、人才需求与规划</w:t>
        </w:r>
        <w:r>
          <w:tab/>
        </w:r>
        <w:r>
          <w:fldChar w:fldCharType="begin"/>
        </w:r>
        <w:r>
          <w:instrText xml:space="preserve"> PAGEREF _Toc28201 \h </w:instrText>
        </w:r>
        <w:r>
          <w:fldChar w:fldCharType="separate"/>
        </w:r>
        <w:r>
          <w:t>39</w:t>
        </w:r>
        <w:r>
          <w:fldChar w:fldCharType="end"/>
        </w:r>
      </w:hyperlink>
    </w:p>
    <w:p>
      <w:pPr>
        <w:pStyle w:val="TOC2"/>
        <w:tabs>
          <w:tab w:val="right" w:leader="dot" w:pos="8306"/>
        </w:tabs>
      </w:pPr>
      <w:hyperlink w:anchor="_Toc26912" w:history="1">
        <w:r>
          <w:rPr>
            <w:rFonts w:ascii="仿宋" w:eastAsia="仿宋" w:hAnsi="仿宋" w:cs="仿宋" w:hint="eastAsia"/>
            <w:lang w:eastAsia="zh-CN"/>
          </w:rPr>
          <w:t>(二)、培训与发展计划</w:t>
        </w:r>
        <w:r>
          <w:tab/>
        </w:r>
        <w:r>
          <w:fldChar w:fldCharType="begin"/>
        </w:r>
        <w:r>
          <w:instrText xml:space="preserve"> PAGEREF _Toc26912 \h </w:instrText>
        </w:r>
        <w:r>
          <w:fldChar w:fldCharType="separate"/>
        </w:r>
        <w:r>
          <w:t>40</w:t>
        </w:r>
        <w:r>
          <w:fldChar w:fldCharType="end"/>
        </w:r>
      </w:hyperlink>
    </w:p>
    <w:p>
      <w:pPr>
        <w:pStyle w:val="TOC1"/>
        <w:tabs>
          <w:tab w:val="right" w:leader="dot" w:pos="8306"/>
        </w:tabs>
      </w:pPr>
      <w:hyperlink w:anchor="_Toc16423" w:history="1">
        <w:r>
          <w:rPr>
            <w:rFonts w:ascii="仿宋" w:eastAsia="仿宋" w:hAnsi="仿宋" w:cs="仿宋" w:hint="eastAsia"/>
            <w:lang w:eastAsia="zh-CN"/>
          </w:rPr>
          <w:t>十二、锂电池玻璃纤维隔膜项目人力资源管理</w:t>
        </w:r>
        <w:r>
          <w:tab/>
        </w:r>
        <w:r>
          <w:fldChar w:fldCharType="begin"/>
        </w:r>
        <w:r>
          <w:instrText xml:space="preserve"> PAGEREF _Toc16423 \h </w:instrText>
        </w:r>
        <w:r>
          <w:fldChar w:fldCharType="separate"/>
        </w:r>
        <w:r>
          <w:t>40</w:t>
        </w:r>
        <w:r>
          <w:fldChar w:fldCharType="end"/>
        </w:r>
      </w:hyperlink>
    </w:p>
    <w:p>
      <w:pPr>
        <w:pStyle w:val="TOC2"/>
        <w:tabs>
          <w:tab w:val="right" w:leader="dot" w:pos="8306"/>
        </w:tabs>
      </w:pPr>
      <w:hyperlink w:anchor="_Toc12343" w:history="1">
        <w:r>
          <w:rPr>
            <w:rFonts w:ascii="仿宋" w:eastAsia="仿宋" w:hAnsi="仿宋" w:cs="仿宋" w:hint="eastAsia"/>
            <w:lang w:eastAsia="zh-CN"/>
          </w:rPr>
          <w:t>(一)、建立健全的预算管理制度</w:t>
        </w:r>
        <w:r>
          <w:tab/>
        </w:r>
        <w:r>
          <w:fldChar w:fldCharType="begin"/>
        </w:r>
        <w:r>
          <w:instrText xml:space="preserve"> PAGEREF _Toc12343 \h </w:instrText>
        </w:r>
        <w:r>
          <w:fldChar w:fldCharType="separate"/>
        </w:r>
        <w:r>
          <w:t>40</w:t>
        </w:r>
        <w:r>
          <w:fldChar w:fldCharType="end"/>
        </w:r>
      </w:hyperlink>
    </w:p>
    <w:p>
      <w:pPr>
        <w:pStyle w:val="TOC2"/>
        <w:tabs>
          <w:tab w:val="right" w:leader="dot" w:pos="8306"/>
        </w:tabs>
      </w:pPr>
      <w:hyperlink w:anchor="_Toc22987" w:history="1">
        <w:r>
          <w:rPr>
            <w:rFonts w:ascii="仿宋" w:eastAsia="仿宋" w:hAnsi="仿宋" w:cs="仿宋" w:hint="eastAsia"/>
            <w:lang w:eastAsia="zh-CN"/>
          </w:rPr>
          <w:t>(二)、加强资金流动监控</w:t>
        </w:r>
        <w:r>
          <w:tab/>
        </w:r>
        <w:r>
          <w:fldChar w:fldCharType="begin"/>
        </w:r>
        <w:r>
          <w:instrText xml:space="preserve"> PAGEREF _Toc22987 \h </w:instrText>
        </w:r>
        <w:r>
          <w:fldChar w:fldCharType="separate"/>
        </w:r>
        <w:r>
          <w:t>42</w:t>
        </w:r>
        <w:r>
          <w:fldChar w:fldCharType="end"/>
        </w:r>
      </w:hyperlink>
    </w:p>
    <w:p>
      <w:pPr>
        <w:pStyle w:val="TOC2"/>
        <w:tabs>
          <w:tab w:val="right" w:leader="dot" w:pos="8306"/>
        </w:tabs>
      </w:pPr>
      <w:hyperlink w:anchor="_Toc9272" w:history="1">
        <w:r>
          <w:rPr>
            <w:rFonts w:ascii="仿宋" w:eastAsia="仿宋" w:hAnsi="仿宋" w:cs="仿宋" w:hint="eastAsia"/>
            <w:lang w:eastAsia="zh-CN"/>
          </w:rPr>
          <w:t>(三)、制定完善的风险控制机制</w:t>
        </w:r>
        <w:r>
          <w:tab/>
        </w:r>
        <w:r>
          <w:fldChar w:fldCharType="begin"/>
        </w:r>
        <w:r>
          <w:instrText xml:space="preserve"> PAGEREF _Toc9272 \h </w:instrText>
        </w:r>
        <w:r>
          <w:fldChar w:fldCharType="separate"/>
        </w:r>
        <w:r>
          <w:t>43</w:t>
        </w:r>
        <w:r>
          <w:fldChar w:fldCharType="end"/>
        </w:r>
      </w:hyperlink>
    </w:p>
    <w:p>
      <w:pPr>
        <w:pStyle w:val="TOC2"/>
        <w:tabs>
          <w:tab w:val="right" w:leader="dot" w:pos="8306"/>
        </w:tabs>
      </w:pPr>
      <w:hyperlink w:anchor="_Toc4646" w:history="1">
        <w:r>
          <w:rPr>
            <w:rFonts w:ascii="仿宋" w:eastAsia="仿宋" w:hAnsi="仿宋" w:cs="仿宋" w:hint="eastAsia"/>
            <w:lang w:eastAsia="zh-CN"/>
          </w:rPr>
          <w:t>(四)、优化成本管理</w:t>
        </w:r>
        <w:r>
          <w:tab/>
        </w:r>
        <w:r>
          <w:fldChar w:fldCharType="begin"/>
        </w:r>
        <w:r>
          <w:instrText xml:space="preserve"> PAGEREF _Toc4646 \h </w:instrText>
        </w:r>
        <w:r>
          <w:fldChar w:fldCharType="separate"/>
        </w:r>
        <w:r>
          <w:t>45</w:t>
        </w:r>
        <w:r>
          <w:fldChar w:fldCharType="end"/>
        </w:r>
      </w:hyperlink>
    </w:p>
    <w:p>
      <w:pPr>
        <w:pStyle w:val="TOC1"/>
        <w:tabs>
          <w:tab w:val="right" w:leader="dot" w:pos="8306"/>
        </w:tabs>
      </w:pPr>
      <w:hyperlink w:anchor="_Toc14507" w:history="1">
        <w:r>
          <w:rPr>
            <w:rFonts w:ascii="仿宋" w:eastAsia="仿宋" w:hAnsi="仿宋" w:cs="仿宋" w:hint="eastAsia"/>
            <w:lang w:eastAsia="zh-CN"/>
          </w:rPr>
          <w:t>十三、锂电池玻璃纤维隔膜项目实施时间节点</w:t>
        </w:r>
        <w:r>
          <w:tab/>
        </w:r>
        <w:r>
          <w:fldChar w:fldCharType="begin"/>
        </w:r>
        <w:r>
          <w:instrText xml:space="preserve"> PAGEREF _Toc14507 \h </w:instrText>
        </w:r>
        <w:r>
          <w:fldChar w:fldCharType="separate"/>
        </w:r>
        <w:r>
          <w:t>46</w:t>
        </w:r>
        <w:r>
          <w:fldChar w:fldCharType="end"/>
        </w:r>
      </w:hyperlink>
    </w:p>
    <w:p>
      <w:pPr>
        <w:pStyle w:val="TOC2"/>
        <w:tabs>
          <w:tab w:val="right" w:leader="dot" w:pos="8306"/>
        </w:tabs>
      </w:pPr>
      <w:hyperlink w:anchor="_Toc11355" w:history="1">
        <w:r>
          <w:rPr>
            <w:rFonts w:ascii="仿宋" w:eastAsia="仿宋" w:hAnsi="仿宋" w:cs="仿宋" w:hint="eastAsia"/>
            <w:lang w:eastAsia="zh-CN"/>
          </w:rPr>
          <w:t>(一)、锂电池玻璃纤维隔膜项目启动阶段时间节点</w:t>
        </w:r>
        <w:r>
          <w:tab/>
        </w:r>
        <w:r>
          <w:fldChar w:fldCharType="begin"/>
        </w:r>
        <w:r>
          <w:instrText xml:space="preserve"> PAGEREF _Toc11355 \h </w:instrText>
        </w:r>
        <w:r>
          <w:fldChar w:fldCharType="separate"/>
        </w:r>
        <w:r>
          <w:t>46</w:t>
        </w:r>
        <w:r>
          <w:fldChar w:fldCharType="end"/>
        </w:r>
      </w:hyperlink>
    </w:p>
    <w:p>
      <w:pPr>
        <w:pStyle w:val="TOC2"/>
        <w:tabs>
          <w:tab w:val="right" w:leader="dot" w:pos="8306"/>
        </w:tabs>
      </w:pPr>
      <w:hyperlink w:anchor="_Toc13055" w:history="1">
        <w:r>
          <w:rPr>
            <w:rFonts w:ascii="仿宋" w:eastAsia="仿宋" w:hAnsi="仿宋" w:cs="仿宋" w:hint="eastAsia"/>
            <w:lang w:eastAsia="zh-CN"/>
          </w:rPr>
          <w:t>(二)、锂电池玻璃纤维隔膜项目执行阶段时间节点</w:t>
        </w:r>
        <w:r>
          <w:tab/>
        </w:r>
        <w:r>
          <w:fldChar w:fldCharType="begin"/>
        </w:r>
        <w:r>
          <w:instrText xml:space="preserve"> PAGEREF _Toc13055 \h </w:instrText>
        </w:r>
        <w:r>
          <w:fldChar w:fldCharType="separate"/>
        </w:r>
        <w:r>
          <w:t>48</w:t>
        </w:r>
        <w:r>
          <w:fldChar w:fldCharType="end"/>
        </w:r>
      </w:hyperlink>
    </w:p>
    <w:p>
      <w:pPr>
        <w:pStyle w:val="TOC2"/>
        <w:tabs>
          <w:tab w:val="right" w:leader="dot" w:pos="8306"/>
        </w:tabs>
      </w:pPr>
      <w:hyperlink w:anchor="_Toc29611" w:history="1">
        <w:r>
          <w:rPr>
            <w:rFonts w:ascii="仿宋" w:eastAsia="仿宋" w:hAnsi="仿宋" w:cs="仿宋" w:hint="eastAsia"/>
            <w:lang w:eastAsia="zh-CN"/>
          </w:rPr>
          <w:t>(三)、锂电池玻璃纤维隔膜项目完成阶段时间节点</w:t>
        </w:r>
        <w:r>
          <w:tab/>
        </w:r>
        <w:r>
          <w:fldChar w:fldCharType="begin"/>
        </w:r>
        <w:r>
          <w:instrText xml:space="preserve"> PAGEREF _Toc29611 \h </w:instrText>
        </w:r>
        <w:r>
          <w:fldChar w:fldCharType="separate"/>
        </w:r>
        <w:r>
          <w:t>49</w:t>
        </w:r>
        <w:r>
          <w:fldChar w:fldCharType="end"/>
        </w:r>
      </w:hyperlink>
    </w:p>
    <w:p>
      <w:pPr>
        <w:pStyle w:val="TOC1"/>
        <w:tabs>
          <w:tab w:val="right" w:leader="dot" w:pos="8306"/>
        </w:tabs>
      </w:pPr>
      <w:hyperlink w:anchor="_Toc1743" w:history="1">
        <w:r>
          <w:rPr>
            <w:rFonts w:ascii="仿宋" w:eastAsia="仿宋" w:hAnsi="仿宋" w:cs="仿宋" w:hint="eastAsia"/>
            <w:lang w:eastAsia="zh-CN"/>
          </w:rPr>
          <w:t>十四、风险识别与分类</w:t>
        </w:r>
        <w:r>
          <w:tab/>
        </w:r>
        <w:r>
          <w:fldChar w:fldCharType="begin"/>
        </w:r>
        <w:r>
          <w:instrText xml:space="preserve"> PAGEREF _Toc1743 \h </w:instrText>
        </w:r>
        <w:r>
          <w:fldChar w:fldCharType="separate"/>
        </w:r>
        <w:r>
          <w:t>50</w:t>
        </w:r>
        <w:r>
          <w:fldChar w:fldCharType="end"/>
        </w:r>
      </w:hyperlink>
    </w:p>
    <w:p>
      <w:pPr>
        <w:pStyle w:val="TOC2"/>
        <w:tabs>
          <w:tab w:val="right" w:leader="dot" w:pos="8306"/>
        </w:tabs>
      </w:pPr>
      <w:hyperlink w:anchor="_Toc5404" w:history="1">
        <w:r>
          <w:rPr>
            <w:rFonts w:ascii="仿宋" w:eastAsia="仿宋" w:hAnsi="仿宋" w:cs="仿宋" w:hint="eastAsia"/>
            <w:lang w:eastAsia="zh-CN"/>
          </w:rPr>
          <w:t>(一)、风险识别</w:t>
        </w:r>
        <w:r>
          <w:tab/>
        </w:r>
        <w:r>
          <w:fldChar w:fldCharType="begin"/>
        </w:r>
        <w:r>
          <w:instrText xml:space="preserve"> PAGEREF _Toc5404 \h </w:instrText>
        </w:r>
        <w:r>
          <w:fldChar w:fldCharType="separate"/>
        </w:r>
        <w:r>
          <w:t>50</w:t>
        </w:r>
        <w:r>
          <w:fldChar w:fldCharType="end"/>
        </w:r>
      </w:hyperlink>
    </w:p>
    <w:p>
      <w:pPr>
        <w:pStyle w:val="TOC2"/>
        <w:tabs>
          <w:tab w:val="right" w:leader="dot" w:pos="8306"/>
        </w:tabs>
      </w:pPr>
      <w:hyperlink w:anchor="_Toc32124" w:history="1">
        <w:r>
          <w:rPr>
            <w:rFonts w:ascii="仿宋" w:eastAsia="仿宋" w:hAnsi="仿宋" w:cs="仿宋" w:hint="eastAsia"/>
            <w:lang w:eastAsia="zh-CN"/>
          </w:rPr>
          <w:t>(二)、风险分类</w:t>
        </w:r>
        <w:r>
          <w:tab/>
        </w:r>
        <w:r>
          <w:fldChar w:fldCharType="begin"/>
        </w:r>
        <w:r>
          <w:instrText xml:space="preserve"> PAGEREF _Toc32124 \h </w:instrText>
        </w:r>
        <w:r>
          <w:fldChar w:fldCharType="separate"/>
        </w:r>
        <w:r>
          <w:t>51</w:t>
        </w:r>
        <w:r>
          <w:fldChar w:fldCharType="end"/>
        </w:r>
      </w:hyperlink>
    </w:p>
    <w:p>
      <w:pPr>
        <w:pStyle w:val="TOC1"/>
        <w:tabs>
          <w:tab w:val="right" w:leader="dot" w:pos="8306"/>
        </w:tabs>
      </w:pPr>
      <w:hyperlink w:anchor="_Toc2867" w:history="1">
        <w:r>
          <w:rPr>
            <w:rFonts w:ascii="仿宋" w:eastAsia="仿宋" w:hAnsi="仿宋" w:cs="仿宋" w:hint="eastAsia"/>
            <w:lang w:eastAsia="zh-CN"/>
          </w:rPr>
          <w:t>十五、营销与推广策略</w:t>
        </w:r>
        <w:r>
          <w:tab/>
        </w:r>
        <w:r>
          <w:fldChar w:fldCharType="begin"/>
        </w:r>
        <w:r>
          <w:instrText xml:space="preserve"> PAGEREF _Toc2867 \h </w:instrText>
        </w:r>
        <w:r>
          <w:fldChar w:fldCharType="separate"/>
        </w:r>
        <w:r>
          <w:t>53</w:t>
        </w:r>
        <w:r>
          <w:fldChar w:fldCharType="end"/>
        </w:r>
      </w:hyperlink>
    </w:p>
    <w:p>
      <w:pPr>
        <w:pStyle w:val="TOC2"/>
        <w:tabs>
          <w:tab w:val="right" w:leader="dot" w:pos="8306"/>
        </w:tabs>
      </w:pPr>
      <w:hyperlink w:anchor="_Toc19322" w:history="1">
        <w:r>
          <w:rPr>
            <w:rFonts w:ascii="仿宋" w:eastAsia="仿宋" w:hAnsi="仿宋" w:cs="仿宋" w:hint="eastAsia"/>
            <w:lang w:eastAsia="zh-CN"/>
          </w:rPr>
          <w:t>(一)、产品/服务定位与特点</w:t>
        </w:r>
        <w:r>
          <w:tab/>
        </w:r>
        <w:r>
          <w:fldChar w:fldCharType="begin"/>
        </w:r>
        <w:r>
          <w:instrText xml:space="preserve"> PAGEREF _Toc19322 \h </w:instrText>
        </w:r>
        <w:r>
          <w:fldChar w:fldCharType="separate"/>
        </w:r>
        <w:r>
          <w:t>53</w:t>
        </w:r>
        <w:r>
          <w:fldChar w:fldCharType="end"/>
        </w:r>
      </w:hyperlink>
    </w:p>
    <w:p>
      <w:pPr>
        <w:pStyle w:val="TOC2"/>
        <w:tabs>
          <w:tab w:val="right" w:leader="dot" w:pos="8306"/>
        </w:tabs>
      </w:pPr>
      <w:hyperlink w:anchor="_Toc21650" w:history="1">
        <w:r>
          <w:rPr>
            <w:rFonts w:ascii="仿宋" w:eastAsia="仿宋" w:hAnsi="仿宋" w:cs="仿宋" w:hint="eastAsia"/>
            <w:lang w:eastAsia="zh-CN"/>
          </w:rPr>
          <w:t>(二)、市场定位与竞争分析</w:t>
        </w:r>
        <w:r>
          <w:tab/>
        </w:r>
        <w:r>
          <w:fldChar w:fldCharType="begin"/>
        </w:r>
        <w:r>
          <w:instrText xml:space="preserve"> PAGEREF _Toc21650 \h </w:instrText>
        </w:r>
        <w:r>
          <w:fldChar w:fldCharType="separate"/>
        </w:r>
        <w:r>
          <w:t>54</w:t>
        </w:r>
        <w:r>
          <w:fldChar w:fldCharType="end"/>
        </w:r>
      </w:hyperlink>
    </w:p>
    <w:p>
      <w:pPr>
        <w:pStyle w:val="TOC2"/>
        <w:tabs>
          <w:tab w:val="right" w:leader="dot" w:pos="8306"/>
        </w:tabs>
      </w:pPr>
      <w:hyperlink w:anchor="_Toc2293" w:history="1">
        <w:r>
          <w:rPr>
            <w:rFonts w:ascii="仿宋" w:eastAsia="仿宋" w:hAnsi="仿宋" w:cs="仿宋" w:hint="eastAsia"/>
            <w:lang w:eastAsia="zh-CN"/>
          </w:rPr>
          <w:t>(三)、营销渠道与策略</w:t>
        </w:r>
        <w:r>
          <w:tab/>
        </w:r>
        <w:r>
          <w:fldChar w:fldCharType="begin"/>
        </w:r>
        <w:r>
          <w:instrText xml:space="preserve"> PAGEREF _Toc2293 \h </w:instrText>
        </w:r>
        <w:r>
          <w:fldChar w:fldCharType="separate"/>
        </w:r>
        <w:r>
          <w:t>56</w:t>
        </w:r>
        <w:r>
          <w:fldChar w:fldCharType="end"/>
        </w:r>
      </w:hyperlink>
    </w:p>
    <w:p>
      <w:pPr>
        <w:pStyle w:val="TOC2"/>
        <w:tabs>
          <w:tab w:val="right" w:leader="dot" w:pos="8306"/>
        </w:tabs>
      </w:pPr>
      <w:hyperlink w:anchor="_Toc13437" w:history="1">
        <w:r>
          <w:rPr>
            <w:rFonts w:ascii="仿宋" w:eastAsia="仿宋" w:hAnsi="仿宋" w:cs="仿宋" w:hint="eastAsia"/>
            <w:lang w:eastAsia="zh-CN"/>
          </w:rPr>
          <w:t>(四)、推广与宣传活动</w:t>
        </w:r>
        <w:r>
          <w:tab/>
        </w:r>
        <w:r>
          <w:fldChar w:fldCharType="begin"/>
        </w:r>
        <w:r>
          <w:instrText xml:space="preserve"> PAGEREF _Toc13437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6"/>
      <w:r>
        <w:rPr>
          <w:rFonts w:ascii="仿宋" w:eastAsia="仿宋" w:hAnsi="仿宋" w:cs="仿宋" w:hint="eastAsia"/>
          <w:sz w:val="28"/>
          <w:lang w:eastAsia="zh-CN"/>
        </w:rPr>
        <w:t>一、锂电池玻璃纤维隔膜项目危机管理</w:t>
      </w:r>
      <w:bookmarkEnd w:id="2"/>
    </w:p>
    <w:p>
      <w:pPr>
        <w:pStyle w:val="Heading2"/>
        <w:rPr>
          <w:rFonts w:ascii="仿宋" w:eastAsia="仿宋" w:hAnsi="仿宋" w:cs="仿宋" w:hint="eastAsia"/>
          <w:lang w:eastAsia="zh-CN"/>
        </w:rPr>
      </w:pPr>
      <w:bookmarkStart w:id="3" w:name="_Toc206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玻璃纤维隔膜项目危机管理中，危机预警与识别是确保锂电池玻璃纤维隔膜项目稳健运行的核心步骤。通过建立全面的监测机制，锂电池玻璃纤维隔膜项目团队旨在及时发现和理解潜在的风险和危机因素，以便采取及时的预防和应对措施，确保锂电池玻璃纤维隔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电池玻璃纤维隔膜项目团队全面分析了整个锂电池玻璃纤维隔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锂电池玻璃纤维隔膜项目团队着重于明确定义锂电池玻璃纤维隔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电池玻璃纤维隔膜项目进展的持续监控，团队能够及时发现潜在问题并作出迅速反应。锂电池玻璃纤维隔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电池玻璃纤维隔膜项目得以更有序、可控地推进。</w:t>
      </w:r>
    </w:p>
    <w:p>
      <w:pPr>
        <w:pStyle w:val="Heading2"/>
        <w:ind w:firstLine="560" w:firstLineChars="200"/>
        <w:rPr>
          <w:rFonts w:ascii="仿宋" w:eastAsia="仿宋" w:hAnsi="仿宋" w:cs="仿宋" w:hint="eastAsia"/>
          <w:sz w:val="28"/>
          <w:lang w:eastAsia="zh-CN"/>
        </w:rPr>
      </w:pPr>
      <w:bookmarkStart w:id="4" w:name="_Toc67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在危机发生时，锂电池玻璃纤维隔膜项目团队立即行动，成立了应急小组。该小组的任务是迅速制定并实施紧急应对措施，以最小化潜在损失。以下是采取的主要措施：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暂停锂电池玻璃纤维隔膜项目进度：为遏制危机蔓延，锂电池玻璃纤维隔膜项目暂时停止进行，以便全面评估当前状况。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资源重新分配：重新评估锂电池玻璃纤维隔膜项目资源的分配，确保最大限度地减小损失。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实时沟通：与关键利益相关者建立实时沟通机制，向他们传递锂电池玻璃纤维隔膜项目危机的实际状况，保障锂电池玻璃纤维隔膜项目核心利益。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在紧急应对的同时，锂电池玻璃纤维隔膜项目团队强调了团队协作和有效沟通的重要性。以下是团队协作的关键举措：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信息共享机制：建立了信息共享平台，确保团队成员能够及时获取锂电池玻璃纤维隔膜项目危机的实时信息。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领导者沟通：锂电池玻璃纤维隔膜项目领导者通过定期会议和即时沟通工具，指导团队应对危机，保持团队稳定运行。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随着危机得到初步控制，锂电池玻璃纤维隔膜项目团队转向制定恢复计划，以确保锂电池玻璃纤维隔膜项目能够从中迅速恢复。主要恢复计划包括：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修复受损的进度计划：重新评估锂电池玻璃纤维隔膜项目进度，制定修复计划，确保锂电池玻璃纤维隔膜项目尽快回归正常进程。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重新调整资源分配：优化资源分配，确保锂电池玻璃纤维隔膜项目在有限资源下高效运转。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风险管理机制加强：对锂电池玻璃纤维隔膜项目风险进行全面评估，制定更强化的风险管理策略，以预防未来可能的危机。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77"/>
      <w:r>
        <w:rPr>
          <w:rFonts w:ascii="仿宋" w:eastAsia="仿宋" w:hAnsi="仿宋" w:cs="仿宋" w:hint="eastAsia"/>
          <w:sz w:val="28"/>
          <w:lang w:eastAsia="zh-CN"/>
        </w:rPr>
        <w:t>二、锂电池玻璃纤维隔膜项目建设背景及必要性分析</w:t>
      </w:r>
      <w:bookmarkEnd w:id="5"/>
    </w:p>
    <w:p>
      <w:pPr>
        <w:pStyle w:val="Heading2"/>
        <w:rPr>
          <w:rFonts w:ascii="仿宋" w:eastAsia="仿宋" w:hAnsi="仿宋" w:cs="仿宋" w:hint="eastAsia"/>
          <w:lang w:eastAsia="zh-CN"/>
        </w:rPr>
      </w:pPr>
      <w:bookmarkStart w:id="6" w:name="_Toc27232"/>
      <w:r>
        <w:rPr>
          <w:rFonts w:ascii="仿宋" w:eastAsia="仿宋" w:hAnsi="仿宋" w:cs="仿宋" w:hint="eastAsia"/>
          <w:lang w:eastAsia="zh-CN"/>
        </w:rPr>
        <w:t>(一)、锂电池玻璃纤维隔膜项目背景分析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电池玻璃纤维隔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电池玻璃纤维隔膜项目在这个潮流中的定位。同时，我们将关注行业内涌现的新兴机遇，以便锂电池玻璃纤维隔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电池玻璃纤维隔膜项目提供了强大的发展动力。我们将聚焦于行业内最新的技术发展趋势，包括但不限于人工智能、大数据分析、物联网等领域。通过深度的技术研究，我们将确保锂电池玻璃纤维隔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电池玻璃纤维隔膜项目发展的源泉。我们将投入更多的精力对市场需求进行深入剖析，超越表面的需求，深入挖掘潜在的市场痛点和机遇。通过对市场需求的细致了解，锂电池玻璃纤维隔膜项目将更有针对性地设计解决方案，满足市场的多样化需求，从而更好地促进锂电池玻璃纤维隔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电池玻璃纤维隔膜项目战略至关重要。我们将对竞争态势进行更为深入的分析，包括但不限于市场份额、产品特点、客户满意度等多个维度。通过深度的竞争分析，锂电池玻璃纤维隔膜项目将能够更准确地把握市场脉搏，制定具有竞争力的锂电池玻璃纤维隔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电池玻璃纤维隔膜项目的发展具有直接的影响。我们将进行更为全面的法规和政策分析，了解行业发展中的潜在法律风险和合规挑战。通过充分了解和遵守相关法规，锂电池玻璃纤维隔膜项目将确保在法律框架内合法合规运营，为锂电池玻璃纤维隔膜项目的稳健发展提供有力支持。</w:t>
      </w:r>
    </w:p>
    <w:p>
      <w:pPr>
        <w:pStyle w:val="Heading2"/>
        <w:ind w:firstLine="560" w:firstLineChars="200"/>
        <w:rPr>
          <w:rFonts w:ascii="仿宋" w:eastAsia="仿宋" w:hAnsi="仿宋" w:cs="仿宋" w:hint="eastAsia"/>
          <w:sz w:val="28"/>
          <w:lang w:eastAsia="zh-CN"/>
        </w:rPr>
      </w:pPr>
      <w:bookmarkStart w:id="7" w:name="_Toc959"/>
      <w:r>
        <w:rPr>
          <w:rFonts w:ascii="仿宋" w:eastAsia="仿宋" w:hAnsi="仿宋" w:cs="仿宋" w:hint="eastAsia"/>
          <w:sz w:val="28"/>
          <w:lang w:eastAsia="zh-CN"/>
        </w:rPr>
        <w:t>(二)、锂电池玻璃纤维隔膜项目建设必要性分析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建设的迫切性源于对行业发展趋势的深刻洞察。我们正处于一个行业变革的时代，科技创新、数字化转型成为企业发展的关键动力。锂电池玻璃纤维隔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建设不仅仅是为了跟上潮流，更是为了通过技术创新推动企业的持续发展。通过引入先进的技术和解决方案，锂电池玻璃纤维隔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电池玻璃纤维隔膜项目的建设成为必然选择，通过提高产品质量、拓展服务领域，从而在竞争中获得更多的机会。锂电池玻璃纤维隔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电池玻璃纤维隔膜项目建设的必要性体现在对客户需求更精准的满足。通过锂电池玻璃纤维隔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建设的背后是对企业持续创新的追求。只有通过不断创新，企业才能在竞争中立于不败之地。锂电池玻璃纤维隔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7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1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技术管理特点体现在其创新导向。通过引入最先进的技术趋势和解决方案，锂电池玻璃纤维隔膜项目致力于提升科技含量、提高质量和效率水平。这意味着我们将采用最新的工具和方法，确保锂电池玻璃纤维隔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电池玻璃纤维隔膜项目技术管理的显著特征。通过整合不同领域的技术资源，我们实现了跨学科的协同工作。这有助于优化技术架构，提高整体效能。此外，整合性策略还促进了不同技术团队之间的紧密沟通和高效合作，确保锂电池玻璃纤维隔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电池玻璃纤维隔膜项目所采用的技术。通过不断优化技术方案，锂电池玻璃纤维隔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电池玻璃纤维隔膜项目团队将在锂电池玻璃纤维隔膜项目初期识别可能的技术风险，并采取相应的预防和应对措施。通过建立健全的风险评估机制，锂电池玻璃纤维隔膜项目能够在实施过程中及时发现并解决潜在的技术问题，保障锂电池玻璃纤维隔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电池玻璃纤维隔膜项目中，技术将成为锂电池玻璃纤维隔膜项目成功的有力支持。这一深度剖析揭示了技术管理在锂电池玻璃纤维隔膜项目实施中的关键作用，为锂电池玻璃纤维隔膜项目的技术基础奠定了坚实的基础。</w:t>
      </w:r>
    </w:p>
    <w:p>
      <w:pPr>
        <w:pStyle w:val="Heading2"/>
        <w:ind w:firstLine="560" w:firstLineChars="200"/>
        <w:rPr>
          <w:rFonts w:ascii="仿宋" w:eastAsia="仿宋" w:hAnsi="仿宋" w:cs="仿宋" w:hint="eastAsia"/>
          <w:sz w:val="28"/>
          <w:lang w:eastAsia="zh-CN"/>
        </w:rPr>
      </w:pPr>
      <w:bookmarkStart w:id="10" w:name="_Toc9977"/>
      <w:r>
        <w:rPr>
          <w:rFonts w:ascii="仿宋" w:eastAsia="仿宋" w:hAnsi="仿宋" w:cs="仿宋" w:hint="eastAsia"/>
          <w:sz w:val="28"/>
          <w:lang w:eastAsia="zh-CN"/>
        </w:rPr>
        <w:t>(二)、锂电池玻璃纤维隔膜项目工艺技术设计方案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电池玻璃纤维隔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电池玻璃纤维隔膜项目将严格按照相关行业规范要求进行组织。通过有效控制产品质量，锂电池玻璃纤维隔膜项目将致力于为顾客提供优质的锂电池玻璃纤维隔膜项目产品和良好的服务。这体现了锂电池玻璃纤维隔膜项目对于生产活动合规性和质量标准的高度重视，为锂电池玻璃纤维隔膜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电池玻璃纤维隔膜项目注重生态效益和清洁生产原则。锂电池玻璃纤维隔膜项目建设将紧密结合地方特色经济发展，与社会经济发展规划和区域环境保护规划方案相协调一致。通过与当地区域自然生态系统的结合，锂电池玻璃纤维隔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电池玻璃纤维隔膜项目产品具有多样化的客户需求和个性化的特点。因此，锂电池玻璃纤维隔膜项目产品规格品种多样，且单批生产数量较小。为满足这一特点，锂电池玻璃纤维隔膜项目承办单位将建设先进的柔性制造生产线。通过广泛应用柔性制造技术，锂电池玻璃纤维隔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电池玻璃纤维隔膜项目采用的技术具有较高的技术含量和自动化水平，处于国内先进水平。这一技术选用不仅体现了对生产效率、质量和环境友好性的高标准要求，同时为锂电池玻璃纤维隔膜项目的可持续发展奠定了坚实的基础。</w:t>
      </w:r>
    </w:p>
    <w:p>
      <w:pPr>
        <w:pStyle w:val="Heading2"/>
        <w:ind w:firstLine="560" w:firstLineChars="200"/>
        <w:rPr>
          <w:rFonts w:ascii="仿宋" w:eastAsia="仿宋" w:hAnsi="仿宋" w:cs="仿宋" w:hint="eastAsia"/>
          <w:sz w:val="28"/>
          <w:lang w:eastAsia="zh-CN"/>
        </w:rPr>
      </w:pPr>
      <w:bookmarkStart w:id="11" w:name="_Toc123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为确保锂电池玻璃纤维隔膜项目的高效生产和技术实施，我们制定了一套精心设计的设备选型方案，以满足锂电池玻璃纤维隔膜项目生产、质量和环保的要求。该方案的主要特点如下：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电池玻璃纤维隔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针对锂电池玻璃纤维隔膜项目产品的多样性和小批量生产的特点，我们将建设柔性制造生产线。通过在设备选型中考虑柔性制造技术，可以灵活应对不同产品规格和生产需求，实现生产线的高度灵活性和适应性。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376"/>
      <w:r>
        <w:rPr>
          <w:rFonts w:ascii="仿宋" w:eastAsia="仿宋" w:hAnsi="仿宋" w:cs="仿宋" w:hint="eastAsia"/>
          <w:sz w:val="28"/>
          <w:lang w:eastAsia="zh-CN"/>
        </w:rPr>
        <w:t>四、锂电池玻璃纤维隔膜项目选址可行性分析</w:t>
      </w:r>
      <w:bookmarkEnd w:id="12"/>
    </w:p>
    <w:p>
      <w:pPr>
        <w:pStyle w:val="Heading2"/>
        <w:rPr>
          <w:rFonts w:ascii="仿宋" w:eastAsia="仿宋" w:hAnsi="仿宋" w:cs="仿宋" w:hint="eastAsia"/>
          <w:lang w:eastAsia="zh-CN"/>
        </w:rPr>
      </w:pPr>
      <w:bookmarkStart w:id="13" w:name="_Toc22170"/>
      <w:r>
        <w:rPr>
          <w:rFonts w:ascii="仿宋" w:eastAsia="仿宋" w:hAnsi="仿宋" w:cs="仿宋" w:hint="eastAsia"/>
          <w:lang w:eastAsia="zh-CN"/>
        </w:rPr>
        <w:t>(一)、锂电池玻璃纤维隔膜项目选址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该锂电池玻璃纤维隔膜项目选址位于XX省XX市XX区XXX街道</w:t>
      </w:r>
    </w:p>
    <w:p>
      <w:pPr>
        <w:pStyle w:val="Heading2"/>
        <w:ind w:firstLine="560" w:firstLineChars="200"/>
        <w:rPr>
          <w:rFonts w:ascii="仿宋" w:eastAsia="仿宋" w:hAnsi="仿宋" w:cs="仿宋" w:hint="eastAsia"/>
          <w:sz w:val="28"/>
          <w:lang w:eastAsia="zh-CN"/>
        </w:rPr>
      </w:pPr>
      <w:bookmarkStart w:id="14" w:name="_Toc2823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电池玻璃纤维隔膜项目的征地面积将根据锂电池玻璃纤维隔膜项目的实际规模和需求进行精确规划。具体面积XXX平方米，旨在确保锂电池玻璃纤维隔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净用地面积是在征地面积基础上去除不可利用面积后的实际可开发用地。具体面积XXX平方米，考虑到环保、交通、安全等多方面因素，以确保锂电池玻璃纤维隔膜项目在整体利用效率上达到最优。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锂电池玻璃纤维隔膜项目计划建设的建筑总规模具体面积XXX平方米。这一规模的确定综合考虑了锂电池玻璃纤维隔膜项目的性质、规模，以及城市规划的相关要求，确保建筑布局与周边环境协调一致。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绿地率是锂电池玻璃纤维隔膜项目用地中被规划为绿地的比例。具体面积XXX平方米，旨在通过合理规划绿地，改善锂电池玻璃纤维隔膜项目周边环境，提升居民生活质量，并符合城市整体绿化规划。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容积率是用地上可以建设的建筑总体积与用地面积之比。具体面积XXX，通过合理的容积率规划，确保锂电池玻璃纤维隔膜项目建筑规模与周边环境和谐共生。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电池玻璃纤维隔膜项目选址与当地城市规划相一致，具体面积XXX平方米。通过与城市规划部门深入沟通，确保锂电池玻璃纤维隔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电池玻璃纤维隔膜项目选址符合当地产业政策，具体面积XXX平方米。这包括锂电池玻璃纤维隔膜项目对当地经济的促进作用，以及对相关产业的带动效应，确保锂电池玻璃纤维隔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用地总体要求必须符合环保和可持续发展的原则，具体面积XXX平方米。通过采用绿色建筑设计、节能减排等措施，确保锂电池玻璃纤维隔膜项目在建设和运营过程中对环境的影响最小化，达到可持续发展的要求。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确保锂电池玻璃纤维隔膜项目选址具备必要的公共设施配套，具体面积XXX平方米。这包括交通便利性、教育、医疗等基础设施，以提高居民生活品质，使得锂电池玻璃纤维隔膜项目选址更具吸引力。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考虑用地总体要求对当地社会稳定性的影响，具体面积XXX平方米。通过深入了解当地社区反馈，确保锂电池玻璃纤维隔膜项目的选址和建设过程对当地社会和谐稳定产生积极作用。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电池玻璃纤维隔膜项目选址不仅符合法规和规划，还在实际操作中具有可行性。这一全面规划将为锂电池玻璃纤维隔膜项目的成功实施提供坚实的基础，确保锂电池玻璃纤维隔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90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玻璃纤维隔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电池玻璃纤维隔膜项目的设备规划和空间设计中，我们将采取灵活设备布局的措施。设备布局将根据实际需求进行灵活设计，避免不必要的浪费。通过合理规划设备摆放位置，我们将提高设备的利用率，减少设备间距，以确保锂电池玻璃纤维隔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电池玻璃纤维隔膜项目内部引入共享设施的概念，例如共享会议室、办公区等。通过这种方式，我们可以减少对资源的重复建设，提高资源共享效率，从而减小锂电池玻璃纤维隔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21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电池玻璃纤维隔膜项目的总图布置中，我们将不同功能区域进行明确的规划，以最大程度满足锂电池玻璃纤维隔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https://d.book118.com/687035110006006054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00A5A"/>
    <w:rsid w:val="6F900A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3511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2024-03-03T07:02:00Z</dcterms:created>
  <dcterms:modified xsi:type="dcterms:W3CDTF">2024-03-03T07:02:35Z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A216650C9303482A8276B79D47E3BC9C_11</vt:lpwstr>
  </property>
  <property fmtid="{D5CDD505-2E9C-101B-9397-08002B2CF9AE}" pid="3" name="KSOProductBuildVer">
    <vt:lpwstr>2052-12.1.0.16388</vt:lpwstr>
  </property>
</Properties>
</file>