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8" w:history="1">
        <w:r>
          <w:rPr>
            <w:rFonts w:ascii="仿宋" w:eastAsia="仿宋" w:hAnsi="仿宋" w:cs="仿宋" w:hint="eastAsia"/>
            <w:lang w:eastAsia="zh-CN"/>
          </w:rPr>
          <w:t>序言</w:t>
        </w:r>
        <w:r>
          <w:tab/>
        </w:r>
        <w:r>
          <w:fldChar w:fldCharType="begin"/>
        </w:r>
        <w:r>
          <w:instrText xml:space="preserve"> PAGEREF _Toc12548 \h </w:instrText>
        </w:r>
        <w:r>
          <w:fldChar w:fldCharType="separate"/>
        </w:r>
        <w:r>
          <w:t>3</w:t>
        </w:r>
        <w:r>
          <w:fldChar w:fldCharType="end"/>
        </w:r>
      </w:hyperlink>
    </w:p>
    <w:p>
      <w:pPr>
        <w:pStyle w:val="TOC1"/>
        <w:tabs>
          <w:tab w:val="right" w:leader="dot" w:pos="8306"/>
        </w:tabs>
      </w:pPr>
      <w:hyperlink w:anchor="_Toc24257" w:history="1">
        <w:r>
          <w:rPr>
            <w:rFonts w:ascii="仿宋" w:eastAsia="仿宋" w:hAnsi="仿宋" w:cs="仿宋" w:hint="eastAsia"/>
            <w:lang w:eastAsia="zh-CN"/>
          </w:rPr>
          <w:t>一、计算机系统服务项目可持续发展</w:t>
        </w:r>
        <w:r>
          <w:tab/>
        </w:r>
        <w:r>
          <w:fldChar w:fldCharType="begin"/>
        </w:r>
        <w:r>
          <w:instrText xml:space="preserve"> PAGEREF _Toc24257 \h </w:instrText>
        </w:r>
        <w:r>
          <w:fldChar w:fldCharType="separate"/>
        </w:r>
        <w:r>
          <w:t>3</w:t>
        </w:r>
        <w:r>
          <w:fldChar w:fldCharType="end"/>
        </w:r>
      </w:hyperlink>
    </w:p>
    <w:p>
      <w:pPr>
        <w:pStyle w:val="TOC2"/>
        <w:tabs>
          <w:tab w:val="right" w:leader="dot" w:pos="8306"/>
        </w:tabs>
      </w:pPr>
      <w:hyperlink w:anchor="_Toc27166" w:history="1">
        <w:r>
          <w:rPr>
            <w:rFonts w:ascii="仿宋" w:eastAsia="仿宋" w:hAnsi="仿宋" w:cs="仿宋" w:hint="eastAsia"/>
            <w:lang w:eastAsia="zh-CN"/>
          </w:rPr>
          <w:t>(一)、可持续战略与实践</w:t>
        </w:r>
        <w:r>
          <w:tab/>
        </w:r>
        <w:r>
          <w:fldChar w:fldCharType="begin"/>
        </w:r>
        <w:r>
          <w:instrText xml:space="preserve"> PAGEREF _Toc27166 \h </w:instrText>
        </w:r>
        <w:r>
          <w:fldChar w:fldCharType="separate"/>
        </w:r>
        <w:r>
          <w:t>3</w:t>
        </w:r>
        <w:r>
          <w:fldChar w:fldCharType="end"/>
        </w:r>
      </w:hyperlink>
    </w:p>
    <w:p>
      <w:pPr>
        <w:pStyle w:val="TOC2"/>
        <w:tabs>
          <w:tab w:val="right" w:leader="dot" w:pos="8306"/>
        </w:tabs>
      </w:pPr>
      <w:hyperlink w:anchor="_Toc379" w:history="1">
        <w:r>
          <w:rPr>
            <w:rFonts w:ascii="仿宋" w:eastAsia="仿宋" w:hAnsi="仿宋" w:cs="仿宋" w:hint="eastAsia"/>
            <w:lang w:eastAsia="zh-CN"/>
          </w:rPr>
          <w:t>(二)、环保与社会责任</w:t>
        </w:r>
        <w:r>
          <w:tab/>
        </w:r>
        <w:r>
          <w:fldChar w:fldCharType="begin"/>
        </w:r>
        <w:r>
          <w:instrText xml:space="preserve"> PAGEREF _Toc379 \h </w:instrText>
        </w:r>
        <w:r>
          <w:fldChar w:fldCharType="separate"/>
        </w:r>
        <w:r>
          <w:t>4</w:t>
        </w:r>
        <w:r>
          <w:fldChar w:fldCharType="end"/>
        </w:r>
      </w:hyperlink>
    </w:p>
    <w:p>
      <w:pPr>
        <w:pStyle w:val="TOC1"/>
        <w:tabs>
          <w:tab w:val="right" w:leader="dot" w:pos="8306"/>
        </w:tabs>
      </w:pPr>
      <w:hyperlink w:anchor="_Toc26999" w:history="1">
        <w:r>
          <w:rPr>
            <w:rFonts w:ascii="仿宋" w:eastAsia="仿宋" w:hAnsi="仿宋" w:cs="仿宋" w:hint="eastAsia"/>
            <w:lang w:eastAsia="zh-CN"/>
          </w:rPr>
          <w:t>二、计算机系统服务项目绩效评估</w:t>
        </w:r>
        <w:r>
          <w:tab/>
        </w:r>
        <w:r>
          <w:fldChar w:fldCharType="begin"/>
        </w:r>
        <w:r>
          <w:instrText xml:space="preserve"> PAGEREF _Toc26999 \h </w:instrText>
        </w:r>
        <w:r>
          <w:fldChar w:fldCharType="separate"/>
        </w:r>
        <w:r>
          <w:t>5</w:t>
        </w:r>
        <w:r>
          <w:fldChar w:fldCharType="end"/>
        </w:r>
      </w:hyperlink>
    </w:p>
    <w:p>
      <w:pPr>
        <w:pStyle w:val="TOC2"/>
        <w:tabs>
          <w:tab w:val="right" w:leader="dot" w:pos="8306"/>
        </w:tabs>
      </w:pPr>
      <w:hyperlink w:anchor="_Toc22520" w:history="1">
        <w:r>
          <w:rPr>
            <w:rFonts w:ascii="仿宋" w:eastAsia="仿宋" w:hAnsi="仿宋" w:cs="仿宋" w:hint="eastAsia"/>
            <w:lang w:eastAsia="zh-CN"/>
          </w:rPr>
          <w:t>(一)、绩效评估指标</w:t>
        </w:r>
        <w:r>
          <w:tab/>
        </w:r>
        <w:r>
          <w:fldChar w:fldCharType="begin"/>
        </w:r>
        <w:r>
          <w:instrText xml:space="preserve"> PAGEREF _Toc22520 \h </w:instrText>
        </w:r>
        <w:r>
          <w:fldChar w:fldCharType="separate"/>
        </w:r>
        <w:r>
          <w:t>5</w:t>
        </w:r>
        <w:r>
          <w:fldChar w:fldCharType="end"/>
        </w:r>
      </w:hyperlink>
    </w:p>
    <w:p>
      <w:pPr>
        <w:pStyle w:val="TOC2"/>
        <w:tabs>
          <w:tab w:val="right" w:leader="dot" w:pos="8306"/>
        </w:tabs>
      </w:pPr>
      <w:hyperlink w:anchor="_Toc18188" w:history="1">
        <w:r>
          <w:rPr>
            <w:rFonts w:ascii="仿宋" w:eastAsia="仿宋" w:hAnsi="仿宋" w:cs="仿宋" w:hint="eastAsia"/>
            <w:lang w:eastAsia="zh-CN"/>
          </w:rPr>
          <w:t>(二)、绩效评估方法</w:t>
        </w:r>
        <w:r>
          <w:tab/>
        </w:r>
        <w:r>
          <w:fldChar w:fldCharType="begin"/>
        </w:r>
        <w:r>
          <w:instrText xml:space="preserve"> PAGEREF _Toc18188 \h </w:instrText>
        </w:r>
        <w:r>
          <w:fldChar w:fldCharType="separate"/>
        </w:r>
        <w:r>
          <w:t>6</w:t>
        </w:r>
        <w:r>
          <w:fldChar w:fldCharType="end"/>
        </w:r>
      </w:hyperlink>
    </w:p>
    <w:p>
      <w:pPr>
        <w:pStyle w:val="TOC2"/>
        <w:tabs>
          <w:tab w:val="right" w:leader="dot" w:pos="8306"/>
        </w:tabs>
      </w:pPr>
      <w:hyperlink w:anchor="_Toc57" w:history="1">
        <w:r>
          <w:rPr>
            <w:rFonts w:ascii="仿宋" w:eastAsia="仿宋" w:hAnsi="仿宋" w:cs="仿宋" w:hint="eastAsia"/>
            <w:lang w:eastAsia="zh-CN"/>
          </w:rPr>
          <w:t>(三)、绩效评估周期</w:t>
        </w:r>
        <w:r>
          <w:tab/>
        </w:r>
        <w:r>
          <w:fldChar w:fldCharType="begin"/>
        </w:r>
        <w:r>
          <w:instrText xml:space="preserve"> PAGEREF _Toc57 \h </w:instrText>
        </w:r>
        <w:r>
          <w:fldChar w:fldCharType="separate"/>
        </w:r>
        <w:r>
          <w:t>7</w:t>
        </w:r>
        <w:r>
          <w:fldChar w:fldCharType="end"/>
        </w:r>
      </w:hyperlink>
    </w:p>
    <w:p>
      <w:pPr>
        <w:pStyle w:val="TOC1"/>
        <w:tabs>
          <w:tab w:val="right" w:leader="dot" w:pos="8306"/>
        </w:tabs>
      </w:pPr>
      <w:hyperlink w:anchor="_Toc24296" w:history="1">
        <w:r>
          <w:rPr>
            <w:rFonts w:ascii="仿宋" w:eastAsia="仿宋" w:hAnsi="仿宋" w:cs="仿宋" w:hint="eastAsia"/>
            <w:lang w:eastAsia="zh-CN"/>
          </w:rPr>
          <w:t>三、工艺说明</w:t>
        </w:r>
        <w:r>
          <w:tab/>
        </w:r>
        <w:r>
          <w:fldChar w:fldCharType="begin"/>
        </w:r>
        <w:r>
          <w:instrText xml:space="preserve"> PAGEREF _Toc24296 \h </w:instrText>
        </w:r>
        <w:r>
          <w:fldChar w:fldCharType="separate"/>
        </w:r>
        <w:r>
          <w:t>8</w:t>
        </w:r>
        <w:r>
          <w:fldChar w:fldCharType="end"/>
        </w:r>
      </w:hyperlink>
    </w:p>
    <w:p>
      <w:pPr>
        <w:pStyle w:val="TOC2"/>
        <w:tabs>
          <w:tab w:val="right" w:leader="dot" w:pos="8306"/>
        </w:tabs>
      </w:pPr>
      <w:hyperlink w:anchor="_Toc3047" w:history="1">
        <w:r>
          <w:rPr>
            <w:rFonts w:ascii="仿宋" w:eastAsia="仿宋" w:hAnsi="仿宋" w:cs="仿宋" w:hint="eastAsia"/>
            <w:lang w:eastAsia="zh-CN"/>
          </w:rPr>
          <w:t>(一)、技术管理特点</w:t>
        </w:r>
        <w:r>
          <w:tab/>
        </w:r>
        <w:r>
          <w:fldChar w:fldCharType="begin"/>
        </w:r>
        <w:r>
          <w:instrText xml:space="preserve"> PAGEREF _Toc3047 \h </w:instrText>
        </w:r>
        <w:r>
          <w:fldChar w:fldCharType="separate"/>
        </w:r>
        <w:r>
          <w:t>8</w:t>
        </w:r>
        <w:r>
          <w:fldChar w:fldCharType="end"/>
        </w:r>
      </w:hyperlink>
    </w:p>
    <w:p>
      <w:pPr>
        <w:pStyle w:val="TOC2"/>
        <w:tabs>
          <w:tab w:val="right" w:leader="dot" w:pos="8306"/>
        </w:tabs>
      </w:pPr>
      <w:hyperlink w:anchor="_Toc12978" w:history="1">
        <w:r>
          <w:rPr>
            <w:rFonts w:ascii="仿宋" w:eastAsia="仿宋" w:hAnsi="仿宋" w:cs="仿宋" w:hint="eastAsia"/>
            <w:lang w:eastAsia="zh-CN"/>
          </w:rPr>
          <w:t>(二)、计算机系统服务项目工艺技术设计方案</w:t>
        </w:r>
        <w:r>
          <w:tab/>
        </w:r>
        <w:r>
          <w:fldChar w:fldCharType="begin"/>
        </w:r>
        <w:r>
          <w:instrText xml:space="preserve"> PAGEREF _Toc12978 \h </w:instrText>
        </w:r>
        <w:r>
          <w:fldChar w:fldCharType="separate"/>
        </w:r>
        <w:r>
          <w:t>9</w:t>
        </w:r>
        <w:r>
          <w:fldChar w:fldCharType="end"/>
        </w:r>
      </w:hyperlink>
    </w:p>
    <w:p>
      <w:pPr>
        <w:pStyle w:val="TOC2"/>
        <w:tabs>
          <w:tab w:val="right" w:leader="dot" w:pos="8306"/>
        </w:tabs>
      </w:pPr>
      <w:hyperlink w:anchor="_Toc23082" w:history="1">
        <w:r>
          <w:rPr>
            <w:rFonts w:ascii="仿宋" w:eastAsia="仿宋" w:hAnsi="仿宋" w:cs="仿宋" w:hint="eastAsia"/>
            <w:lang w:eastAsia="zh-CN"/>
          </w:rPr>
          <w:t>(三)、设备选型方案</w:t>
        </w:r>
        <w:r>
          <w:tab/>
        </w:r>
        <w:r>
          <w:fldChar w:fldCharType="begin"/>
        </w:r>
        <w:r>
          <w:instrText xml:space="preserve"> PAGEREF _Toc23082 \h </w:instrText>
        </w:r>
        <w:r>
          <w:fldChar w:fldCharType="separate"/>
        </w:r>
        <w:r>
          <w:t>10</w:t>
        </w:r>
        <w:r>
          <w:fldChar w:fldCharType="end"/>
        </w:r>
      </w:hyperlink>
    </w:p>
    <w:p>
      <w:pPr>
        <w:pStyle w:val="TOC1"/>
        <w:tabs>
          <w:tab w:val="right" w:leader="dot" w:pos="8306"/>
        </w:tabs>
      </w:pPr>
      <w:hyperlink w:anchor="_Toc24742" w:history="1">
        <w:r>
          <w:rPr>
            <w:rFonts w:ascii="仿宋" w:eastAsia="仿宋" w:hAnsi="仿宋" w:cs="仿宋" w:hint="eastAsia"/>
            <w:lang w:eastAsia="zh-CN"/>
          </w:rPr>
          <w:t>四、产品规划分析</w:t>
        </w:r>
        <w:r>
          <w:tab/>
        </w:r>
        <w:r>
          <w:fldChar w:fldCharType="begin"/>
        </w:r>
        <w:r>
          <w:instrText xml:space="preserve"> PAGEREF _Toc24742 \h </w:instrText>
        </w:r>
        <w:r>
          <w:fldChar w:fldCharType="separate"/>
        </w:r>
        <w:r>
          <w:t>12</w:t>
        </w:r>
        <w:r>
          <w:fldChar w:fldCharType="end"/>
        </w:r>
      </w:hyperlink>
    </w:p>
    <w:p>
      <w:pPr>
        <w:pStyle w:val="TOC2"/>
        <w:tabs>
          <w:tab w:val="right" w:leader="dot" w:pos="8306"/>
        </w:tabs>
      </w:pPr>
      <w:hyperlink w:anchor="_Toc9528" w:history="1">
        <w:r>
          <w:rPr>
            <w:rFonts w:ascii="仿宋" w:eastAsia="仿宋" w:hAnsi="仿宋" w:cs="仿宋" w:hint="eastAsia"/>
            <w:lang w:eastAsia="zh-CN"/>
          </w:rPr>
          <w:t>(一)、产品规划</w:t>
        </w:r>
        <w:r>
          <w:tab/>
        </w:r>
        <w:r>
          <w:fldChar w:fldCharType="begin"/>
        </w:r>
        <w:r>
          <w:instrText xml:space="preserve"> PAGEREF _Toc9528 \h </w:instrText>
        </w:r>
        <w:r>
          <w:fldChar w:fldCharType="separate"/>
        </w:r>
        <w:r>
          <w:t>12</w:t>
        </w:r>
        <w:r>
          <w:fldChar w:fldCharType="end"/>
        </w:r>
      </w:hyperlink>
    </w:p>
    <w:p>
      <w:pPr>
        <w:pStyle w:val="TOC2"/>
        <w:tabs>
          <w:tab w:val="right" w:leader="dot" w:pos="8306"/>
        </w:tabs>
      </w:pPr>
      <w:hyperlink w:anchor="_Toc9061" w:history="1">
        <w:r>
          <w:rPr>
            <w:rFonts w:ascii="仿宋" w:eastAsia="仿宋" w:hAnsi="仿宋" w:cs="仿宋" w:hint="eastAsia"/>
            <w:lang w:eastAsia="zh-CN"/>
          </w:rPr>
          <w:t>(二)、建设规模</w:t>
        </w:r>
        <w:r>
          <w:tab/>
        </w:r>
        <w:r>
          <w:fldChar w:fldCharType="begin"/>
        </w:r>
        <w:r>
          <w:instrText xml:space="preserve"> PAGEREF _Toc9061 \h </w:instrText>
        </w:r>
        <w:r>
          <w:fldChar w:fldCharType="separate"/>
        </w:r>
        <w:r>
          <w:t>12</w:t>
        </w:r>
        <w:r>
          <w:fldChar w:fldCharType="end"/>
        </w:r>
      </w:hyperlink>
    </w:p>
    <w:p>
      <w:pPr>
        <w:pStyle w:val="TOC1"/>
        <w:tabs>
          <w:tab w:val="right" w:leader="dot" w:pos="8306"/>
        </w:tabs>
      </w:pPr>
      <w:hyperlink w:anchor="_Toc2404" w:history="1">
        <w:r>
          <w:rPr>
            <w:rFonts w:ascii="仿宋" w:eastAsia="仿宋" w:hAnsi="仿宋" w:cs="仿宋" w:hint="eastAsia"/>
            <w:lang w:eastAsia="zh-CN"/>
          </w:rPr>
          <w:t>五、计算机系统服务项目文档管理</w:t>
        </w:r>
        <w:r>
          <w:tab/>
        </w:r>
        <w:r>
          <w:fldChar w:fldCharType="begin"/>
        </w:r>
        <w:r>
          <w:instrText xml:space="preserve"> PAGEREF _Toc2404 \h </w:instrText>
        </w:r>
        <w:r>
          <w:fldChar w:fldCharType="separate"/>
        </w:r>
        <w:r>
          <w:t>14</w:t>
        </w:r>
        <w:r>
          <w:fldChar w:fldCharType="end"/>
        </w:r>
      </w:hyperlink>
    </w:p>
    <w:p>
      <w:pPr>
        <w:pStyle w:val="TOC2"/>
        <w:tabs>
          <w:tab w:val="right" w:leader="dot" w:pos="8306"/>
        </w:tabs>
      </w:pPr>
      <w:hyperlink w:anchor="_Toc10563" w:history="1">
        <w:r>
          <w:rPr>
            <w:rFonts w:ascii="仿宋" w:eastAsia="仿宋" w:hAnsi="仿宋" w:cs="仿宋" w:hint="eastAsia"/>
            <w:lang w:eastAsia="zh-CN"/>
          </w:rPr>
          <w:t>(一)、文档编制与审查</w:t>
        </w:r>
        <w:r>
          <w:tab/>
        </w:r>
        <w:r>
          <w:fldChar w:fldCharType="begin"/>
        </w:r>
        <w:r>
          <w:instrText xml:space="preserve"> PAGEREF _Toc10563 \h </w:instrText>
        </w:r>
        <w:r>
          <w:fldChar w:fldCharType="separate"/>
        </w:r>
        <w:r>
          <w:t>14</w:t>
        </w:r>
        <w:r>
          <w:fldChar w:fldCharType="end"/>
        </w:r>
      </w:hyperlink>
    </w:p>
    <w:p>
      <w:pPr>
        <w:pStyle w:val="TOC2"/>
        <w:tabs>
          <w:tab w:val="right" w:leader="dot" w:pos="8306"/>
        </w:tabs>
      </w:pPr>
      <w:hyperlink w:anchor="_Toc14782" w:history="1">
        <w:r>
          <w:rPr>
            <w:rFonts w:ascii="仿宋" w:eastAsia="仿宋" w:hAnsi="仿宋" w:cs="仿宋" w:hint="eastAsia"/>
            <w:lang w:eastAsia="zh-CN"/>
          </w:rPr>
          <w:t>(二)、文档发布与分发</w:t>
        </w:r>
        <w:r>
          <w:tab/>
        </w:r>
        <w:r>
          <w:fldChar w:fldCharType="begin"/>
        </w:r>
        <w:r>
          <w:instrText xml:space="preserve"> PAGEREF _Toc14782 \h </w:instrText>
        </w:r>
        <w:r>
          <w:fldChar w:fldCharType="separate"/>
        </w:r>
        <w:r>
          <w:t>15</w:t>
        </w:r>
        <w:r>
          <w:fldChar w:fldCharType="end"/>
        </w:r>
      </w:hyperlink>
    </w:p>
    <w:p>
      <w:pPr>
        <w:pStyle w:val="TOC2"/>
        <w:tabs>
          <w:tab w:val="right" w:leader="dot" w:pos="8306"/>
        </w:tabs>
      </w:pPr>
      <w:hyperlink w:anchor="_Toc18169" w:history="1">
        <w:r>
          <w:rPr>
            <w:rFonts w:ascii="仿宋" w:eastAsia="仿宋" w:hAnsi="仿宋" w:cs="仿宋" w:hint="eastAsia"/>
            <w:lang w:eastAsia="zh-CN"/>
          </w:rPr>
          <w:t>(三)、文档存档与归档</w:t>
        </w:r>
        <w:r>
          <w:tab/>
        </w:r>
        <w:r>
          <w:fldChar w:fldCharType="begin"/>
        </w:r>
        <w:r>
          <w:instrText xml:space="preserve"> PAGEREF _Toc18169 \h </w:instrText>
        </w:r>
        <w:r>
          <w:fldChar w:fldCharType="separate"/>
        </w:r>
        <w:r>
          <w:t>16</w:t>
        </w:r>
        <w:r>
          <w:fldChar w:fldCharType="end"/>
        </w:r>
      </w:hyperlink>
    </w:p>
    <w:p>
      <w:pPr>
        <w:pStyle w:val="TOC1"/>
        <w:tabs>
          <w:tab w:val="right" w:leader="dot" w:pos="8306"/>
        </w:tabs>
      </w:pPr>
      <w:hyperlink w:anchor="_Toc30327" w:history="1">
        <w:r>
          <w:rPr>
            <w:rFonts w:ascii="仿宋" w:eastAsia="仿宋" w:hAnsi="仿宋" w:cs="仿宋" w:hint="eastAsia"/>
            <w:lang w:eastAsia="zh-CN"/>
          </w:rPr>
          <w:t>六、计算机系统服务项目土建工程</w:t>
        </w:r>
        <w:r>
          <w:tab/>
        </w:r>
        <w:r>
          <w:fldChar w:fldCharType="begin"/>
        </w:r>
        <w:r>
          <w:instrText xml:space="preserve"> PAGEREF _Toc30327 \h </w:instrText>
        </w:r>
        <w:r>
          <w:fldChar w:fldCharType="separate"/>
        </w:r>
        <w:r>
          <w:t>17</w:t>
        </w:r>
        <w:r>
          <w:fldChar w:fldCharType="end"/>
        </w:r>
      </w:hyperlink>
    </w:p>
    <w:p>
      <w:pPr>
        <w:pStyle w:val="TOC2"/>
        <w:tabs>
          <w:tab w:val="right" w:leader="dot" w:pos="8306"/>
        </w:tabs>
      </w:pPr>
      <w:hyperlink w:anchor="_Toc26848" w:history="1">
        <w:r>
          <w:rPr>
            <w:rFonts w:ascii="仿宋" w:eastAsia="仿宋" w:hAnsi="仿宋" w:cs="仿宋" w:hint="eastAsia"/>
            <w:lang w:eastAsia="zh-CN"/>
          </w:rPr>
          <w:t>(一)、建筑工程设计原则</w:t>
        </w:r>
        <w:r>
          <w:tab/>
        </w:r>
        <w:r>
          <w:fldChar w:fldCharType="begin"/>
        </w:r>
        <w:r>
          <w:instrText xml:space="preserve"> PAGEREF _Toc26848 \h </w:instrText>
        </w:r>
        <w:r>
          <w:fldChar w:fldCharType="separate"/>
        </w:r>
        <w:r>
          <w:t>17</w:t>
        </w:r>
        <w:r>
          <w:fldChar w:fldCharType="end"/>
        </w:r>
      </w:hyperlink>
    </w:p>
    <w:p>
      <w:pPr>
        <w:pStyle w:val="TOC2"/>
        <w:tabs>
          <w:tab w:val="right" w:leader="dot" w:pos="8306"/>
        </w:tabs>
      </w:pPr>
      <w:hyperlink w:anchor="_Toc15275" w:history="1">
        <w:r>
          <w:rPr>
            <w:rFonts w:ascii="仿宋" w:eastAsia="仿宋" w:hAnsi="仿宋" w:cs="仿宋" w:hint="eastAsia"/>
            <w:lang w:eastAsia="zh-CN"/>
          </w:rPr>
          <w:t>(二)、土建工程设计年限及安全等级</w:t>
        </w:r>
        <w:r>
          <w:tab/>
        </w:r>
        <w:r>
          <w:fldChar w:fldCharType="begin"/>
        </w:r>
        <w:r>
          <w:instrText xml:space="preserve"> PAGEREF _Toc15275 \h </w:instrText>
        </w:r>
        <w:r>
          <w:fldChar w:fldCharType="separate"/>
        </w:r>
        <w:r>
          <w:t>18</w:t>
        </w:r>
        <w:r>
          <w:fldChar w:fldCharType="end"/>
        </w:r>
      </w:hyperlink>
    </w:p>
    <w:p>
      <w:pPr>
        <w:pStyle w:val="TOC2"/>
        <w:tabs>
          <w:tab w:val="right" w:leader="dot" w:pos="8306"/>
        </w:tabs>
      </w:pPr>
      <w:hyperlink w:anchor="_Toc32553" w:history="1">
        <w:r>
          <w:rPr>
            <w:rFonts w:ascii="仿宋" w:eastAsia="仿宋" w:hAnsi="仿宋" w:cs="仿宋" w:hint="eastAsia"/>
            <w:lang w:eastAsia="zh-CN"/>
          </w:rPr>
          <w:t>(三)、建筑工程设计总体要求</w:t>
        </w:r>
        <w:r>
          <w:tab/>
        </w:r>
        <w:r>
          <w:fldChar w:fldCharType="begin"/>
        </w:r>
        <w:r>
          <w:instrText xml:space="preserve"> PAGEREF _Toc32553 \h </w:instrText>
        </w:r>
        <w:r>
          <w:fldChar w:fldCharType="separate"/>
        </w:r>
        <w:r>
          <w:t>20</w:t>
        </w:r>
        <w:r>
          <w:fldChar w:fldCharType="end"/>
        </w:r>
      </w:hyperlink>
    </w:p>
    <w:p>
      <w:pPr>
        <w:pStyle w:val="TOC2"/>
        <w:tabs>
          <w:tab w:val="right" w:leader="dot" w:pos="8306"/>
        </w:tabs>
      </w:pPr>
      <w:hyperlink w:anchor="_Toc4930" w:history="1">
        <w:r>
          <w:rPr>
            <w:rFonts w:ascii="仿宋" w:eastAsia="仿宋" w:hAnsi="仿宋" w:cs="仿宋" w:hint="eastAsia"/>
            <w:lang w:eastAsia="zh-CN"/>
          </w:rPr>
          <w:t>(四)、土建工程建设指标</w:t>
        </w:r>
        <w:r>
          <w:tab/>
        </w:r>
        <w:r>
          <w:fldChar w:fldCharType="begin"/>
        </w:r>
        <w:r>
          <w:instrText xml:space="preserve"> PAGEREF _Toc4930 \h </w:instrText>
        </w:r>
        <w:r>
          <w:fldChar w:fldCharType="separate"/>
        </w:r>
        <w:r>
          <w:t>20</w:t>
        </w:r>
        <w:r>
          <w:fldChar w:fldCharType="end"/>
        </w:r>
      </w:hyperlink>
    </w:p>
    <w:p>
      <w:pPr>
        <w:pStyle w:val="TOC1"/>
        <w:tabs>
          <w:tab w:val="right" w:leader="dot" w:pos="8306"/>
        </w:tabs>
      </w:pPr>
      <w:hyperlink w:anchor="_Toc17578" w:history="1">
        <w:r>
          <w:rPr>
            <w:rFonts w:ascii="仿宋" w:eastAsia="仿宋" w:hAnsi="仿宋" w:cs="仿宋" w:hint="eastAsia"/>
            <w:lang w:eastAsia="zh-CN"/>
          </w:rPr>
          <w:t>七、计算机系统服务项目人力资源培养与发展</w:t>
        </w:r>
        <w:r>
          <w:tab/>
        </w:r>
        <w:r>
          <w:fldChar w:fldCharType="begin"/>
        </w:r>
        <w:r>
          <w:instrText xml:space="preserve"> PAGEREF _Toc17578 \h </w:instrText>
        </w:r>
        <w:r>
          <w:fldChar w:fldCharType="separate"/>
        </w:r>
        <w:r>
          <w:t>20</w:t>
        </w:r>
        <w:r>
          <w:fldChar w:fldCharType="end"/>
        </w:r>
      </w:hyperlink>
    </w:p>
    <w:p>
      <w:pPr>
        <w:pStyle w:val="TOC2"/>
        <w:tabs>
          <w:tab w:val="right" w:leader="dot" w:pos="8306"/>
        </w:tabs>
      </w:pPr>
      <w:hyperlink w:anchor="_Toc2819" w:history="1">
        <w:r>
          <w:rPr>
            <w:rFonts w:ascii="仿宋" w:eastAsia="仿宋" w:hAnsi="仿宋" w:cs="仿宋" w:hint="eastAsia"/>
            <w:lang w:eastAsia="zh-CN"/>
          </w:rPr>
          <w:t>(一)、人才需求与规划</w:t>
        </w:r>
        <w:r>
          <w:tab/>
        </w:r>
        <w:r>
          <w:fldChar w:fldCharType="begin"/>
        </w:r>
        <w:r>
          <w:instrText xml:space="preserve"> PAGEREF _Toc2819 \h </w:instrText>
        </w:r>
        <w:r>
          <w:fldChar w:fldCharType="separate"/>
        </w:r>
        <w:r>
          <w:t>20</w:t>
        </w:r>
        <w:r>
          <w:fldChar w:fldCharType="end"/>
        </w:r>
      </w:hyperlink>
    </w:p>
    <w:p>
      <w:pPr>
        <w:pStyle w:val="TOC2"/>
        <w:tabs>
          <w:tab w:val="right" w:leader="dot" w:pos="8306"/>
        </w:tabs>
      </w:pPr>
      <w:hyperlink w:anchor="_Toc32056" w:history="1">
        <w:r>
          <w:rPr>
            <w:rFonts w:ascii="仿宋" w:eastAsia="仿宋" w:hAnsi="仿宋" w:cs="仿宋" w:hint="eastAsia"/>
            <w:lang w:eastAsia="zh-CN"/>
          </w:rPr>
          <w:t>(二)、培训与发展计划</w:t>
        </w:r>
        <w:r>
          <w:tab/>
        </w:r>
        <w:r>
          <w:fldChar w:fldCharType="begin"/>
        </w:r>
        <w:r>
          <w:instrText xml:space="preserve"> PAGEREF _Toc32056 \h </w:instrText>
        </w:r>
        <w:r>
          <w:fldChar w:fldCharType="separate"/>
        </w:r>
        <w:r>
          <w:t>21</w:t>
        </w:r>
        <w:r>
          <w:fldChar w:fldCharType="end"/>
        </w:r>
      </w:hyperlink>
    </w:p>
    <w:p>
      <w:pPr>
        <w:pStyle w:val="TOC1"/>
        <w:tabs>
          <w:tab w:val="right" w:leader="dot" w:pos="8306"/>
        </w:tabs>
      </w:pPr>
      <w:hyperlink w:anchor="_Toc6156" w:history="1">
        <w:r>
          <w:rPr>
            <w:rFonts w:ascii="仿宋" w:eastAsia="仿宋" w:hAnsi="仿宋" w:cs="仿宋" w:hint="eastAsia"/>
            <w:lang w:eastAsia="zh-CN"/>
          </w:rPr>
          <w:t>八、生产安全保护</w:t>
        </w:r>
        <w:r>
          <w:tab/>
        </w:r>
        <w:r>
          <w:fldChar w:fldCharType="begin"/>
        </w:r>
        <w:r>
          <w:instrText xml:space="preserve"> PAGEREF _Toc6156 \h </w:instrText>
        </w:r>
        <w:r>
          <w:fldChar w:fldCharType="separate"/>
        </w:r>
        <w:r>
          <w:t>22</w:t>
        </w:r>
        <w:r>
          <w:fldChar w:fldCharType="end"/>
        </w:r>
      </w:hyperlink>
    </w:p>
    <w:p>
      <w:pPr>
        <w:pStyle w:val="TOC2"/>
        <w:tabs>
          <w:tab w:val="right" w:leader="dot" w:pos="8306"/>
        </w:tabs>
      </w:pPr>
      <w:hyperlink w:anchor="_Toc28581" w:history="1">
        <w:r>
          <w:rPr>
            <w:rFonts w:ascii="仿宋" w:eastAsia="仿宋" w:hAnsi="仿宋" w:cs="仿宋" w:hint="eastAsia"/>
            <w:lang w:eastAsia="zh-CN"/>
          </w:rPr>
          <w:t>(一)、消防安全</w:t>
        </w:r>
        <w:r>
          <w:tab/>
        </w:r>
        <w:r>
          <w:fldChar w:fldCharType="begin"/>
        </w:r>
        <w:r>
          <w:instrText xml:space="preserve"> PAGEREF _Toc28581 \h </w:instrText>
        </w:r>
        <w:r>
          <w:fldChar w:fldCharType="separate"/>
        </w:r>
        <w:r>
          <w:t>22</w:t>
        </w:r>
        <w:r>
          <w:fldChar w:fldCharType="end"/>
        </w:r>
      </w:hyperlink>
    </w:p>
    <w:p>
      <w:pPr>
        <w:pStyle w:val="TOC2"/>
        <w:tabs>
          <w:tab w:val="right" w:leader="dot" w:pos="8306"/>
        </w:tabs>
      </w:pPr>
      <w:hyperlink w:anchor="_Toc15184" w:history="1">
        <w:r>
          <w:rPr>
            <w:rFonts w:ascii="仿宋" w:eastAsia="仿宋" w:hAnsi="仿宋" w:cs="仿宋" w:hint="eastAsia"/>
            <w:lang w:eastAsia="zh-CN"/>
          </w:rPr>
          <w:t>(二)、防火防爆总图布置措施</w:t>
        </w:r>
        <w:r>
          <w:tab/>
        </w:r>
        <w:r>
          <w:fldChar w:fldCharType="begin"/>
        </w:r>
        <w:r>
          <w:instrText xml:space="preserve"> PAGEREF _Toc15184 \h </w:instrText>
        </w:r>
        <w:r>
          <w:fldChar w:fldCharType="separate"/>
        </w:r>
        <w:r>
          <w:t>23</w:t>
        </w:r>
        <w:r>
          <w:fldChar w:fldCharType="end"/>
        </w:r>
      </w:hyperlink>
    </w:p>
    <w:p>
      <w:pPr>
        <w:pStyle w:val="TOC2"/>
        <w:tabs>
          <w:tab w:val="right" w:leader="dot" w:pos="8306"/>
        </w:tabs>
      </w:pPr>
      <w:hyperlink w:anchor="_Toc16601" w:history="1">
        <w:r>
          <w:rPr>
            <w:rFonts w:ascii="仿宋" w:eastAsia="仿宋" w:hAnsi="仿宋" w:cs="仿宋" w:hint="eastAsia"/>
            <w:lang w:eastAsia="zh-CN"/>
          </w:rPr>
          <w:t>(三)、自然灾害防范措施</w:t>
        </w:r>
        <w:r>
          <w:tab/>
        </w:r>
        <w:r>
          <w:fldChar w:fldCharType="begin"/>
        </w:r>
        <w:r>
          <w:instrText xml:space="preserve"> PAGEREF _Toc16601 \h </w:instrText>
        </w:r>
        <w:r>
          <w:fldChar w:fldCharType="separate"/>
        </w:r>
        <w:r>
          <w:t>24</w:t>
        </w:r>
        <w:r>
          <w:fldChar w:fldCharType="end"/>
        </w:r>
      </w:hyperlink>
    </w:p>
    <w:p>
      <w:pPr>
        <w:pStyle w:val="TOC2"/>
        <w:tabs>
          <w:tab w:val="right" w:leader="dot" w:pos="8306"/>
        </w:tabs>
      </w:pPr>
      <w:hyperlink w:anchor="_Toc5840" w:history="1">
        <w:r>
          <w:rPr>
            <w:rFonts w:ascii="仿宋" w:eastAsia="仿宋" w:hAnsi="仿宋" w:cs="仿宋" w:hint="eastAsia"/>
            <w:lang w:eastAsia="zh-CN"/>
          </w:rPr>
          <w:t>(四)、安全色及安全标志使用要求</w:t>
        </w:r>
        <w:r>
          <w:tab/>
        </w:r>
        <w:r>
          <w:fldChar w:fldCharType="begin"/>
        </w:r>
        <w:r>
          <w:instrText xml:space="preserve"> PAGEREF _Toc5840 \h </w:instrText>
        </w:r>
        <w:r>
          <w:fldChar w:fldCharType="separate"/>
        </w:r>
        <w:r>
          <w:t>25</w:t>
        </w:r>
        <w:r>
          <w:fldChar w:fldCharType="end"/>
        </w:r>
      </w:hyperlink>
    </w:p>
    <w:p>
      <w:pPr>
        <w:pStyle w:val="TOC2"/>
        <w:tabs>
          <w:tab w:val="right" w:leader="dot" w:pos="8306"/>
        </w:tabs>
      </w:pPr>
      <w:hyperlink w:anchor="_Toc16553" w:history="1">
        <w:r>
          <w:rPr>
            <w:rFonts w:ascii="仿宋" w:eastAsia="仿宋" w:hAnsi="仿宋" w:cs="仿宋" w:hint="eastAsia"/>
            <w:lang w:eastAsia="zh-CN"/>
          </w:rPr>
          <w:t>(五)、防尘防毒措施</w:t>
        </w:r>
        <w:r>
          <w:tab/>
        </w:r>
        <w:r>
          <w:fldChar w:fldCharType="begin"/>
        </w:r>
        <w:r>
          <w:instrText xml:space="preserve"> PAGEREF _Toc16553 \h </w:instrText>
        </w:r>
        <w:r>
          <w:fldChar w:fldCharType="separate"/>
        </w:r>
        <w:r>
          <w:t>26</w:t>
        </w:r>
        <w:r>
          <w:fldChar w:fldCharType="end"/>
        </w:r>
      </w:hyperlink>
    </w:p>
    <w:p>
      <w:pPr>
        <w:pStyle w:val="TOC2"/>
        <w:tabs>
          <w:tab w:val="right" w:leader="dot" w:pos="8306"/>
        </w:tabs>
      </w:pPr>
      <w:hyperlink w:anchor="_Toc24984" w:history="1">
        <w:r>
          <w:rPr>
            <w:rFonts w:ascii="仿宋" w:eastAsia="仿宋" w:hAnsi="仿宋" w:cs="仿宋" w:hint="eastAsia"/>
            <w:lang w:eastAsia="zh-CN"/>
          </w:rPr>
          <w:t>(六)、防静电、触电防护及防雷措施</w:t>
        </w:r>
        <w:r>
          <w:tab/>
        </w:r>
        <w:r>
          <w:fldChar w:fldCharType="begin"/>
        </w:r>
        <w:r>
          <w:instrText xml:space="preserve"> PAGEREF _Toc24984 \h </w:instrText>
        </w:r>
        <w:r>
          <w:fldChar w:fldCharType="separate"/>
        </w:r>
        <w:r>
          <w:t>27</w:t>
        </w:r>
        <w:r>
          <w:fldChar w:fldCharType="end"/>
        </w:r>
      </w:hyperlink>
    </w:p>
    <w:p>
      <w:pPr>
        <w:pStyle w:val="TOC2"/>
        <w:tabs>
          <w:tab w:val="right" w:leader="dot" w:pos="8306"/>
        </w:tabs>
      </w:pPr>
      <w:hyperlink w:anchor="_Toc32333" w:history="1">
        <w:r>
          <w:rPr>
            <w:rFonts w:ascii="仿宋" w:eastAsia="仿宋" w:hAnsi="仿宋" w:cs="仿宋" w:hint="eastAsia"/>
            <w:lang w:eastAsia="zh-CN"/>
          </w:rPr>
          <w:t>(七)、机械设备安全保障措施</w:t>
        </w:r>
        <w:r>
          <w:tab/>
        </w:r>
        <w:r>
          <w:fldChar w:fldCharType="begin"/>
        </w:r>
        <w:r>
          <w:instrText xml:space="preserve"> PAGEREF _Toc32333 \h </w:instrText>
        </w:r>
        <w:r>
          <w:fldChar w:fldCharType="separate"/>
        </w:r>
        <w:r>
          <w:t>28</w:t>
        </w:r>
        <w:r>
          <w:fldChar w:fldCharType="end"/>
        </w:r>
      </w:hyperlink>
    </w:p>
    <w:p>
      <w:pPr>
        <w:pStyle w:val="TOC1"/>
        <w:tabs>
          <w:tab w:val="right" w:leader="dot" w:pos="8306"/>
        </w:tabs>
      </w:pPr>
      <w:hyperlink w:anchor="_Toc22743" w:history="1">
        <w:r>
          <w:rPr>
            <w:rFonts w:ascii="仿宋" w:eastAsia="仿宋" w:hAnsi="仿宋" w:cs="仿宋" w:hint="eastAsia"/>
            <w:lang w:eastAsia="zh-CN"/>
          </w:rPr>
          <w:t>九、计算机系统服务项目社会影响</w:t>
        </w:r>
        <w:r>
          <w:tab/>
        </w:r>
        <w:r>
          <w:fldChar w:fldCharType="begin"/>
        </w:r>
        <w:r>
          <w:instrText xml:space="preserve"> PAGEREF _Toc22743 \h </w:instrText>
        </w:r>
        <w:r>
          <w:fldChar w:fldCharType="separate"/>
        </w:r>
        <w:r>
          <w:t>30</w:t>
        </w:r>
        <w:r>
          <w:fldChar w:fldCharType="end"/>
        </w:r>
      </w:hyperlink>
    </w:p>
    <w:p>
      <w:pPr>
        <w:pStyle w:val="TOC2"/>
        <w:tabs>
          <w:tab w:val="right" w:leader="dot" w:pos="8306"/>
        </w:tabs>
      </w:pPr>
      <w:hyperlink w:anchor="_Toc27050" w:history="1">
        <w:r>
          <w:rPr>
            <w:rFonts w:ascii="仿宋" w:eastAsia="仿宋" w:hAnsi="仿宋" w:cs="仿宋" w:hint="eastAsia"/>
            <w:lang w:eastAsia="zh-CN"/>
          </w:rPr>
          <w:t>(一)、社会责任与义务</w:t>
        </w:r>
        <w:r>
          <w:tab/>
        </w:r>
        <w:r>
          <w:fldChar w:fldCharType="begin"/>
        </w:r>
        <w:r>
          <w:instrText xml:space="preserve"> PAGEREF _Toc27050 \h </w:instrText>
        </w:r>
        <w:r>
          <w:fldChar w:fldCharType="separate"/>
        </w:r>
        <w:r>
          <w:t>30</w:t>
        </w:r>
        <w:r>
          <w:fldChar w:fldCharType="end"/>
        </w:r>
      </w:hyperlink>
    </w:p>
    <w:p>
      <w:pPr>
        <w:pStyle w:val="TOC2"/>
        <w:tabs>
          <w:tab w:val="right" w:leader="dot" w:pos="8306"/>
        </w:tabs>
      </w:pPr>
      <w:hyperlink w:anchor="_Toc32396" w:history="1">
        <w:r>
          <w:rPr>
            <w:rFonts w:ascii="仿宋" w:eastAsia="仿宋" w:hAnsi="仿宋" w:cs="仿宋" w:hint="eastAsia"/>
            <w:lang w:eastAsia="zh-CN"/>
          </w:rPr>
          <w:t>(二)、社会参与与沟通</w:t>
        </w:r>
        <w:r>
          <w:tab/>
        </w:r>
        <w:r>
          <w:fldChar w:fldCharType="begin"/>
        </w:r>
        <w:r>
          <w:instrText xml:space="preserve"> PAGEREF _Toc32396 \h </w:instrText>
        </w:r>
        <w:r>
          <w:fldChar w:fldCharType="separate"/>
        </w:r>
        <w:r>
          <w:t>31</w:t>
        </w:r>
        <w:r>
          <w:fldChar w:fldCharType="end"/>
        </w:r>
      </w:hyperlink>
    </w:p>
    <w:p>
      <w:pPr>
        <w:pStyle w:val="TOC1"/>
        <w:tabs>
          <w:tab w:val="right" w:leader="dot" w:pos="8306"/>
        </w:tabs>
      </w:pPr>
      <w:hyperlink w:anchor="_Toc12235" w:history="1">
        <w:r>
          <w:rPr>
            <w:rFonts w:ascii="仿宋" w:eastAsia="仿宋" w:hAnsi="仿宋" w:cs="仿宋" w:hint="eastAsia"/>
            <w:lang w:eastAsia="zh-CN"/>
          </w:rPr>
          <w:t>十、计算机系统服务项目投资规划</w:t>
        </w:r>
        <w:r>
          <w:tab/>
        </w:r>
        <w:r>
          <w:fldChar w:fldCharType="begin"/>
        </w:r>
        <w:r>
          <w:instrText xml:space="preserve"> PAGEREF _Toc12235 \h </w:instrText>
        </w:r>
        <w:r>
          <w:fldChar w:fldCharType="separate"/>
        </w:r>
        <w:r>
          <w:t>32</w:t>
        </w:r>
        <w:r>
          <w:fldChar w:fldCharType="end"/>
        </w:r>
      </w:hyperlink>
    </w:p>
    <w:p>
      <w:pPr>
        <w:pStyle w:val="TOC2"/>
        <w:tabs>
          <w:tab w:val="right" w:leader="dot" w:pos="8306"/>
        </w:tabs>
      </w:pPr>
      <w:hyperlink w:anchor="_Toc14988" w:history="1">
        <w:r>
          <w:rPr>
            <w:rFonts w:ascii="仿宋" w:eastAsia="仿宋" w:hAnsi="仿宋" w:cs="仿宋" w:hint="eastAsia"/>
            <w:lang w:eastAsia="zh-CN"/>
          </w:rPr>
          <w:t>(一)、计算机系统服务项目总投资估算</w:t>
        </w:r>
        <w:r>
          <w:tab/>
        </w:r>
        <w:r>
          <w:fldChar w:fldCharType="begin"/>
        </w:r>
        <w:r>
          <w:instrText xml:space="preserve"> PAGEREF _Toc14988 \h </w:instrText>
        </w:r>
        <w:r>
          <w:fldChar w:fldCharType="separate"/>
        </w:r>
        <w:r>
          <w:t>32</w:t>
        </w:r>
        <w:r>
          <w:fldChar w:fldCharType="end"/>
        </w:r>
      </w:hyperlink>
    </w:p>
    <w:p>
      <w:pPr>
        <w:pStyle w:val="TOC2"/>
        <w:tabs>
          <w:tab w:val="right" w:leader="dot" w:pos="8306"/>
        </w:tabs>
      </w:pPr>
      <w:hyperlink w:anchor="_Toc13372" w:history="1">
        <w:r>
          <w:rPr>
            <w:rFonts w:ascii="仿宋" w:eastAsia="仿宋" w:hAnsi="仿宋" w:cs="仿宋" w:hint="eastAsia"/>
            <w:lang w:eastAsia="zh-CN"/>
          </w:rPr>
          <w:t>(二)、资金筹措</w:t>
        </w:r>
        <w:r>
          <w:tab/>
        </w:r>
        <w:r>
          <w:fldChar w:fldCharType="begin"/>
        </w:r>
        <w:r>
          <w:instrText xml:space="preserve"> PAGEREF _Toc13372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86" w:history="1">
        <w:r>
          <w:rPr>
            <w:rFonts w:ascii="仿宋" w:eastAsia="仿宋" w:hAnsi="仿宋" w:cs="仿宋" w:hint="eastAsia"/>
            <w:lang w:eastAsia="zh-CN"/>
          </w:rPr>
          <w:t>十一、计算机系统服务项目财务管理</w:t>
        </w:r>
        <w:r>
          <w:tab/>
        </w:r>
        <w:r>
          <w:fldChar w:fldCharType="begin"/>
        </w:r>
        <w:r>
          <w:instrText xml:space="preserve"> PAGEREF _Toc22786 \h </w:instrText>
        </w:r>
        <w:r>
          <w:fldChar w:fldCharType="separate"/>
        </w:r>
        <w:r>
          <w:t>34</w:t>
        </w:r>
        <w:r>
          <w:fldChar w:fldCharType="end"/>
        </w:r>
      </w:hyperlink>
    </w:p>
    <w:p>
      <w:pPr>
        <w:pStyle w:val="TOC2"/>
        <w:tabs>
          <w:tab w:val="right" w:leader="dot" w:pos="8306"/>
        </w:tabs>
      </w:pPr>
      <w:hyperlink w:anchor="_Toc22052" w:history="1">
        <w:r>
          <w:rPr>
            <w:rFonts w:ascii="仿宋" w:eastAsia="仿宋" w:hAnsi="仿宋" w:cs="仿宋" w:hint="eastAsia"/>
            <w:lang w:eastAsia="zh-CN"/>
          </w:rPr>
          <w:t>(一)、资金需求大</w:t>
        </w:r>
        <w:r>
          <w:tab/>
        </w:r>
        <w:r>
          <w:fldChar w:fldCharType="begin"/>
        </w:r>
        <w:r>
          <w:instrText xml:space="preserve"> PAGEREF _Toc22052 \h </w:instrText>
        </w:r>
        <w:r>
          <w:fldChar w:fldCharType="separate"/>
        </w:r>
        <w:r>
          <w:t>34</w:t>
        </w:r>
        <w:r>
          <w:fldChar w:fldCharType="end"/>
        </w:r>
      </w:hyperlink>
    </w:p>
    <w:p>
      <w:pPr>
        <w:pStyle w:val="TOC2"/>
        <w:tabs>
          <w:tab w:val="right" w:leader="dot" w:pos="8306"/>
        </w:tabs>
      </w:pPr>
      <w:hyperlink w:anchor="_Toc31117" w:history="1">
        <w:r>
          <w:rPr>
            <w:rFonts w:ascii="仿宋" w:eastAsia="仿宋" w:hAnsi="仿宋" w:cs="仿宋" w:hint="eastAsia"/>
            <w:lang w:eastAsia="zh-CN"/>
          </w:rPr>
          <w:t>(二)、研发周期长</w:t>
        </w:r>
        <w:r>
          <w:tab/>
        </w:r>
        <w:r>
          <w:fldChar w:fldCharType="begin"/>
        </w:r>
        <w:r>
          <w:instrText xml:space="preserve"> PAGEREF _Toc31117 \h </w:instrText>
        </w:r>
        <w:r>
          <w:fldChar w:fldCharType="separate"/>
        </w:r>
        <w:r>
          <w:t>35</w:t>
        </w:r>
        <w:r>
          <w:fldChar w:fldCharType="end"/>
        </w:r>
      </w:hyperlink>
    </w:p>
    <w:p>
      <w:pPr>
        <w:pStyle w:val="TOC2"/>
        <w:tabs>
          <w:tab w:val="right" w:leader="dot" w:pos="8306"/>
        </w:tabs>
      </w:pPr>
      <w:hyperlink w:anchor="_Toc26453" w:history="1">
        <w:r>
          <w:rPr>
            <w:rFonts w:ascii="仿宋" w:eastAsia="仿宋" w:hAnsi="仿宋" w:cs="仿宋" w:hint="eastAsia"/>
            <w:lang w:eastAsia="zh-CN"/>
          </w:rPr>
          <w:t>(三)、市场风险大</w:t>
        </w:r>
        <w:r>
          <w:tab/>
        </w:r>
        <w:r>
          <w:fldChar w:fldCharType="begin"/>
        </w:r>
        <w:r>
          <w:instrText xml:space="preserve"> PAGEREF _Toc26453 \h </w:instrText>
        </w:r>
        <w:r>
          <w:fldChar w:fldCharType="separate"/>
        </w:r>
        <w:r>
          <w:t>36</w:t>
        </w:r>
        <w:r>
          <w:fldChar w:fldCharType="end"/>
        </w:r>
      </w:hyperlink>
    </w:p>
    <w:p>
      <w:pPr>
        <w:pStyle w:val="TOC2"/>
        <w:tabs>
          <w:tab w:val="right" w:leader="dot" w:pos="8306"/>
        </w:tabs>
      </w:pPr>
      <w:hyperlink w:anchor="_Toc23717" w:history="1">
        <w:r>
          <w:rPr>
            <w:rFonts w:ascii="仿宋" w:eastAsia="仿宋" w:hAnsi="仿宋" w:cs="仿宋" w:hint="eastAsia"/>
            <w:lang w:eastAsia="zh-CN"/>
          </w:rPr>
          <w:t>(四)、利润率高</w:t>
        </w:r>
        <w:r>
          <w:tab/>
        </w:r>
        <w:r>
          <w:fldChar w:fldCharType="begin"/>
        </w:r>
        <w:r>
          <w:instrText xml:space="preserve"> PAGEREF _Toc23717 \h </w:instrText>
        </w:r>
        <w:r>
          <w:fldChar w:fldCharType="separate"/>
        </w:r>
        <w:r>
          <w:t>39</w:t>
        </w:r>
        <w:r>
          <w:fldChar w:fldCharType="end"/>
        </w:r>
      </w:hyperlink>
    </w:p>
    <w:p>
      <w:pPr>
        <w:pStyle w:val="TOC1"/>
        <w:tabs>
          <w:tab w:val="right" w:leader="dot" w:pos="8306"/>
        </w:tabs>
      </w:pPr>
      <w:hyperlink w:anchor="_Toc11431" w:history="1">
        <w:r>
          <w:rPr>
            <w:rFonts w:ascii="仿宋" w:eastAsia="仿宋" w:hAnsi="仿宋" w:cs="仿宋" w:hint="eastAsia"/>
            <w:lang w:eastAsia="zh-CN"/>
          </w:rPr>
          <w:t>十二、计算机系统服务项目环境影响分析</w:t>
        </w:r>
        <w:r>
          <w:tab/>
        </w:r>
        <w:r>
          <w:fldChar w:fldCharType="begin"/>
        </w:r>
        <w:r>
          <w:instrText xml:space="preserve"> PAGEREF _Toc11431 \h </w:instrText>
        </w:r>
        <w:r>
          <w:fldChar w:fldCharType="separate"/>
        </w:r>
        <w:r>
          <w:t>41</w:t>
        </w:r>
        <w:r>
          <w:fldChar w:fldCharType="end"/>
        </w:r>
      </w:hyperlink>
    </w:p>
    <w:p>
      <w:pPr>
        <w:pStyle w:val="TOC2"/>
        <w:tabs>
          <w:tab w:val="right" w:leader="dot" w:pos="8306"/>
        </w:tabs>
      </w:pPr>
      <w:hyperlink w:anchor="_Toc10494" w:history="1">
        <w:r>
          <w:rPr>
            <w:rFonts w:ascii="仿宋" w:eastAsia="仿宋" w:hAnsi="仿宋" w:cs="仿宋" w:hint="eastAsia"/>
            <w:lang w:eastAsia="zh-CN"/>
          </w:rPr>
          <w:t>(一)、建设区域环境质量现状</w:t>
        </w:r>
        <w:r>
          <w:tab/>
        </w:r>
        <w:r>
          <w:fldChar w:fldCharType="begin"/>
        </w:r>
        <w:r>
          <w:instrText xml:space="preserve"> PAGEREF _Toc10494 \h </w:instrText>
        </w:r>
        <w:r>
          <w:fldChar w:fldCharType="separate"/>
        </w:r>
        <w:r>
          <w:t>41</w:t>
        </w:r>
        <w:r>
          <w:fldChar w:fldCharType="end"/>
        </w:r>
      </w:hyperlink>
    </w:p>
    <w:p>
      <w:pPr>
        <w:pStyle w:val="TOC2"/>
        <w:tabs>
          <w:tab w:val="right" w:leader="dot" w:pos="8306"/>
        </w:tabs>
      </w:pPr>
      <w:hyperlink w:anchor="_Toc14933" w:history="1">
        <w:r>
          <w:rPr>
            <w:rFonts w:ascii="仿宋" w:eastAsia="仿宋" w:hAnsi="仿宋" w:cs="仿宋" w:hint="eastAsia"/>
            <w:lang w:eastAsia="zh-CN"/>
          </w:rPr>
          <w:t>(二)、建设期环境保护</w:t>
        </w:r>
        <w:r>
          <w:tab/>
        </w:r>
        <w:r>
          <w:fldChar w:fldCharType="begin"/>
        </w:r>
        <w:r>
          <w:instrText xml:space="preserve"> PAGEREF _Toc14933 \h </w:instrText>
        </w:r>
        <w:r>
          <w:fldChar w:fldCharType="separate"/>
        </w:r>
        <w:r>
          <w:t>42</w:t>
        </w:r>
        <w:r>
          <w:fldChar w:fldCharType="end"/>
        </w:r>
      </w:hyperlink>
    </w:p>
    <w:p>
      <w:pPr>
        <w:pStyle w:val="TOC2"/>
        <w:tabs>
          <w:tab w:val="right" w:leader="dot" w:pos="8306"/>
        </w:tabs>
      </w:pPr>
      <w:hyperlink w:anchor="_Toc20715" w:history="1">
        <w:r>
          <w:rPr>
            <w:rFonts w:ascii="仿宋" w:eastAsia="仿宋" w:hAnsi="仿宋" w:cs="仿宋" w:hint="eastAsia"/>
            <w:lang w:eastAsia="zh-CN"/>
          </w:rPr>
          <w:t>(三)、运营期环境保护</w:t>
        </w:r>
        <w:r>
          <w:tab/>
        </w:r>
        <w:r>
          <w:fldChar w:fldCharType="begin"/>
        </w:r>
        <w:r>
          <w:instrText xml:space="preserve"> PAGEREF _Toc20715 \h </w:instrText>
        </w:r>
        <w:r>
          <w:fldChar w:fldCharType="separate"/>
        </w:r>
        <w:r>
          <w:t>44</w:t>
        </w:r>
        <w:r>
          <w:fldChar w:fldCharType="end"/>
        </w:r>
      </w:hyperlink>
    </w:p>
    <w:p>
      <w:pPr>
        <w:pStyle w:val="TOC2"/>
        <w:tabs>
          <w:tab w:val="right" w:leader="dot" w:pos="8306"/>
        </w:tabs>
      </w:pPr>
      <w:hyperlink w:anchor="_Toc21570" w:history="1">
        <w:r>
          <w:rPr>
            <w:rFonts w:ascii="仿宋" w:eastAsia="仿宋" w:hAnsi="仿宋" w:cs="仿宋" w:hint="eastAsia"/>
            <w:lang w:eastAsia="zh-CN"/>
          </w:rPr>
          <w:t>(四)、计算机系统服务项目建设对区域经济的影响</w:t>
        </w:r>
        <w:r>
          <w:tab/>
        </w:r>
        <w:r>
          <w:fldChar w:fldCharType="begin"/>
        </w:r>
        <w:r>
          <w:instrText xml:space="preserve"> PAGEREF _Toc21570 \h </w:instrText>
        </w:r>
        <w:r>
          <w:fldChar w:fldCharType="separate"/>
        </w:r>
        <w:r>
          <w:t>45</w:t>
        </w:r>
        <w:r>
          <w:fldChar w:fldCharType="end"/>
        </w:r>
      </w:hyperlink>
    </w:p>
    <w:p>
      <w:pPr>
        <w:pStyle w:val="TOC2"/>
        <w:tabs>
          <w:tab w:val="right" w:leader="dot" w:pos="8306"/>
        </w:tabs>
      </w:pPr>
      <w:hyperlink w:anchor="_Toc16418" w:history="1">
        <w:r>
          <w:rPr>
            <w:rFonts w:ascii="仿宋" w:eastAsia="仿宋" w:hAnsi="仿宋" w:cs="仿宋" w:hint="eastAsia"/>
            <w:lang w:eastAsia="zh-CN"/>
          </w:rPr>
          <w:t>(五)、废弃物处理</w:t>
        </w:r>
        <w:r>
          <w:tab/>
        </w:r>
        <w:r>
          <w:fldChar w:fldCharType="begin"/>
        </w:r>
        <w:r>
          <w:instrText xml:space="preserve"> PAGEREF _Toc16418 \h </w:instrText>
        </w:r>
        <w:r>
          <w:fldChar w:fldCharType="separate"/>
        </w:r>
        <w:r>
          <w:t>47</w:t>
        </w:r>
        <w:r>
          <w:fldChar w:fldCharType="end"/>
        </w:r>
      </w:hyperlink>
    </w:p>
    <w:p>
      <w:pPr>
        <w:pStyle w:val="TOC2"/>
        <w:tabs>
          <w:tab w:val="right" w:leader="dot" w:pos="8306"/>
        </w:tabs>
      </w:pPr>
      <w:hyperlink w:anchor="_Toc31045" w:history="1">
        <w:r>
          <w:rPr>
            <w:rFonts w:ascii="仿宋" w:eastAsia="仿宋" w:hAnsi="仿宋" w:cs="仿宋" w:hint="eastAsia"/>
            <w:lang w:eastAsia="zh-CN"/>
          </w:rPr>
          <w:t>(六)、特殊环境影响分析</w:t>
        </w:r>
        <w:r>
          <w:tab/>
        </w:r>
        <w:r>
          <w:fldChar w:fldCharType="begin"/>
        </w:r>
        <w:r>
          <w:instrText xml:space="preserve"> PAGEREF _Toc31045 \h </w:instrText>
        </w:r>
        <w:r>
          <w:fldChar w:fldCharType="separate"/>
        </w:r>
        <w:r>
          <w:t>48</w:t>
        </w:r>
        <w:r>
          <w:fldChar w:fldCharType="end"/>
        </w:r>
      </w:hyperlink>
    </w:p>
    <w:p>
      <w:pPr>
        <w:pStyle w:val="TOC2"/>
        <w:tabs>
          <w:tab w:val="right" w:leader="dot" w:pos="8306"/>
        </w:tabs>
      </w:pPr>
      <w:hyperlink w:anchor="_Toc31816" w:history="1">
        <w:r>
          <w:rPr>
            <w:rFonts w:ascii="仿宋" w:eastAsia="仿宋" w:hAnsi="仿宋" w:cs="仿宋" w:hint="eastAsia"/>
            <w:lang w:eastAsia="zh-CN"/>
          </w:rPr>
          <w:t>(七)、清洁生产</w:t>
        </w:r>
        <w:r>
          <w:tab/>
        </w:r>
        <w:r>
          <w:fldChar w:fldCharType="begin"/>
        </w:r>
        <w:r>
          <w:instrText xml:space="preserve"> PAGEREF _Toc31816 \h </w:instrText>
        </w:r>
        <w:r>
          <w:fldChar w:fldCharType="separate"/>
        </w:r>
        <w:r>
          <w:t>49</w:t>
        </w:r>
        <w:r>
          <w:fldChar w:fldCharType="end"/>
        </w:r>
      </w:hyperlink>
    </w:p>
    <w:p>
      <w:pPr>
        <w:pStyle w:val="TOC2"/>
        <w:tabs>
          <w:tab w:val="right" w:leader="dot" w:pos="8306"/>
        </w:tabs>
      </w:pPr>
      <w:hyperlink w:anchor="_Toc14827" w:history="1">
        <w:r>
          <w:rPr>
            <w:rFonts w:ascii="仿宋" w:eastAsia="仿宋" w:hAnsi="仿宋" w:cs="仿宋" w:hint="eastAsia"/>
            <w:lang w:eastAsia="zh-CN"/>
          </w:rPr>
          <w:t>(八)、环境保护综合评价</w:t>
        </w:r>
        <w:r>
          <w:tab/>
        </w:r>
        <w:r>
          <w:fldChar w:fldCharType="begin"/>
        </w:r>
        <w:r>
          <w:instrText xml:space="preserve"> PAGEREF _Toc14827 \h </w:instrText>
        </w:r>
        <w:r>
          <w:fldChar w:fldCharType="separate"/>
        </w:r>
        <w:r>
          <w:t>51</w:t>
        </w:r>
        <w:r>
          <w:fldChar w:fldCharType="end"/>
        </w:r>
      </w:hyperlink>
    </w:p>
    <w:p>
      <w:pPr>
        <w:pStyle w:val="TOC1"/>
        <w:tabs>
          <w:tab w:val="right" w:leader="dot" w:pos="8306"/>
        </w:tabs>
      </w:pPr>
      <w:hyperlink w:anchor="_Toc30508" w:history="1">
        <w:r>
          <w:rPr>
            <w:rFonts w:ascii="仿宋" w:eastAsia="仿宋" w:hAnsi="仿宋" w:cs="仿宋" w:hint="eastAsia"/>
            <w:lang w:eastAsia="zh-CN"/>
          </w:rPr>
          <w:t>十三、计算机系统服务项目实施保障措施</w:t>
        </w:r>
        <w:r>
          <w:tab/>
        </w:r>
        <w:r>
          <w:fldChar w:fldCharType="begin"/>
        </w:r>
        <w:r>
          <w:instrText xml:space="preserve"> PAGEREF _Toc30508 \h </w:instrText>
        </w:r>
        <w:r>
          <w:fldChar w:fldCharType="separate"/>
        </w:r>
        <w:r>
          <w:t>52</w:t>
        </w:r>
        <w:r>
          <w:fldChar w:fldCharType="end"/>
        </w:r>
      </w:hyperlink>
    </w:p>
    <w:p>
      <w:pPr>
        <w:pStyle w:val="TOC2"/>
        <w:tabs>
          <w:tab w:val="right" w:leader="dot" w:pos="8306"/>
        </w:tabs>
      </w:pPr>
      <w:hyperlink w:anchor="_Toc15964" w:history="1">
        <w:r>
          <w:rPr>
            <w:rFonts w:ascii="仿宋" w:eastAsia="仿宋" w:hAnsi="仿宋" w:cs="仿宋" w:hint="eastAsia"/>
            <w:lang w:eastAsia="zh-CN"/>
          </w:rPr>
          <w:t>(一)、计算机系统服务项目实施保障机制</w:t>
        </w:r>
        <w:r>
          <w:tab/>
        </w:r>
        <w:r>
          <w:fldChar w:fldCharType="begin"/>
        </w:r>
        <w:r>
          <w:instrText xml:space="preserve"> PAGEREF _Toc15964 \h </w:instrText>
        </w:r>
        <w:r>
          <w:fldChar w:fldCharType="separate"/>
        </w:r>
        <w:r>
          <w:t>52</w:t>
        </w:r>
        <w:r>
          <w:fldChar w:fldCharType="end"/>
        </w:r>
      </w:hyperlink>
    </w:p>
    <w:p>
      <w:pPr>
        <w:pStyle w:val="TOC2"/>
        <w:tabs>
          <w:tab w:val="right" w:leader="dot" w:pos="8306"/>
        </w:tabs>
      </w:pPr>
      <w:hyperlink w:anchor="_Toc1954" w:history="1">
        <w:r>
          <w:rPr>
            <w:rFonts w:ascii="仿宋" w:eastAsia="仿宋" w:hAnsi="仿宋" w:cs="仿宋" w:hint="eastAsia"/>
            <w:lang w:eastAsia="zh-CN"/>
          </w:rPr>
          <w:t>(二)、计算机系统服务项目法律合规要求</w:t>
        </w:r>
        <w:r>
          <w:tab/>
        </w:r>
        <w:r>
          <w:fldChar w:fldCharType="begin"/>
        </w:r>
        <w:r>
          <w:instrText xml:space="preserve"> PAGEREF _Toc1954 \h </w:instrText>
        </w:r>
        <w:r>
          <w:fldChar w:fldCharType="separate"/>
        </w:r>
        <w:r>
          <w:t>56</w:t>
        </w:r>
        <w:r>
          <w:fldChar w:fldCharType="end"/>
        </w:r>
      </w:hyperlink>
    </w:p>
    <w:p>
      <w:pPr>
        <w:pStyle w:val="TOC2"/>
        <w:tabs>
          <w:tab w:val="right" w:leader="dot" w:pos="8306"/>
        </w:tabs>
      </w:pPr>
      <w:hyperlink w:anchor="_Toc15422" w:history="1">
        <w:r>
          <w:rPr>
            <w:rFonts w:ascii="仿宋" w:eastAsia="仿宋" w:hAnsi="仿宋" w:cs="仿宋" w:hint="eastAsia"/>
            <w:lang w:eastAsia="zh-CN"/>
          </w:rPr>
          <w:t>(三)、计算机系统服务项目合同管理与法律事务</w:t>
        </w:r>
        <w:r>
          <w:tab/>
        </w:r>
        <w:r>
          <w:fldChar w:fldCharType="begin"/>
        </w:r>
        <w:r>
          <w:instrText xml:space="preserve"> PAGEREF _Toc15422 \h </w:instrText>
        </w:r>
        <w:r>
          <w:fldChar w:fldCharType="separate"/>
        </w:r>
        <w:r>
          <w:t>60</w:t>
        </w:r>
        <w:r>
          <w:fldChar w:fldCharType="end"/>
        </w:r>
      </w:hyperlink>
    </w:p>
    <w:p>
      <w:pPr>
        <w:pStyle w:val="TOC2"/>
        <w:tabs>
          <w:tab w:val="right" w:leader="dot" w:pos="8306"/>
        </w:tabs>
      </w:pPr>
      <w:hyperlink w:anchor="_Toc26194" w:history="1">
        <w:r>
          <w:rPr>
            <w:rFonts w:ascii="仿宋" w:eastAsia="仿宋" w:hAnsi="仿宋" w:cs="仿宋" w:hint="eastAsia"/>
            <w:lang w:eastAsia="zh-CN"/>
          </w:rPr>
          <w:t>(四)、计算机系统服务项目知识产权保护策略</w:t>
        </w:r>
        <w:r>
          <w:tab/>
        </w:r>
        <w:r>
          <w:fldChar w:fldCharType="begin"/>
        </w:r>
        <w:r>
          <w:instrText xml:space="preserve"> PAGEREF _Toc26194 \h </w:instrText>
        </w:r>
        <w:r>
          <w:fldChar w:fldCharType="separate"/>
        </w:r>
        <w:r>
          <w:t>67</w:t>
        </w:r>
        <w:r>
          <w:fldChar w:fldCharType="end"/>
        </w:r>
      </w:hyperlink>
    </w:p>
    <w:p>
      <w:pPr>
        <w:pStyle w:val="TOC1"/>
        <w:tabs>
          <w:tab w:val="right" w:leader="dot" w:pos="8306"/>
        </w:tabs>
      </w:pPr>
      <w:hyperlink w:anchor="_Toc25800" w:history="1">
        <w:r>
          <w:rPr>
            <w:rFonts w:ascii="仿宋" w:eastAsia="仿宋" w:hAnsi="仿宋" w:cs="仿宋" w:hint="eastAsia"/>
            <w:lang w:eastAsia="zh-CN"/>
          </w:rPr>
          <w:t>十四、计算机系统服务项目工程方案分析</w:t>
        </w:r>
        <w:r>
          <w:tab/>
        </w:r>
        <w:r>
          <w:fldChar w:fldCharType="begin"/>
        </w:r>
        <w:r>
          <w:instrText xml:space="preserve"> PAGEREF _Toc25800 \h </w:instrText>
        </w:r>
        <w:r>
          <w:fldChar w:fldCharType="separate"/>
        </w:r>
        <w:r>
          <w:t>69</w:t>
        </w:r>
        <w:r>
          <w:fldChar w:fldCharType="end"/>
        </w:r>
      </w:hyperlink>
    </w:p>
    <w:p>
      <w:pPr>
        <w:pStyle w:val="TOC2"/>
        <w:tabs>
          <w:tab w:val="right" w:leader="dot" w:pos="8306"/>
        </w:tabs>
      </w:pPr>
      <w:hyperlink w:anchor="_Toc13828" w:history="1">
        <w:r>
          <w:rPr>
            <w:rFonts w:ascii="仿宋" w:eastAsia="仿宋" w:hAnsi="仿宋" w:cs="仿宋" w:hint="eastAsia"/>
            <w:lang w:eastAsia="zh-CN"/>
          </w:rPr>
          <w:t>(一)、建筑工程设计原则</w:t>
        </w:r>
        <w:r>
          <w:tab/>
        </w:r>
        <w:r>
          <w:fldChar w:fldCharType="begin"/>
        </w:r>
        <w:r>
          <w:instrText xml:space="preserve"> PAGEREF _Toc13828 \h </w:instrText>
        </w:r>
        <w:r>
          <w:fldChar w:fldCharType="separate"/>
        </w:r>
        <w:r>
          <w:t>69</w:t>
        </w:r>
        <w:r>
          <w:fldChar w:fldCharType="end"/>
        </w:r>
      </w:hyperlink>
    </w:p>
    <w:p>
      <w:pPr>
        <w:pStyle w:val="TOC2"/>
        <w:tabs>
          <w:tab w:val="right" w:leader="dot" w:pos="8306"/>
        </w:tabs>
      </w:pPr>
      <w:hyperlink w:anchor="_Toc21608" w:history="1">
        <w:r>
          <w:rPr>
            <w:rFonts w:ascii="仿宋" w:eastAsia="仿宋" w:hAnsi="仿宋" w:cs="仿宋" w:hint="eastAsia"/>
            <w:lang w:eastAsia="zh-CN"/>
          </w:rPr>
          <w:t>(二)、土建工程建设指标</w:t>
        </w:r>
        <w:r>
          <w:tab/>
        </w:r>
        <w:r>
          <w:fldChar w:fldCharType="begin"/>
        </w:r>
        <w:r>
          <w:instrText xml:space="preserve"> PAGEREF _Toc21608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57"/>
      <w:r>
        <w:rPr>
          <w:rFonts w:ascii="仿宋" w:eastAsia="仿宋" w:hAnsi="仿宋" w:cs="仿宋" w:hint="eastAsia"/>
          <w:sz w:val="28"/>
          <w:lang w:eastAsia="zh-CN"/>
        </w:rPr>
        <w:t>一、计算机系统服务项目可持续发展</w:t>
      </w:r>
      <w:bookmarkEnd w:id="2"/>
    </w:p>
    <w:p>
      <w:pPr>
        <w:pStyle w:val="Heading2"/>
        <w:rPr>
          <w:rFonts w:ascii="仿宋" w:eastAsia="仿宋" w:hAnsi="仿宋" w:cs="仿宋" w:hint="eastAsia"/>
          <w:lang w:eastAsia="zh-CN"/>
        </w:rPr>
      </w:pPr>
      <w:bookmarkStart w:id="3" w:name="_Toc271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中，计算机系统服务项目团队着眼于未来，明确了可持续发展的战略方向。制定的具体可持续发展目标包括降低资源使用、采用环保技术、最大化社会效益等。这一步骤不仅有助于计算机系统服务项目在环保和社会责任方面达到最高标准，也为未来提供了明确的指引，确保计算机系统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可持续实践的融入计算机系统服务项目管理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系统服务项目管理周期。从计算机系统服务项目规划开始，计算机系统服务项目团队就考虑了环境和社会的因素。在执行阶段，计算机系统服务项目团队积极推动绿色技术的应用，优化资源利用。此外，关注员工的社会责任，通过培训和沟通活动提高员工对可持续发展的认知，使他们能够在日常工作中践行可持续实践。这些举措不仅为计算机系统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扎根于计算机系统服务项目的可持续发展理念，我们深信环保与社会责任是计算机系统服务项目成功的关键支柱。在计算机系统服务项目的每一步，我们都致力于通过创新和实践，履行对环境和社会的坚定责任。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团队通过引入先进的环保技术、建立高效的废物处理系统以及推动能源节约措施，积极履行环保责任。定期的环保监测和评估确保计算机系统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不仅致力于自身可持续发展，还注重对社会的回馈。通过支持社区计算机系统服务项目、参与慈善事业、提供培训机会等方式，计算机系统服务项目积极履行社会责任。与当地社区建立积极互动，关注员工的工作与生活平衡，以及员工的身心健康，是计算机系统服务项目在社会责任层面的关键举措。这样的实践不仅增强了计算机系统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999"/>
      <w:r>
        <w:rPr>
          <w:rFonts w:ascii="仿宋" w:eastAsia="仿宋" w:hAnsi="仿宋" w:cs="仿宋" w:hint="eastAsia"/>
          <w:sz w:val="28"/>
          <w:lang w:eastAsia="zh-CN"/>
        </w:rPr>
        <w:t>二、计算机系统服务项目绩效评估</w:t>
      </w:r>
      <w:bookmarkEnd w:id="5"/>
    </w:p>
    <w:p>
      <w:pPr>
        <w:pStyle w:val="Heading2"/>
        <w:rPr>
          <w:rFonts w:ascii="仿宋" w:eastAsia="仿宋" w:hAnsi="仿宋" w:cs="仿宋" w:hint="eastAsia"/>
          <w:lang w:eastAsia="zh-CN"/>
        </w:rPr>
      </w:pPr>
      <w:bookmarkStart w:id="6" w:name="_Toc2252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中，我们设计了一套全面的绩效评估指标，以确保计算机系统服务项目的可控和成功交付。这些指标跨足计算机系统服务项目目标、成本、进度和质量等多个维度，为我们提供了全面洞察计算机系统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目标达成率是我们关注的首要指标。我们设定了明确的目标，并通过定期监测和评估，迅速发现并应对潜在的目标偏差。这为计算机系统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成本绩效是另一个核心关注点。通过实际成本与预算成本的对比分析，我们深入了解成本差异的原因，及时调整资源分配，保持计算机系统服务项目在经济效益方面的合理水平。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进度作为关键的绩效指标之一，得到了精心的关注。我们制定了详细的计算机系统服务项目进度计划，并设立了进度符合度指标，确保实际进度与计划进度保持一致。这使我们能够快速发现和解决潜在的进度问题，保持计算机系统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系统服务项目绩效的不可或缺的一环。我们引入了一系列的质量标准和客户满意度指标，以确保计算机系统服务项目交付的成果在质量上达到或超越预期水平。通过持续监测这些指标，我们努力提升计算机系统服务项目整体质量水平，为计算机系统服务项目的成功交付提供有力保障。通过这些科学且全面的绩效评估，我们能够更好地引导计算机系统服务项目的持续改进，确保计算机系统服务项目目标的顺利达成。</w:t>
      </w:r>
    </w:p>
    <w:p>
      <w:pPr>
        <w:pStyle w:val="Heading2"/>
        <w:ind w:firstLine="560" w:firstLineChars="200"/>
        <w:rPr>
          <w:rFonts w:ascii="仿宋" w:eastAsia="仿宋" w:hAnsi="仿宋" w:cs="仿宋" w:hint="eastAsia"/>
          <w:sz w:val="28"/>
          <w:lang w:eastAsia="zh-CN"/>
        </w:rPr>
      </w:pPr>
      <w:bookmarkStart w:id="7" w:name="_Toc181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绩效评估是计算机系统服务项目中的关键环节，为确保计算机系统服务项目达到预期目标，我们采用了多层次、多维度的绩效评估方法。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机系统服务项目的战略目标对齐，确保每个决策和行动都与计算机系统服务项目整体目标保持一致。团队会定期召开战略对齐会议，审视当前工作与计算机系统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系统服务项目进度、质量、成本和风险等方面。这些指标通过数据收集和分析，为计算机系统服务项目管理团队提供了客观的评估依据。例如，我们通过计算机系统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计算机系统服务项目内部，还考虑了计算机系统服务项目对外部环境的影响。我们定期进行干系人满意度调查，以了解各利益相关方对计算机系统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这种多层次、多角度的绩效评估方法，使得我们能够全面了解计算机系统服务项目的运行状态，及时做出调整，确保计算机系统服务项目在不断变化的环境中保持稳健前行。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为了确保计算机系统服务项目的有效管理和不断优化，我们采用了精心设计的绩效评估周期。这个周期旨在实现灵活、实时和全面的评估，以适应计算机系统服务项目执行中的各种挑战。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系统服务项目的不同需求，分为短期、中期和长期。短期评估关注每个迭代或工作周期，以及时发现和解决当前任务中的问题。中期评估涵盖几个迭代，深入了解整体计算机系统服务项目的趋势和性能。长期评估则着眼于整个计算机系统服务项目阶段，确保计算机系统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计算机系统服务项目管理工具和协作平台，团队成员能够随时更新和分享计算机系统服务项目数据。这种实时性的反馈机制使我们能够及时察觉潜在问题，快速调整，保持计算机系统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机系统服务项目的决策制定密不可分。每个周期的计算机系统服务项目回顾会议成为集体总结经验、识别问题深层次原因并找到创新解决方案的平台。这种定期的反思与调整机制使计算机系统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29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技术管理特点体现在其创新导向。通过引入最先进的技术趋势和解决方案，计算机系统服务项目致力于提升科技含量、提高质量和效率水平。这意味着我们将采用最新的工具和方法，确保计算机系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系统服务项目技术管理的显著特征。通过整合不同领域的技术资源，我们实现了跨学科的协同工作。这有助于优化技术架构，提高整体效能。此外，整合性策略还促进了不同技术团队之间的紧密沟通和高效合作，确保计算机系统服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系统服务项目所采用的技术。通过不断优化技术方案，计算机系统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系统服务项目团队将在计算机系统服务项目初期识别可能的技术风险，并采取相应的预防和应对措施。通过建立健全的风险评估机制，计算机系统服务项目能够在实施过程中及时发现并解决潜在的技术问题，保障计算机系统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系统服务项目中，技术将成为计算机系统服务项目成功的有力支持。这一深度剖析揭示了技术管理在计算机系统服务项目实施中的关键作用，为计算机系统服务项目的技术基础奠定了坚实的基础。</w:t>
      </w:r>
    </w:p>
    <w:p>
      <w:pPr>
        <w:pStyle w:val="Heading2"/>
        <w:ind w:firstLine="560" w:firstLineChars="200"/>
        <w:rPr>
          <w:rFonts w:ascii="仿宋" w:eastAsia="仿宋" w:hAnsi="仿宋" w:cs="仿宋" w:hint="eastAsia"/>
          <w:sz w:val="28"/>
          <w:lang w:eastAsia="zh-CN"/>
        </w:rPr>
      </w:pPr>
      <w:bookmarkStart w:id="11" w:name="_Toc12978"/>
      <w:r>
        <w:rPr>
          <w:rFonts w:ascii="仿宋" w:eastAsia="仿宋" w:hAnsi="仿宋" w:cs="仿宋" w:hint="eastAsia"/>
          <w:sz w:val="28"/>
          <w:lang w:eastAsia="zh-CN"/>
        </w:rPr>
        <w:t>(二)、计算机系统服务项目工艺技术设计方案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系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计算机系统服务项目将严格按照相关行业规范要求进行组织。通过有效控制产品质量，计算机系统服务项目将致力于为顾客提供优质的计算机系统服务项目产品和良好的服务。这体现了计算机系统服务项目对于生产活动合规性和质量标准的高度重视，为计算机系统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系统服务项目注重生态效益和清洁生产原则。计算机系统服务项目建设将紧密结合地方特色经济发展，与社会经济发展规划和区域环境保护规划方案相协调一致。通过与当地区域自然生态系统的结合，计算机系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系统服务项目产品具有多样化的客户需求和个性化的特点。因此，计算机系统服务项目产品规格品种多样，且单批生产数量较小。为满足这一特点，计算机系统服务项目承办单位将建设先进的柔性制造生产线。通过广泛应用柔性制造技术，计算机系统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系统服务项目采用的技术具有较高的技术含量和自动化水平，处于国内先进水平。这一技术选用不仅体现了对生产效率、质量和环境友好性的高标准要求，同时为计算机系统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2308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为确保计算机系统服务项目的高效生产和技术实施，我们制定了一套精心设计的设备选型方案，以满足计算机系统服务项目生产、质量和环保的要求。该方案的主要特点如下：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系统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针对计算机系统服务项目产品的多样性和小批量生产的特点，我们将建设柔性制造生产线。通过在设备选型中考虑柔性制造技术，可以灵活应对不同产品规格和生产需求，实现生产线的高度灵活性和适应性。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74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52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计算机系统服务项目的主要产品是XXXX，预计年产值为XXX万元。这一产品在市场中占据着重要的地位，其广泛的应用范围使得该计算机系统服务项目的市场前景非常广阔。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机系统服务项目的xxx产品作为重要的原材料之一，将在多个领域发挥关键作用。其在建筑、交通、能源等方面的广泛应用将为整个产业链提供强大的支持，形成产业协同效应。计算机系统服务项目的年产值XXX万XXX万XXX万万元不仅反映了其在市场上的巨大潜力，更预示着它对国民经济的积极贡献。这种关联度高、涉及面广的产业关系，使得该计算机系统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06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总征地面积为XXXX平方米，相当于约XX.XX亩，其中净用地面积为XXXX平方米，红线范围内相当于约XX.XX亩。这一用地规模充分考虑了计算机系统服务项目的建设需求，保障了计算机系统服务项目在合适的空间内得以充分发展。计算机系统服务项目规划的总建筑面积为XXXX平方米，其中主体工程建设占XXXX平方米，计容建筑面积达XXXX平方米。预计建筑工程的投资将达到XXXX万元，为计算机系统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计划购置的设备共计XXXX台（套），设备购置费用为XXXX万元。这一设备购置计划充分考虑到计算机系统服务项目的生产需求和技术要求，确保了计算机系统服务项目在生产运营中具备先进的技术装备和高效的生产能力。设备的合理配置将为计算机系统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计算机系统服务项目计划总投资为XXXX万元，预计年实现营业收入为XXXX万元。这一产能规模的设定旨在确保计算机系统服务项目能够在投资与回报之间取得平衡，实现长期可持续的发展。计算机系统服务项目的总投资充分考虑到各个方面的需求，包括用地建设、设备购置等多个环节，以确保计算机系统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04"/>
      <w:r>
        <w:rPr>
          <w:rFonts w:ascii="仿宋" w:eastAsia="仿宋" w:hAnsi="仿宋" w:cs="仿宋" w:hint="eastAsia"/>
          <w:sz w:val="28"/>
          <w:lang w:eastAsia="zh-CN"/>
        </w:rPr>
        <w:t>五、计算机系统服务项目文档管理</w:t>
      </w:r>
      <w:bookmarkEnd w:id="16"/>
    </w:p>
    <w:p>
      <w:pPr>
        <w:pStyle w:val="Heading2"/>
        <w:rPr>
          <w:rFonts w:ascii="仿宋" w:eastAsia="仿宋" w:hAnsi="仿宋" w:cs="仿宋" w:hint="eastAsia"/>
          <w:lang w:eastAsia="zh-CN"/>
        </w:rPr>
      </w:pPr>
      <w:bookmarkStart w:id="17" w:name="_Toc1056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计算机系统服务项目高度重视文档的质量和准确性，以支持计算机系统服务项目的各项活动和决策。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文档的编制始于计算机系统服务项目计划的初期，我们制定了详细的文档编制计划，明确了每个文档的内容、格式和编写责任人。在计算机系统服务项目启动阶段，我们首先编制了计算机系统服务项目章程，明确定义了计算机系统服务项目的目标、范围、风险等关键要素。随后，计算机系统服务项目团队根据计划陆续编制了需求文档、设计文档、测试文档等各类文档，确保计算机系统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系统服务项目管理中的重要环节，旨在确保计算机系统服务项目文档符合质量标准和计算机系统服务项目需求。在计算机系统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系统服务项目相关利益方和专业领域的专家对文档进行独立审查。这有助于获取更全面、客观的反馈，确保计算机系统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计算机系统服务项目在文档编制与审查方面建立了严格的管理机制，通过规范的流程和多维度的审查，确保计算机系统服务项目文档的质量、准确性和可靠性，为计算机系统服务项目的顺利推进提供了有力支持。</w:t>
      </w:r>
    </w:p>
    <w:p>
      <w:pPr>
        <w:pStyle w:val="Heading2"/>
        <w:ind w:firstLine="560" w:firstLineChars="200"/>
        <w:rPr>
          <w:rFonts w:ascii="仿宋" w:eastAsia="仿宋" w:hAnsi="仿宋" w:cs="仿宋" w:hint="eastAsia"/>
          <w:sz w:val="28"/>
          <w:lang w:eastAsia="zh-CN"/>
        </w:rPr>
      </w:pPr>
      <w:bookmarkStart w:id="18" w:name="_Toc1478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我们通过多渠道发布文档，包括电子邮件、计算机系统服务项目管理平台、内部网站等，以满足不同团队成员的偏好和需求。多渠道发布确保了信息的全面覆盖。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我们采用了精细的权限控制，确保只有授权人员可以访问敏感信息。这种安全措施保护了计算机系统服务项目文档的机密性，防止了未经授权的信息泄露。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816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系统服务项目生命周期中一个至关重要的环节，直接关系到计算机系统服务项目信息的长期保存和历史记录的完整性。在计算机系统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https://d.book118.com/687041123146006042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77972"/>
    <w:rsid w:val="29277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4112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2024-02-10T13:17:00Z</dcterms:created>
  <dcterms:modified xsi:type="dcterms:W3CDTF">2024-02-10T13:18:05Z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6B110E288CD7442999DD57B5733205E2_11</vt:lpwstr>
  </property>
  <property fmtid="{D5CDD505-2E9C-101B-9397-08002B2CF9AE}" pid="3" name="KSOProductBuildVer">
    <vt:lpwstr>2052-12.1.0.16250</vt:lpwstr>
  </property>
</Properties>
</file>