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PVC稳定剂项目计划设计方案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96" w:history="1">
        <w:r>
          <w:rPr>
            <w:rFonts w:ascii="仿宋" w:eastAsia="仿宋" w:hAnsi="仿宋" w:cs="仿宋" w:hint="eastAsia"/>
            <w:lang w:eastAsia="zh-CN"/>
          </w:rPr>
          <w:t>概论</w:t>
        </w:r>
        <w:r>
          <w:tab/>
        </w:r>
        <w:r>
          <w:fldChar w:fldCharType="begin"/>
        </w:r>
        <w:r>
          <w:instrText xml:space="preserve"> PAGEREF _Toc26196 \h </w:instrText>
        </w:r>
        <w:r>
          <w:fldChar w:fldCharType="separate"/>
        </w:r>
        <w:r>
          <w:t>3</w:t>
        </w:r>
        <w:r>
          <w:fldChar w:fldCharType="end"/>
        </w:r>
      </w:hyperlink>
    </w:p>
    <w:p>
      <w:pPr>
        <w:pStyle w:val="TOC1"/>
        <w:tabs>
          <w:tab w:val="right" w:leader="dot" w:pos="8306"/>
        </w:tabs>
      </w:pPr>
      <w:hyperlink w:anchor="_Toc16832" w:history="1">
        <w:r>
          <w:rPr>
            <w:rFonts w:ascii="仿宋" w:eastAsia="仿宋" w:hAnsi="仿宋" w:cs="仿宋" w:hint="eastAsia"/>
            <w:lang w:eastAsia="zh-CN"/>
          </w:rPr>
          <w:t>一、PVC稳定剂项目建设单位说明</w:t>
        </w:r>
        <w:r>
          <w:tab/>
        </w:r>
        <w:r>
          <w:fldChar w:fldCharType="begin"/>
        </w:r>
        <w:r>
          <w:instrText xml:space="preserve"> PAGEREF _Toc16832 \h </w:instrText>
        </w:r>
        <w:r>
          <w:fldChar w:fldCharType="separate"/>
        </w:r>
        <w:r>
          <w:t>3</w:t>
        </w:r>
        <w:r>
          <w:fldChar w:fldCharType="end"/>
        </w:r>
      </w:hyperlink>
    </w:p>
    <w:p>
      <w:pPr>
        <w:pStyle w:val="TOC2"/>
        <w:tabs>
          <w:tab w:val="right" w:leader="dot" w:pos="8306"/>
        </w:tabs>
      </w:pPr>
      <w:hyperlink w:anchor="_Toc20110" w:history="1">
        <w:r>
          <w:rPr>
            <w:rFonts w:ascii="仿宋" w:eastAsia="仿宋" w:hAnsi="仿宋" w:cs="仿宋" w:hint="eastAsia"/>
            <w:lang w:eastAsia="zh-CN"/>
          </w:rPr>
          <w:t>(一)、PVC稳定剂项目承办单位基本情况</w:t>
        </w:r>
        <w:r>
          <w:tab/>
        </w:r>
        <w:r>
          <w:fldChar w:fldCharType="begin"/>
        </w:r>
        <w:r>
          <w:instrText xml:space="preserve"> PAGEREF _Toc20110 \h </w:instrText>
        </w:r>
        <w:r>
          <w:fldChar w:fldCharType="separate"/>
        </w:r>
        <w:r>
          <w:t>3</w:t>
        </w:r>
        <w:r>
          <w:fldChar w:fldCharType="end"/>
        </w:r>
      </w:hyperlink>
    </w:p>
    <w:p>
      <w:pPr>
        <w:pStyle w:val="TOC2"/>
        <w:tabs>
          <w:tab w:val="right" w:leader="dot" w:pos="8306"/>
        </w:tabs>
      </w:pPr>
      <w:hyperlink w:anchor="_Toc26912" w:history="1">
        <w:r>
          <w:rPr>
            <w:rFonts w:ascii="仿宋" w:eastAsia="仿宋" w:hAnsi="仿宋" w:cs="仿宋" w:hint="eastAsia"/>
            <w:lang w:eastAsia="zh-CN"/>
          </w:rPr>
          <w:t>(二)、公司经济效益分析</w:t>
        </w:r>
        <w:r>
          <w:tab/>
        </w:r>
        <w:r>
          <w:fldChar w:fldCharType="begin"/>
        </w:r>
        <w:r>
          <w:instrText xml:space="preserve"> PAGEREF _Toc26912 \h </w:instrText>
        </w:r>
        <w:r>
          <w:fldChar w:fldCharType="separate"/>
        </w:r>
        <w:r>
          <w:t>4</w:t>
        </w:r>
        <w:r>
          <w:fldChar w:fldCharType="end"/>
        </w:r>
      </w:hyperlink>
    </w:p>
    <w:p>
      <w:pPr>
        <w:pStyle w:val="TOC1"/>
        <w:tabs>
          <w:tab w:val="right" w:leader="dot" w:pos="8306"/>
        </w:tabs>
      </w:pPr>
      <w:hyperlink w:anchor="_Toc15337" w:history="1">
        <w:r>
          <w:rPr>
            <w:rFonts w:ascii="仿宋" w:eastAsia="仿宋" w:hAnsi="仿宋" w:cs="仿宋" w:hint="eastAsia"/>
            <w:lang w:eastAsia="zh-CN"/>
          </w:rPr>
          <w:t>二、PVC稳定剂项目概论</w:t>
        </w:r>
        <w:r>
          <w:tab/>
        </w:r>
        <w:r>
          <w:fldChar w:fldCharType="begin"/>
        </w:r>
        <w:r>
          <w:instrText xml:space="preserve"> PAGEREF _Toc15337 \h </w:instrText>
        </w:r>
        <w:r>
          <w:fldChar w:fldCharType="separate"/>
        </w:r>
        <w:r>
          <w:t>5</w:t>
        </w:r>
        <w:r>
          <w:fldChar w:fldCharType="end"/>
        </w:r>
      </w:hyperlink>
    </w:p>
    <w:p>
      <w:pPr>
        <w:pStyle w:val="TOC2"/>
        <w:tabs>
          <w:tab w:val="right" w:leader="dot" w:pos="8306"/>
        </w:tabs>
      </w:pPr>
      <w:hyperlink w:anchor="_Toc27582" w:history="1">
        <w:r>
          <w:rPr>
            <w:rFonts w:ascii="仿宋" w:eastAsia="仿宋" w:hAnsi="仿宋" w:cs="仿宋" w:hint="eastAsia"/>
            <w:lang w:eastAsia="zh-CN"/>
          </w:rPr>
          <w:t>(一)、PVC稳定剂项目概况</w:t>
        </w:r>
        <w:r>
          <w:tab/>
        </w:r>
        <w:r>
          <w:fldChar w:fldCharType="begin"/>
        </w:r>
        <w:r>
          <w:instrText xml:space="preserve"> PAGEREF _Toc27582 \h </w:instrText>
        </w:r>
        <w:r>
          <w:fldChar w:fldCharType="separate"/>
        </w:r>
        <w:r>
          <w:t>5</w:t>
        </w:r>
        <w:r>
          <w:fldChar w:fldCharType="end"/>
        </w:r>
      </w:hyperlink>
    </w:p>
    <w:p>
      <w:pPr>
        <w:pStyle w:val="TOC2"/>
        <w:tabs>
          <w:tab w:val="right" w:leader="dot" w:pos="8306"/>
        </w:tabs>
      </w:pPr>
      <w:hyperlink w:anchor="_Toc29857" w:history="1">
        <w:r>
          <w:rPr>
            <w:rFonts w:ascii="仿宋" w:eastAsia="仿宋" w:hAnsi="仿宋" w:cs="仿宋" w:hint="eastAsia"/>
            <w:lang w:eastAsia="zh-CN"/>
          </w:rPr>
          <w:t>(二)、PVC稳定剂项目目标</w:t>
        </w:r>
        <w:r>
          <w:tab/>
        </w:r>
        <w:r>
          <w:fldChar w:fldCharType="begin"/>
        </w:r>
        <w:r>
          <w:instrText xml:space="preserve"> PAGEREF _Toc29857 \h </w:instrText>
        </w:r>
        <w:r>
          <w:fldChar w:fldCharType="separate"/>
        </w:r>
        <w:r>
          <w:t>7</w:t>
        </w:r>
        <w:r>
          <w:fldChar w:fldCharType="end"/>
        </w:r>
      </w:hyperlink>
    </w:p>
    <w:p>
      <w:pPr>
        <w:pStyle w:val="TOC2"/>
        <w:tabs>
          <w:tab w:val="right" w:leader="dot" w:pos="8306"/>
        </w:tabs>
      </w:pPr>
      <w:hyperlink w:anchor="_Toc7682" w:history="1">
        <w:r>
          <w:rPr>
            <w:rFonts w:ascii="仿宋" w:eastAsia="仿宋" w:hAnsi="仿宋" w:cs="仿宋" w:hint="eastAsia"/>
            <w:lang w:eastAsia="zh-CN"/>
          </w:rPr>
          <w:t>(三)、PVC稳定剂项目提出的理由</w:t>
        </w:r>
        <w:r>
          <w:tab/>
        </w:r>
        <w:r>
          <w:fldChar w:fldCharType="begin"/>
        </w:r>
        <w:r>
          <w:instrText xml:space="preserve"> PAGEREF _Toc7682 \h </w:instrText>
        </w:r>
        <w:r>
          <w:fldChar w:fldCharType="separate"/>
        </w:r>
        <w:r>
          <w:t>8</w:t>
        </w:r>
        <w:r>
          <w:fldChar w:fldCharType="end"/>
        </w:r>
      </w:hyperlink>
    </w:p>
    <w:p>
      <w:pPr>
        <w:pStyle w:val="TOC2"/>
        <w:tabs>
          <w:tab w:val="right" w:leader="dot" w:pos="8306"/>
        </w:tabs>
      </w:pPr>
      <w:hyperlink w:anchor="_Toc28205" w:history="1">
        <w:r>
          <w:rPr>
            <w:rFonts w:ascii="仿宋" w:eastAsia="仿宋" w:hAnsi="仿宋" w:cs="仿宋" w:hint="eastAsia"/>
            <w:lang w:eastAsia="zh-CN"/>
          </w:rPr>
          <w:t>(四)、PVC稳定剂项目意义</w:t>
        </w:r>
        <w:r>
          <w:tab/>
        </w:r>
        <w:r>
          <w:fldChar w:fldCharType="begin"/>
        </w:r>
        <w:r>
          <w:instrText xml:space="preserve"> PAGEREF _Toc28205 \h </w:instrText>
        </w:r>
        <w:r>
          <w:fldChar w:fldCharType="separate"/>
        </w:r>
        <w:r>
          <w:t>9</w:t>
        </w:r>
        <w:r>
          <w:fldChar w:fldCharType="end"/>
        </w:r>
      </w:hyperlink>
    </w:p>
    <w:p>
      <w:pPr>
        <w:pStyle w:val="TOC2"/>
        <w:tabs>
          <w:tab w:val="right" w:leader="dot" w:pos="8306"/>
        </w:tabs>
      </w:pPr>
      <w:hyperlink w:anchor="_Toc3955" w:history="1">
        <w:r>
          <w:rPr>
            <w:rFonts w:ascii="仿宋" w:eastAsia="仿宋" w:hAnsi="仿宋" w:cs="仿宋" w:hint="eastAsia"/>
            <w:lang w:eastAsia="zh-CN"/>
          </w:rPr>
          <w:t>(五)、PVC稳定剂项目背景</w:t>
        </w:r>
        <w:r>
          <w:tab/>
        </w:r>
        <w:r>
          <w:fldChar w:fldCharType="begin"/>
        </w:r>
        <w:r>
          <w:instrText xml:space="preserve"> PAGEREF _Toc3955 \h </w:instrText>
        </w:r>
        <w:r>
          <w:fldChar w:fldCharType="separate"/>
        </w:r>
        <w:r>
          <w:t>10</w:t>
        </w:r>
        <w:r>
          <w:fldChar w:fldCharType="end"/>
        </w:r>
      </w:hyperlink>
    </w:p>
    <w:p>
      <w:pPr>
        <w:pStyle w:val="TOC1"/>
        <w:tabs>
          <w:tab w:val="right" w:leader="dot" w:pos="8306"/>
        </w:tabs>
      </w:pPr>
      <w:hyperlink w:anchor="_Toc21055" w:history="1">
        <w:r>
          <w:rPr>
            <w:rFonts w:ascii="仿宋" w:eastAsia="仿宋" w:hAnsi="仿宋" w:cs="仿宋" w:hint="eastAsia"/>
            <w:lang w:eastAsia="zh-CN"/>
          </w:rPr>
          <w:t>三、工艺说明</w:t>
        </w:r>
        <w:r>
          <w:tab/>
        </w:r>
        <w:r>
          <w:fldChar w:fldCharType="begin"/>
        </w:r>
        <w:r>
          <w:instrText xml:space="preserve"> PAGEREF _Toc21055 \h </w:instrText>
        </w:r>
        <w:r>
          <w:fldChar w:fldCharType="separate"/>
        </w:r>
        <w:r>
          <w:t>11</w:t>
        </w:r>
        <w:r>
          <w:fldChar w:fldCharType="end"/>
        </w:r>
      </w:hyperlink>
    </w:p>
    <w:p>
      <w:pPr>
        <w:pStyle w:val="TOC2"/>
        <w:tabs>
          <w:tab w:val="right" w:leader="dot" w:pos="8306"/>
        </w:tabs>
      </w:pPr>
      <w:hyperlink w:anchor="_Toc16946" w:history="1">
        <w:r>
          <w:rPr>
            <w:rFonts w:ascii="仿宋" w:eastAsia="仿宋" w:hAnsi="仿宋" w:cs="仿宋" w:hint="eastAsia"/>
            <w:lang w:eastAsia="zh-CN"/>
          </w:rPr>
          <w:t>(一)、技术管理特点</w:t>
        </w:r>
        <w:r>
          <w:tab/>
        </w:r>
        <w:r>
          <w:fldChar w:fldCharType="begin"/>
        </w:r>
        <w:r>
          <w:instrText xml:space="preserve"> PAGEREF _Toc16946 \h </w:instrText>
        </w:r>
        <w:r>
          <w:fldChar w:fldCharType="separate"/>
        </w:r>
        <w:r>
          <w:t>11</w:t>
        </w:r>
        <w:r>
          <w:fldChar w:fldCharType="end"/>
        </w:r>
      </w:hyperlink>
    </w:p>
    <w:p>
      <w:pPr>
        <w:pStyle w:val="TOC2"/>
        <w:tabs>
          <w:tab w:val="right" w:leader="dot" w:pos="8306"/>
        </w:tabs>
      </w:pPr>
      <w:hyperlink w:anchor="_Toc1219" w:history="1">
        <w:r>
          <w:rPr>
            <w:rFonts w:ascii="仿宋" w:eastAsia="仿宋" w:hAnsi="仿宋" w:cs="仿宋" w:hint="eastAsia"/>
            <w:lang w:eastAsia="zh-CN"/>
          </w:rPr>
          <w:t>(二)、PVC稳定剂项目工艺技术设计方案</w:t>
        </w:r>
        <w:r>
          <w:tab/>
        </w:r>
        <w:r>
          <w:fldChar w:fldCharType="begin"/>
        </w:r>
        <w:r>
          <w:instrText xml:space="preserve"> PAGEREF _Toc1219 \h </w:instrText>
        </w:r>
        <w:r>
          <w:fldChar w:fldCharType="separate"/>
        </w:r>
        <w:r>
          <w:t>12</w:t>
        </w:r>
        <w:r>
          <w:fldChar w:fldCharType="end"/>
        </w:r>
      </w:hyperlink>
    </w:p>
    <w:p>
      <w:pPr>
        <w:pStyle w:val="TOC2"/>
        <w:tabs>
          <w:tab w:val="right" w:leader="dot" w:pos="8306"/>
        </w:tabs>
      </w:pPr>
      <w:hyperlink w:anchor="_Toc5001" w:history="1">
        <w:r>
          <w:rPr>
            <w:rFonts w:ascii="仿宋" w:eastAsia="仿宋" w:hAnsi="仿宋" w:cs="仿宋" w:hint="eastAsia"/>
            <w:lang w:eastAsia="zh-CN"/>
          </w:rPr>
          <w:t>(三)、设备选型方案</w:t>
        </w:r>
        <w:r>
          <w:tab/>
        </w:r>
        <w:r>
          <w:fldChar w:fldCharType="begin"/>
        </w:r>
        <w:r>
          <w:instrText xml:space="preserve"> PAGEREF _Toc5001 \h </w:instrText>
        </w:r>
        <w:r>
          <w:fldChar w:fldCharType="separate"/>
        </w:r>
        <w:r>
          <w:t>14</w:t>
        </w:r>
        <w:r>
          <w:fldChar w:fldCharType="end"/>
        </w:r>
      </w:hyperlink>
    </w:p>
    <w:p>
      <w:pPr>
        <w:pStyle w:val="TOC1"/>
        <w:tabs>
          <w:tab w:val="right" w:leader="dot" w:pos="8306"/>
        </w:tabs>
      </w:pPr>
      <w:hyperlink w:anchor="_Toc31419" w:history="1">
        <w:r>
          <w:rPr>
            <w:rFonts w:ascii="仿宋" w:eastAsia="仿宋" w:hAnsi="仿宋" w:cs="仿宋" w:hint="eastAsia"/>
            <w:lang w:eastAsia="zh-CN"/>
          </w:rPr>
          <w:t>四、PVC稳定剂项目文档管理</w:t>
        </w:r>
        <w:r>
          <w:tab/>
        </w:r>
        <w:r>
          <w:fldChar w:fldCharType="begin"/>
        </w:r>
        <w:r>
          <w:instrText xml:space="preserve"> PAGEREF _Toc31419 \h </w:instrText>
        </w:r>
        <w:r>
          <w:fldChar w:fldCharType="separate"/>
        </w:r>
        <w:r>
          <w:t>15</w:t>
        </w:r>
        <w:r>
          <w:fldChar w:fldCharType="end"/>
        </w:r>
      </w:hyperlink>
    </w:p>
    <w:p>
      <w:pPr>
        <w:pStyle w:val="TOC2"/>
        <w:tabs>
          <w:tab w:val="right" w:leader="dot" w:pos="8306"/>
        </w:tabs>
      </w:pPr>
      <w:hyperlink w:anchor="_Toc1476" w:history="1">
        <w:r>
          <w:rPr>
            <w:rFonts w:ascii="仿宋" w:eastAsia="仿宋" w:hAnsi="仿宋" w:cs="仿宋" w:hint="eastAsia"/>
            <w:lang w:eastAsia="zh-CN"/>
          </w:rPr>
          <w:t>(一)、文档编制与审查</w:t>
        </w:r>
        <w:r>
          <w:tab/>
        </w:r>
        <w:r>
          <w:fldChar w:fldCharType="begin"/>
        </w:r>
        <w:r>
          <w:instrText xml:space="preserve"> PAGEREF _Toc1476 \h </w:instrText>
        </w:r>
        <w:r>
          <w:fldChar w:fldCharType="separate"/>
        </w:r>
        <w:r>
          <w:t>15</w:t>
        </w:r>
        <w:r>
          <w:fldChar w:fldCharType="end"/>
        </w:r>
      </w:hyperlink>
    </w:p>
    <w:p>
      <w:pPr>
        <w:pStyle w:val="TOC2"/>
        <w:tabs>
          <w:tab w:val="right" w:leader="dot" w:pos="8306"/>
        </w:tabs>
      </w:pPr>
      <w:hyperlink w:anchor="_Toc28983" w:history="1">
        <w:r>
          <w:rPr>
            <w:rFonts w:ascii="仿宋" w:eastAsia="仿宋" w:hAnsi="仿宋" w:cs="仿宋" w:hint="eastAsia"/>
            <w:lang w:eastAsia="zh-CN"/>
          </w:rPr>
          <w:t>(二)、文档发布与分发</w:t>
        </w:r>
        <w:r>
          <w:tab/>
        </w:r>
        <w:r>
          <w:fldChar w:fldCharType="begin"/>
        </w:r>
        <w:r>
          <w:instrText xml:space="preserve"> PAGEREF _Toc28983 \h </w:instrText>
        </w:r>
        <w:r>
          <w:fldChar w:fldCharType="separate"/>
        </w:r>
        <w:r>
          <w:t>16</w:t>
        </w:r>
        <w:r>
          <w:fldChar w:fldCharType="end"/>
        </w:r>
      </w:hyperlink>
    </w:p>
    <w:p>
      <w:pPr>
        <w:pStyle w:val="TOC2"/>
        <w:tabs>
          <w:tab w:val="right" w:leader="dot" w:pos="8306"/>
        </w:tabs>
      </w:pPr>
      <w:hyperlink w:anchor="_Toc24040" w:history="1">
        <w:r>
          <w:rPr>
            <w:rFonts w:ascii="仿宋" w:eastAsia="仿宋" w:hAnsi="仿宋" w:cs="仿宋" w:hint="eastAsia"/>
            <w:lang w:eastAsia="zh-CN"/>
          </w:rPr>
          <w:t>(三)、文档存档与归档</w:t>
        </w:r>
        <w:r>
          <w:tab/>
        </w:r>
        <w:r>
          <w:fldChar w:fldCharType="begin"/>
        </w:r>
        <w:r>
          <w:instrText xml:space="preserve"> PAGEREF _Toc24040 \h </w:instrText>
        </w:r>
        <w:r>
          <w:fldChar w:fldCharType="separate"/>
        </w:r>
        <w:r>
          <w:t>17</w:t>
        </w:r>
        <w:r>
          <w:fldChar w:fldCharType="end"/>
        </w:r>
      </w:hyperlink>
    </w:p>
    <w:p>
      <w:pPr>
        <w:pStyle w:val="TOC1"/>
        <w:tabs>
          <w:tab w:val="right" w:leader="dot" w:pos="8306"/>
        </w:tabs>
      </w:pPr>
      <w:hyperlink w:anchor="_Toc19630" w:history="1">
        <w:r>
          <w:rPr>
            <w:rFonts w:ascii="仿宋" w:eastAsia="仿宋" w:hAnsi="仿宋" w:cs="仿宋" w:hint="eastAsia"/>
            <w:lang w:eastAsia="zh-CN"/>
          </w:rPr>
          <w:t>五、PVC稳定剂项目绩效评估</w:t>
        </w:r>
        <w:r>
          <w:tab/>
        </w:r>
        <w:r>
          <w:fldChar w:fldCharType="begin"/>
        </w:r>
        <w:r>
          <w:instrText xml:space="preserve"> PAGEREF _Toc19630 \h </w:instrText>
        </w:r>
        <w:r>
          <w:fldChar w:fldCharType="separate"/>
        </w:r>
        <w:r>
          <w:t>18</w:t>
        </w:r>
        <w:r>
          <w:fldChar w:fldCharType="end"/>
        </w:r>
      </w:hyperlink>
    </w:p>
    <w:p>
      <w:pPr>
        <w:pStyle w:val="TOC2"/>
        <w:tabs>
          <w:tab w:val="right" w:leader="dot" w:pos="8306"/>
        </w:tabs>
      </w:pPr>
      <w:hyperlink w:anchor="_Toc23553" w:history="1">
        <w:r>
          <w:rPr>
            <w:rFonts w:ascii="仿宋" w:eastAsia="仿宋" w:hAnsi="仿宋" w:cs="仿宋" w:hint="eastAsia"/>
            <w:lang w:eastAsia="zh-CN"/>
          </w:rPr>
          <w:t>(一)、绩效评估指标</w:t>
        </w:r>
        <w:r>
          <w:tab/>
        </w:r>
        <w:r>
          <w:fldChar w:fldCharType="begin"/>
        </w:r>
        <w:r>
          <w:instrText xml:space="preserve"> PAGEREF _Toc23553 \h </w:instrText>
        </w:r>
        <w:r>
          <w:fldChar w:fldCharType="separate"/>
        </w:r>
        <w:r>
          <w:t>18</w:t>
        </w:r>
        <w:r>
          <w:fldChar w:fldCharType="end"/>
        </w:r>
      </w:hyperlink>
    </w:p>
    <w:p>
      <w:pPr>
        <w:pStyle w:val="TOC2"/>
        <w:tabs>
          <w:tab w:val="right" w:leader="dot" w:pos="8306"/>
        </w:tabs>
      </w:pPr>
      <w:hyperlink w:anchor="_Toc27782" w:history="1">
        <w:r>
          <w:rPr>
            <w:rFonts w:ascii="仿宋" w:eastAsia="仿宋" w:hAnsi="仿宋" w:cs="仿宋" w:hint="eastAsia"/>
            <w:lang w:eastAsia="zh-CN"/>
          </w:rPr>
          <w:t>(二)、绩效评估方法</w:t>
        </w:r>
        <w:r>
          <w:tab/>
        </w:r>
        <w:r>
          <w:fldChar w:fldCharType="begin"/>
        </w:r>
        <w:r>
          <w:instrText xml:space="preserve"> PAGEREF _Toc27782 \h </w:instrText>
        </w:r>
        <w:r>
          <w:fldChar w:fldCharType="separate"/>
        </w:r>
        <w:r>
          <w:t>19</w:t>
        </w:r>
        <w:r>
          <w:fldChar w:fldCharType="end"/>
        </w:r>
      </w:hyperlink>
    </w:p>
    <w:p>
      <w:pPr>
        <w:pStyle w:val="TOC2"/>
        <w:tabs>
          <w:tab w:val="right" w:leader="dot" w:pos="8306"/>
        </w:tabs>
      </w:pPr>
      <w:hyperlink w:anchor="_Toc19241" w:history="1">
        <w:r>
          <w:rPr>
            <w:rFonts w:ascii="仿宋" w:eastAsia="仿宋" w:hAnsi="仿宋" w:cs="仿宋" w:hint="eastAsia"/>
            <w:lang w:eastAsia="zh-CN"/>
          </w:rPr>
          <w:t>(三)、绩效评估周期</w:t>
        </w:r>
        <w:r>
          <w:tab/>
        </w:r>
        <w:r>
          <w:fldChar w:fldCharType="begin"/>
        </w:r>
        <w:r>
          <w:instrText xml:space="preserve"> PAGEREF _Toc19241 \h </w:instrText>
        </w:r>
        <w:r>
          <w:fldChar w:fldCharType="separate"/>
        </w:r>
        <w:r>
          <w:t>20</w:t>
        </w:r>
        <w:r>
          <w:fldChar w:fldCharType="end"/>
        </w:r>
      </w:hyperlink>
    </w:p>
    <w:p>
      <w:pPr>
        <w:pStyle w:val="TOC1"/>
        <w:tabs>
          <w:tab w:val="right" w:leader="dot" w:pos="8306"/>
        </w:tabs>
      </w:pPr>
      <w:hyperlink w:anchor="_Toc23448" w:history="1">
        <w:r>
          <w:rPr>
            <w:rFonts w:ascii="仿宋" w:eastAsia="仿宋" w:hAnsi="仿宋" w:cs="仿宋" w:hint="eastAsia"/>
            <w:lang w:eastAsia="zh-CN"/>
          </w:rPr>
          <w:t>六、市场分析、调研</w:t>
        </w:r>
        <w:r>
          <w:tab/>
        </w:r>
        <w:r>
          <w:fldChar w:fldCharType="begin"/>
        </w:r>
        <w:r>
          <w:instrText xml:space="preserve"> PAGEREF _Toc23448 \h </w:instrText>
        </w:r>
        <w:r>
          <w:fldChar w:fldCharType="separate"/>
        </w:r>
        <w:r>
          <w:t>21</w:t>
        </w:r>
        <w:r>
          <w:fldChar w:fldCharType="end"/>
        </w:r>
      </w:hyperlink>
    </w:p>
    <w:p>
      <w:pPr>
        <w:pStyle w:val="TOC2"/>
        <w:tabs>
          <w:tab w:val="right" w:leader="dot" w:pos="8306"/>
        </w:tabs>
      </w:pPr>
      <w:hyperlink w:anchor="_Toc20082" w:history="1">
        <w:r>
          <w:rPr>
            <w:rFonts w:ascii="仿宋" w:eastAsia="仿宋" w:hAnsi="仿宋" w:cs="仿宋" w:hint="eastAsia"/>
            <w:lang w:eastAsia="zh-CN"/>
          </w:rPr>
          <w:t>(一)、PVC稳定剂行业分析</w:t>
        </w:r>
        <w:r>
          <w:tab/>
        </w:r>
        <w:r>
          <w:fldChar w:fldCharType="begin"/>
        </w:r>
        <w:r>
          <w:instrText xml:space="preserve"> PAGEREF _Toc20082 \h </w:instrText>
        </w:r>
        <w:r>
          <w:fldChar w:fldCharType="separate"/>
        </w:r>
        <w:r>
          <w:t>21</w:t>
        </w:r>
        <w:r>
          <w:fldChar w:fldCharType="end"/>
        </w:r>
      </w:hyperlink>
    </w:p>
    <w:p>
      <w:pPr>
        <w:pStyle w:val="TOC2"/>
        <w:tabs>
          <w:tab w:val="right" w:leader="dot" w:pos="8306"/>
        </w:tabs>
      </w:pPr>
      <w:hyperlink w:anchor="_Toc19937" w:history="1">
        <w:r>
          <w:rPr>
            <w:rFonts w:ascii="仿宋" w:eastAsia="仿宋" w:hAnsi="仿宋" w:cs="仿宋" w:hint="eastAsia"/>
            <w:lang w:eastAsia="zh-CN"/>
          </w:rPr>
          <w:t>(二)、PVC稳定剂市场分析预测</w:t>
        </w:r>
        <w:r>
          <w:tab/>
        </w:r>
        <w:r>
          <w:fldChar w:fldCharType="begin"/>
        </w:r>
        <w:r>
          <w:instrText xml:space="preserve"> PAGEREF _Toc19937 \h </w:instrText>
        </w:r>
        <w:r>
          <w:fldChar w:fldCharType="separate"/>
        </w:r>
        <w:r>
          <w:t>22</w:t>
        </w:r>
        <w:r>
          <w:fldChar w:fldCharType="end"/>
        </w:r>
      </w:hyperlink>
    </w:p>
    <w:p>
      <w:pPr>
        <w:pStyle w:val="TOC1"/>
        <w:tabs>
          <w:tab w:val="right" w:leader="dot" w:pos="8306"/>
        </w:tabs>
      </w:pPr>
      <w:hyperlink w:anchor="_Toc14926" w:history="1">
        <w:r>
          <w:rPr>
            <w:rFonts w:ascii="仿宋" w:eastAsia="仿宋" w:hAnsi="仿宋" w:cs="仿宋" w:hint="eastAsia"/>
            <w:lang w:eastAsia="zh-CN"/>
          </w:rPr>
          <w:t>七、PVC稳定剂项目人力资源培养与发展</w:t>
        </w:r>
        <w:r>
          <w:tab/>
        </w:r>
        <w:r>
          <w:fldChar w:fldCharType="begin"/>
        </w:r>
        <w:r>
          <w:instrText xml:space="preserve"> PAGEREF _Toc14926 \h </w:instrText>
        </w:r>
        <w:r>
          <w:fldChar w:fldCharType="separate"/>
        </w:r>
        <w:r>
          <w:t>23</w:t>
        </w:r>
        <w:r>
          <w:fldChar w:fldCharType="end"/>
        </w:r>
      </w:hyperlink>
    </w:p>
    <w:p>
      <w:pPr>
        <w:pStyle w:val="TOC2"/>
        <w:tabs>
          <w:tab w:val="right" w:leader="dot" w:pos="8306"/>
        </w:tabs>
      </w:pPr>
      <w:hyperlink w:anchor="_Toc7370" w:history="1">
        <w:r>
          <w:rPr>
            <w:rFonts w:ascii="仿宋" w:eastAsia="仿宋" w:hAnsi="仿宋" w:cs="仿宋" w:hint="eastAsia"/>
            <w:lang w:eastAsia="zh-CN"/>
          </w:rPr>
          <w:t>(一)、人才需求与规划</w:t>
        </w:r>
        <w:r>
          <w:tab/>
        </w:r>
        <w:r>
          <w:fldChar w:fldCharType="begin"/>
        </w:r>
        <w:r>
          <w:instrText xml:space="preserve"> PAGEREF _Toc7370 \h </w:instrText>
        </w:r>
        <w:r>
          <w:fldChar w:fldCharType="separate"/>
        </w:r>
        <w:r>
          <w:t>23</w:t>
        </w:r>
        <w:r>
          <w:fldChar w:fldCharType="end"/>
        </w:r>
      </w:hyperlink>
    </w:p>
    <w:p>
      <w:pPr>
        <w:pStyle w:val="TOC2"/>
        <w:tabs>
          <w:tab w:val="right" w:leader="dot" w:pos="8306"/>
        </w:tabs>
      </w:pPr>
      <w:hyperlink w:anchor="_Toc1595" w:history="1">
        <w:r>
          <w:rPr>
            <w:rFonts w:ascii="仿宋" w:eastAsia="仿宋" w:hAnsi="仿宋" w:cs="仿宋" w:hint="eastAsia"/>
            <w:lang w:eastAsia="zh-CN"/>
          </w:rPr>
          <w:t>(二)、培训与发展计划</w:t>
        </w:r>
        <w:r>
          <w:tab/>
        </w:r>
        <w:r>
          <w:fldChar w:fldCharType="begin"/>
        </w:r>
        <w:r>
          <w:instrText xml:space="preserve"> PAGEREF _Toc1595 \h </w:instrText>
        </w:r>
        <w:r>
          <w:fldChar w:fldCharType="separate"/>
        </w:r>
        <w:r>
          <w:t>24</w:t>
        </w:r>
        <w:r>
          <w:fldChar w:fldCharType="end"/>
        </w:r>
      </w:hyperlink>
    </w:p>
    <w:p>
      <w:pPr>
        <w:pStyle w:val="TOC1"/>
        <w:tabs>
          <w:tab w:val="right" w:leader="dot" w:pos="8306"/>
        </w:tabs>
      </w:pPr>
      <w:hyperlink w:anchor="_Toc16046" w:history="1">
        <w:r>
          <w:rPr>
            <w:rFonts w:ascii="仿宋" w:eastAsia="仿宋" w:hAnsi="仿宋" w:cs="仿宋" w:hint="eastAsia"/>
            <w:lang w:eastAsia="zh-CN"/>
          </w:rPr>
          <w:t>八、PVC稳定剂项目投资规划</w:t>
        </w:r>
        <w:r>
          <w:tab/>
        </w:r>
        <w:r>
          <w:fldChar w:fldCharType="begin"/>
        </w:r>
        <w:r>
          <w:instrText xml:space="preserve"> PAGEREF _Toc16046 \h </w:instrText>
        </w:r>
        <w:r>
          <w:fldChar w:fldCharType="separate"/>
        </w:r>
        <w:r>
          <w:t>24</w:t>
        </w:r>
        <w:r>
          <w:fldChar w:fldCharType="end"/>
        </w:r>
      </w:hyperlink>
    </w:p>
    <w:p>
      <w:pPr>
        <w:pStyle w:val="TOC2"/>
        <w:tabs>
          <w:tab w:val="right" w:leader="dot" w:pos="8306"/>
        </w:tabs>
      </w:pPr>
      <w:hyperlink w:anchor="_Toc177" w:history="1">
        <w:r>
          <w:rPr>
            <w:rFonts w:ascii="仿宋" w:eastAsia="仿宋" w:hAnsi="仿宋" w:cs="仿宋" w:hint="eastAsia"/>
            <w:lang w:eastAsia="zh-CN"/>
          </w:rPr>
          <w:t>(一)、PVC稳定剂项目总投资估算</w:t>
        </w:r>
        <w:r>
          <w:tab/>
        </w:r>
        <w:r>
          <w:fldChar w:fldCharType="begin"/>
        </w:r>
        <w:r>
          <w:instrText xml:space="preserve"> PAGEREF _Toc177 \h </w:instrText>
        </w:r>
        <w:r>
          <w:fldChar w:fldCharType="separate"/>
        </w:r>
        <w:r>
          <w:t>24</w:t>
        </w:r>
        <w:r>
          <w:fldChar w:fldCharType="end"/>
        </w:r>
      </w:hyperlink>
    </w:p>
    <w:p>
      <w:pPr>
        <w:pStyle w:val="TOC2"/>
        <w:tabs>
          <w:tab w:val="right" w:leader="dot" w:pos="8306"/>
        </w:tabs>
      </w:pPr>
      <w:hyperlink w:anchor="_Toc23427" w:history="1">
        <w:r>
          <w:rPr>
            <w:rFonts w:ascii="仿宋" w:eastAsia="仿宋" w:hAnsi="仿宋" w:cs="仿宋" w:hint="eastAsia"/>
            <w:lang w:eastAsia="zh-CN"/>
          </w:rPr>
          <w:t>(二)、资金筹措</w:t>
        </w:r>
        <w:r>
          <w:tab/>
        </w:r>
        <w:r>
          <w:fldChar w:fldCharType="begin"/>
        </w:r>
        <w:r>
          <w:instrText xml:space="preserve"> PAGEREF _Toc23427 \h </w:instrText>
        </w:r>
        <w:r>
          <w:fldChar w:fldCharType="separate"/>
        </w:r>
        <w:r>
          <w:t>26</w:t>
        </w:r>
        <w:r>
          <w:fldChar w:fldCharType="end"/>
        </w:r>
      </w:hyperlink>
    </w:p>
    <w:p>
      <w:pPr>
        <w:pStyle w:val="TOC1"/>
        <w:tabs>
          <w:tab w:val="right" w:leader="dot" w:pos="8306"/>
        </w:tabs>
      </w:pPr>
      <w:hyperlink w:anchor="_Toc32683" w:history="1">
        <w:r>
          <w:rPr>
            <w:rFonts w:ascii="仿宋" w:eastAsia="仿宋" w:hAnsi="仿宋" w:cs="仿宋" w:hint="eastAsia"/>
            <w:lang w:eastAsia="zh-CN"/>
          </w:rPr>
          <w:t>九、PVC稳定剂项目创新与研发</w:t>
        </w:r>
        <w:r>
          <w:tab/>
        </w:r>
        <w:r>
          <w:fldChar w:fldCharType="begin"/>
        </w:r>
        <w:r>
          <w:instrText xml:space="preserve"> PAGEREF _Toc32683 \h </w:instrText>
        </w:r>
        <w:r>
          <w:fldChar w:fldCharType="separate"/>
        </w:r>
        <w:r>
          <w:t>26</w:t>
        </w:r>
        <w:r>
          <w:fldChar w:fldCharType="end"/>
        </w:r>
      </w:hyperlink>
    </w:p>
    <w:p>
      <w:pPr>
        <w:pStyle w:val="TOC2"/>
        <w:tabs>
          <w:tab w:val="right" w:leader="dot" w:pos="8306"/>
        </w:tabs>
      </w:pPr>
      <w:hyperlink w:anchor="_Toc28624" w:history="1">
        <w:r>
          <w:rPr>
            <w:rFonts w:ascii="仿宋" w:eastAsia="仿宋" w:hAnsi="仿宋" w:cs="仿宋" w:hint="eastAsia"/>
            <w:lang w:eastAsia="zh-CN"/>
          </w:rPr>
          <w:t>(一)、创新策略与方向</w:t>
        </w:r>
        <w:r>
          <w:tab/>
        </w:r>
        <w:r>
          <w:fldChar w:fldCharType="begin"/>
        </w:r>
        <w:r>
          <w:instrText xml:space="preserve"> PAGEREF _Toc28624 \h </w:instrText>
        </w:r>
        <w:r>
          <w:fldChar w:fldCharType="separate"/>
        </w:r>
        <w:r>
          <w:t>26</w:t>
        </w:r>
        <w:r>
          <w:fldChar w:fldCharType="end"/>
        </w:r>
      </w:hyperlink>
    </w:p>
    <w:p>
      <w:pPr>
        <w:pStyle w:val="TOC2"/>
        <w:tabs>
          <w:tab w:val="right" w:leader="dot" w:pos="8306"/>
        </w:tabs>
      </w:pPr>
      <w:hyperlink w:anchor="_Toc23099" w:history="1">
        <w:r>
          <w:rPr>
            <w:rFonts w:ascii="仿宋" w:eastAsia="仿宋" w:hAnsi="仿宋" w:cs="仿宋" w:hint="eastAsia"/>
            <w:lang w:eastAsia="zh-CN"/>
          </w:rPr>
          <w:t>(二)、研发规划与投入</w:t>
        </w:r>
        <w:r>
          <w:tab/>
        </w:r>
        <w:r>
          <w:fldChar w:fldCharType="begin"/>
        </w:r>
        <w:r>
          <w:instrText xml:space="preserve"> PAGEREF _Toc23099 \h </w:instrText>
        </w:r>
        <w:r>
          <w:fldChar w:fldCharType="separate"/>
        </w:r>
        <w:r>
          <w:t>28</w:t>
        </w:r>
        <w:r>
          <w:fldChar w:fldCharType="end"/>
        </w:r>
      </w:hyperlink>
    </w:p>
    <w:p>
      <w:pPr>
        <w:pStyle w:val="TOC1"/>
        <w:tabs>
          <w:tab w:val="right" w:leader="dot" w:pos="8306"/>
        </w:tabs>
      </w:pPr>
      <w:hyperlink w:anchor="_Toc14425" w:history="1">
        <w:r>
          <w:rPr>
            <w:rFonts w:ascii="仿宋" w:eastAsia="仿宋" w:hAnsi="仿宋" w:cs="仿宋" w:hint="eastAsia"/>
            <w:lang w:eastAsia="zh-CN"/>
          </w:rPr>
          <w:t>十、PVC稳定剂项目财务管理</w:t>
        </w:r>
        <w:r>
          <w:tab/>
        </w:r>
        <w:r>
          <w:fldChar w:fldCharType="begin"/>
        </w:r>
        <w:r>
          <w:instrText xml:space="preserve"> PAGEREF _Toc14425 \h </w:instrText>
        </w:r>
        <w:r>
          <w:fldChar w:fldCharType="separate"/>
        </w:r>
        <w:r>
          <w:t>29</w:t>
        </w:r>
        <w:r>
          <w:fldChar w:fldCharType="end"/>
        </w:r>
      </w:hyperlink>
    </w:p>
    <w:p>
      <w:pPr>
        <w:pStyle w:val="TOC2"/>
        <w:tabs>
          <w:tab w:val="right" w:leader="dot" w:pos="8306"/>
        </w:tabs>
      </w:pPr>
      <w:hyperlink w:anchor="_Toc7184" w:history="1">
        <w:r>
          <w:rPr>
            <w:rFonts w:ascii="仿宋" w:eastAsia="仿宋" w:hAnsi="仿宋" w:cs="仿宋" w:hint="eastAsia"/>
            <w:lang w:eastAsia="zh-CN"/>
          </w:rPr>
          <w:t>(一)、资金需求大</w:t>
        </w:r>
        <w:r>
          <w:tab/>
        </w:r>
        <w:r>
          <w:fldChar w:fldCharType="begin"/>
        </w:r>
        <w:r>
          <w:instrText xml:space="preserve"> PAGEREF _Toc7184 \h </w:instrText>
        </w:r>
        <w:r>
          <w:fldChar w:fldCharType="separate"/>
        </w:r>
        <w:r>
          <w:t>29</w:t>
        </w:r>
        <w:r>
          <w:fldChar w:fldCharType="end"/>
        </w:r>
      </w:hyperlink>
    </w:p>
    <w:p>
      <w:pPr>
        <w:pStyle w:val="TOC2"/>
        <w:tabs>
          <w:tab w:val="right" w:leader="dot" w:pos="8306"/>
        </w:tabs>
      </w:pPr>
      <w:hyperlink w:anchor="_Toc13352" w:history="1">
        <w:r>
          <w:rPr>
            <w:rFonts w:ascii="仿宋" w:eastAsia="仿宋" w:hAnsi="仿宋" w:cs="仿宋" w:hint="eastAsia"/>
            <w:lang w:eastAsia="zh-CN"/>
          </w:rPr>
          <w:t>(二)、研发周期长</w:t>
        </w:r>
        <w:r>
          <w:tab/>
        </w:r>
        <w:r>
          <w:fldChar w:fldCharType="begin"/>
        </w:r>
        <w:r>
          <w:instrText xml:space="preserve"> PAGEREF _Toc13352 \h </w:instrText>
        </w:r>
        <w:r>
          <w:fldChar w:fldCharType="separate"/>
        </w:r>
        <w:r>
          <w:t>30</w:t>
        </w:r>
        <w:r>
          <w:fldChar w:fldCharType="end"/>
        </w:r>
      </w:hyperlink>
    </w:p>
    <w:p>
      <w:pPr>
        <w:pStyle w:val="TOC2"/>
        <w:tabs>
          <w:tab w:val="right" w:leader="dot" w:pos="8306"/>
        </w:tabs>
      </w:pPr>
      <w:hyperlink w:anchor="_Toc10710" w:history="1">
        <w:r>
          <w:rPr>
            <w:rFonts w:ascii="仿宋" w:eastAsia="仿宋" w:hAnsi="仿宋" w:cs="仿宋" w:hint="eastAsia"/>
            <w:lang w:eastAsia="zh-CN"/>
          </w:rPr>
          <w:t>(三)、市场风险大</w:t>
        </w:r>
        <w:r>
          <w:tab/>
        </w:r>
        <w:r>
          <w:fldChar w:fldCharType="begin"/>
        </w:r>
        <w:r>
          <w:instrText xml:space="preserve"> PAGEREF _Toc10710 \h </w:instrText>
        </w:r>
        <w:r>
          <w:fldChar w:fldCharType="separate"/>
        </w:r>
        <w:r>
          <w:t>32</w:t>
        </w:r>
        <w:r>
          <w:fldChar w:fldCharType="end"/>
        </w:r>
      </w:hyperlink>
    </w:p>
    <w:p>
      <w:pPr>
        <w:pStyle w:val="TOC2"/>
        <w:tabs>
          <w:tab w:val="right" w:leader="dot" w:pos="8306"/>
        </w:tabs>
      </w:pPr>
      <w:hyperlink w:anchor="_Toc14298" w:history="1">
        <w:r>
          <w:rPr>
            <w:rFonts w:ascii="仿宋" w:eastAsia="仿宋" w:hAnsi="仿宋" w:cs="仿宋" w:hint="eastAsia"/>
            <w:lang w:eastAsia="zh-CN"/>
          </w:rPr>
          <w:t>(四)、利润率高</w:t>
        </w:r>
        <w:r>
          <w:tab/>
        </w:r>
        <w:r>
          <w:fldChar w:fldCharType="begin"/>
        </w:r>
        <w:r>
          <w:instrText xml:space="preserve"> PAGEREF _Toc14298 \h </w:instrText>
        </w:r>
        <w:r>
          <w:fldChar w:fldCharType="separate"/>
        </w:r>
        <w:r>
          <w:t>34</w:t>
        </w:r>
        <w:r>
          <w:fldChar w:fldCharType="end"/>
        </w:r>
      </w:hyperlink>
    </w:p>
    <w:p>
      <w:pPr>
        <w:pStyle w:val="TOC1"/>
        <w:tabs>
          <w:tab w:val="right" w:leader="dot" w:pos="8306"/>
        </w:tabs>
      </w:pPr>
      <w:hyperlink w:anchor="_Toc1488" w:history="1">
        <w:r>
          <w:rPr>
            <w:rFonts w:ascii="仿宋" w:eastAsia="仿宋" w:hAnsi="仿宋" w:cs="仿宋" w:hint="eastAsia"/>
            <w:lang w:eastAsia="zh-CN"/>
          </w:rPr>
          <w:t>十一、PVC稳定剂项目环境影响分析</w:t>
        </w:r>
        <w:r>
          <w:tab/>
        </w:r>
        <w:r>
          <w:fldChar w:fldCharType="begin"/>
        </w:r>
        <w:r>
          <w:instrText xml:space="preserve"> PAGEREF _Toc1488 \h </w:instrText>
        </w:r>
        <w:r>
          <w:fldChar w:fldCharType="separate"/>
        </w:r>
        <w:r>
          <w:t>36</w:t>
        </w:r>
        <w:r>
          <w:fldChar w:fldCharType="end"/>
        </w:r>
      </w:hyperlink>
    </w:p>
    <w:p>
      <w:pPr>
        <w:pStyle w:val="TOC2"/>
        <w:tabs>
          <w:tab w:val="right" w:leader="dot" w:pos="8306"/>
        </w:tabs>
      </w:pPr>
      <w:hyperlink w:anchor="_Toc9307" w:history="1">
        <w:r>
          <w:rPr>
            <w:rFonts w:ascii="仿宋" w:eastAsia="仿宋" w:hAnsi="仿宋" w:cs="仿宋" w:hint="eastAsia"/>
            <w:lang w:eastAsia="zh-CN"/>
          </w:rPr>
          <w:t>(一)、建设区域环境质量现状</w:t>
        </w:r>
        <w:r>
          <w:tab/>
        </w:r>
        <w:r>
          <w:fldChar w:fldCharType="begin"/>
        </w:r>
        <w:r>
          <w:instrText xml:space="preserve"> PAGEREF _Toc9307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17" w:history="1">
        <w:r>
          <w:rPr>
            <w:rFonts w:ascii="仿宋" w:eastAsia="仿宋" w:hAnsi="仿宋" w:cs="仿宋" w:hint="eastAsia"/>
            <w:lang w:eastAsia="zh-CN"/>
          </w:rPr>
          <w:t>(二)、建设期环境保护</w:t>
        </w:r>
        <w:r>
          <w:tab/>
        </w:r>
        <w:r>
          <w:fldChar w:fldCharType="begin"/>
        </w:r>
        <w:r>
          <w:instrText xml:space="preserve"> PAGEREF _Toc7717 \h </w:instrText>
        </w:r>
        <w:r>
          <w:fldChar w:fldCharType="separate"/>
        </w:r>
        <w:r>
          <w:t>38</w:t>
        </w:r>
        <w:r>
          <w:fldChar w:fldCharType="end"/>
        </w:r>
      </w:hyperlink>
    </w:p>
    <w:p>
      <w:pPr>
        <w:pStyle w:val="TOC2"/>
        <w:tabs>
          <w:tab w:val="right" w:leader="dot" w:pos="8306"/>
        </w:tabs>
      </w:pPr>
      <w:hyperlink w:anchor="_Toc9332" w:history="1">
        <w:r>
          <w:rPr>
            <w:rFonts w:ascii="仿宋" w:eastAsia="仿宋" w:hAnsi="仿宋" w:cs="仿宋" w:hint="eastAsia"/>
            <w:lang w:eastAsia="zh-CN"/>
          </w:rPr>
          <w:t>(三)、运营期环境保护</w:t>
        </w:r>
        <w:r>
          <w:tab/>
        </w:r>
        <w:r>
          <w:fldChar w:fldCharType="begin"/>
        </w:r>
        <w:r>
          <w:instrText xml:space="preserve"> PAGEREF _Toc9332 \h </w:instrText>
        </w:r>
        <w:r>
          <w:fldChar w:fldCharType="separate"/>
        </w:r>
        <w:r>
          <w:t>39</w:t>
        </w:r>
        <w:r>
          <w:fldChar w:fldCharType="end"/>
        </w:r>
      </w:hyperlink>
    </w:p>
    <w:p>
      <w:pPr>
        <w:pStyle w:val="TOC2"/>
        <w:tabs>
          <w:tab w:val="right" w:leader="dot" w:pos="8306"/>
        </w:tabs>
      </w:pPr>
      <w:hyperlink w:anchor="_Toc6837" w:history="1">
        <w:r>
          <w:rPr>
            <w:rFonts w:ascii="仿宋" w:eastAsia="仿宋" w:hAnsi="仿宋" w:cs="仿宋" w:hint="eastAsia"/>
            <w:lang w:eastAsia="zh-CN"/>
          </w:rPr>
          <w:t>(四)、PVC稳定剂项目建设对区域经济的影响</w:t>
        </w:r>
        <w:r>
          <w:tab/>
        </w:r>
        <w:r>
          <w:fldChar w:fldCharType="begin"/>
        </w:r>
        <w:r>
          <w:instrText xml:space="preserve"> PAGEREF _Toc6837 \h </w:instrText>
        </w:r>
        <w:r>
          <w:fldChar w:fldCharType="separate"/>
        </w:r>
        <w:r>
          <w:t>41</w:t>
        </w:r>
        <w:r>
          <w:fldChar w:fldCharType="end"/>
        </w:r>
      </w:hyperlink>
    </w:p>
    <w:p>
      <w:pPr>
        <w:pStyle w:val="TOC2"/>
        <w:tabs>
          <w:tab w:val="right" w:leader="dot" w:pos="8306"/>
        </w:tabs>
      </w:pPr>
      <w:hyperlink w:anchor="_Toc12246" w:history="1">
        <w:r>
          <w:rPr>
            <w:rFonts w:ascii="仿宋" w:eastAsia="仿宋" w:hAnsi="仿宋" w:cs="仿宋" w:hint="eastAsia"/>
            <w:lang w:eastAsia="zh-CN"/>
          </w:rPr>
          <w:t>(五)、废弃物处理</w:t>
        </w:r>
        <w:r>
          <w:tab/>
        </w:r>
        <w:r>
          <w:fldChar w:fldCharType="begin"/>
        </w:r>
        <w:r>
          <w:instrText xml:space="preserve"> PAGEREF _Toc12246 \h </w:instrText>
        </w:r>
        <w:r>
          <w:fldChar w:fldCharType="separate"/>
        </w:r>
        <w:r>
          <w:t>42</w:t>
        </w:r>
        <w:r>
          <w:fldChar w:fldCharType="end"/>
        </w:r>
      </w:hyperlink>
    </w:p>
    <w:p>
      <w:pPr>
        <w:pStyle w:val="TOC2"/>
        <w:tabs>
          <w:tab w:val="right" w:leader="dot" w:pos="8306"/>
        </w:tabs>
      </w:pPr>
      <w:hyperlink w:anchor="_Toc3698" w:history="1">
        <w:r>
          <w:rPr>
            <w:rFonts w:ascii="仿宋" w:eastAsia="仿宋" w:hAnsi="仿宋" w:cs="仿宋" w:hint="eastAsia"/>
            <w:lang w:eastAsia="zh-CN"/>
          </w:rPr>
          <w:t>(六)、特殊环境影响分析</w:t>
        </w:r>
        <w:r>
          <w:tab/>
        </w:r>
        <w:r>
          <w:fldChar w:fldCharType="begin"/>
        </w:r>
        <w:r>
          <w:instrText xml:space="preserve"> PAGEREF _Toc3698 \h </w:instrText>
        </w:r>
        <w:r>
          <w:fldChar w:fldCharType="separate"/>
        </w:r>
        <w:r>
          <w:t>44</w:t>
        </w:r>
        <w:r>
          <w:fldChar w:fldCharType="end"/>
        </w:r>
      </w:hyperlink>
    </w:p>
    <w:p>
      <w:pPr>
        <w:pStyle w:val="TOC2"/>
        <w:tabs>
          <w:tab w:val="right" w:leader="dot" w:pos="8306"/>
        </w:tabs>
      </w:pPr>
      <w:hyperlink w:anchor="_Toc18322" w:history="1">
        <w:r>
          <w:rPr>
            <w:rFonts w:ascii="仿宋" w:eastAsia="仿宋" w:hAnsi="仿宋" w:cs="仿宋" w:hint="eastAsia"/>
            <w:lang w:eastAsia="zh-CN"/>
          </w:rPr>
          <w:t>(七)、清洁生产</w:t>
        </w:r>
        <w:r>
          <w:tab/>
        </w:r>
        <w:r>
          <w:fldChar w:fldCharType="begin"/>
        </w:r>
        <w:r>
          <w:instrText xml:space="preserve"> PAGEREF _Toc18322 \h </w:instrText>
        </w:r>
        <w:r>
          <w:fldChar w:fldCharType="separate"/>
        </w:r>
        <w:r>
          <w:t>45</w:t>
        </w:r>
        <w:r>
          <w:fldChar w:fldCharType="end"/>
        </w:r>
      </w:hyperlink>
    </w:p>
    <w:p>
      <w:pPr>
        <w:pStyle w:val="TOC2"/>
        <w:tabs>
          <w:tab w:val="right" w:leader="dot" w:pos="8306"/>
        </w:tabs>
      </w:pPr>
      <w:hyperlink w:anchor="_Toc20617" w:history="1">
        <w:r>
          <w:rPr>
            <w:rFonts w:ascii="仿宋" w:eastAsia="仿宋" w:hAnsi="仿宋" w:cs="仿宋" w:hint="eastAsia"/>
            <w:lang w:eastAsia="zh-CN"/>
          </w:rPr>
          <w:t>(八)、环境保护综合评价</w:t>
        </w:r>
        <w:r>
          <w:tab/>
        </w:r>
        <w:r>
          <w:fldChar w:fldCharType="begin"/>
        </w:r>
        <w:r>
          <w:instrText xml:space="preserve"> PAGEREF _Toc20617 \h </w:instrText>
        </w:r>
        <w:r>
          <w:fldChar w:fldCharType="separate"/>
        </w:r>
        <w:r>
          <w:t>46</w:t>
        </w:r>
        <w:r>
          <w:fldChar w:fldCharType="end"/>
        </w:r>
      </w:hyperlink>
    </w:p>
    <w:p>
      <w:pPr>
        <w:pStyle w:val="TOC1"/>
        <w:tabs>
          <w:tab w:val="right" w:leader="dot" w:pos="8306"/>
        </w:tabs>
      </w:pPr>
      <w:hyperlink w:anchor="_Toc16144" w:history="1">
        <w:r>
          <w:rPr>
            <w:rFonts w:ascii="仿宋" w:eastAsia="仿宋" w:hAnsi="仿宋" w:cs="仿宋" w:hint="eastAsia"/>
            <w:lang w:eastAsia="zh-CN"/>
          </w:rPr>
          <w:t>十二、PVC稳定剂项目计划安排</w:t>
        </w:r>
        <w:r>
          <w:tab/>
        </w:r>
        <w:r>
          <w:fldChar w:fldCharType="begin"/>
        </w:r>
        <w:r>
          <w:instrText xml:space="preserve"> PAGEREF _Toc16144 \h </w:instrText>
        </w:r>
        <w:r>
          <w:fldChar w:fldCharType="separate"/>
        </w:r>
        <w:r>
          <w:t>47</w:t>
        </w:r>
        <w:r>
          <w:fldChar w:fldCharType="end"/>
        </w:r>
      </w:hyperlink>
    </w:p>
    <w:p>
      <w:pPr>
        <w:pStyle w:val="TOC2"/>
        <w:tabs>
          <w:tab w:val="right" w:leader="dot" w:pos="8306"/>
        </w:tabs>
      </w:pPr>
      <w:hyperlink w:anchor="_Toc9192" w:history="1">
        <w:r>
          <w:rPr>
            <w:rFonts w:ascii="仿宋" w:eastAsia="仿宋" w:hAnsi="仿宋" w:cs="仿宋" w:hint="eastAsia"/>
            <w:lang w:eastAsia="zh-CN"/>
          </w:rPr>
          <w:t>(一)、建设周期</w:t>
        </w:r>
        <w:r>
          <w:tab/>
        </w:r>
        <w:r>
          <w:fldChar w:fldCharType="begin"/>
        </w:r>
        <w:r>
          <w:instrText xml:space="preserve"> PAGEREF _Toc9192 \h </w:instrText>
        </w:r>
        <w:r>
          <w:fldChar w:fldCharType="separate"/>
        </w:r>
        <w:r>
          <w:t>47</w:t>
        </w:r>
        <w:r>
          <w:fldChar w:fldCharType="end"/>
        </w:r>
      </w:hyperlink>
    </w:p>
    <w:p>
      <w:pPr>
        <w:pStyle w:val="TOC2"/>
        <w:tabs>
          <w:tab w:val="right" w:leader="dot" w:pos="8306"/>
        </w:tabs>
      </w:pPr>
      <w:hyperlink w:anchor="_Toc15880" w:history="1">
        <w:r>
          <w:rPr>
            <w:rFonts w:ascii="仿宋" w:eastAsia="仿宋" w:hAnsi="仿宋" w:cs="仿宋" w:hint="eastAsia"/>
            <w:lang w:eastAsia="zh-CN"/>
          </w:rPr>
          <w:t>(二)、建设进度</w:t>
        </w:r>
        <w:r>
          <w:tab/>
        </w:r>
        <w:r>
          <w:fldChar w:fldCharType="begin"/>
        </w:r>
        <w:r>
          <w:instrText xml:space="preserve"> PAGEREF _Toc15880 \h </w:instrText>
        </w:r>
        <w:r>
          <w:fldChar w:fldCharType="separate"/>
        </w:r>
        <w:r>
          <w:t>48</w:t>
        </w:r>
        <w:r>
          <w:fldChar w:fldCharType="end"/>
        </w:r>
      </w:hyperlink>
    </w:p>
    <w:p>
      <w:pPr>
        <w:pStyle w:val="TOC2"/>
        <w:tabs>
          <w:tab w:val="right" w:leader="dot" w:pos="8306"/>
        </w:tabs>
      </w:pPr>
      <w:hyperlink w:anchor="_Toc18403" w:history="1">
        <w:r>
          <w:rPr>
            <w:rFonts w:ascii="仿宋" w:eastAsia="仿宋" w:hAnsi="仿宋" w:cs="仿宋" w:hint="eastAsia"/>
            <w:lang w:eastAsia="zh-CN"/>
          </w:rPr>
          <w:t>(三)、进度安排注意事项</w:t>
        </w:r>
        <w:r>
          <w:tab/>
        </w:r>
        <w:r>
          <w:fldChar w:fldCharType="begin"/>
        </w:r>
        <w:r>
          <w:instrText xml:space="preserve"> PAGEREF _Toc18403 \h </w:instrText>
        </w:r>
        <w:r>
          <w:fldChar w:fldCharType="separate"/>
        </w:r>
        <w:r>
          <w:t>49</w:t>
        </w:r>
        <w:r>
          <w:fldChar w:fldCharType="end"/>
        </w:r>
      </w:hyperlink>
    </w:p>
    <w:p>
      <w:pPr>
        <w:pStyle w:val="TOC2"/>
        <w:tabs>
          <w:tab w:val="right" w:leader="dot" w:pos="8306"/>
        </w:tabs>
      </w:pPr>
      <w:hyperlink w:anchor="_Toc19215" w:history="1">
        <w:r>
          <w:rPr>
            <w:rFonts w:ascii="仿宋" w:eastAsia="仿宋" w:hAnsi="仿宋" w:cs="仿宋" w:hint="eastAsia"/>
            <w:lang w:eastAsia="zh-CN"/>
          </w:rPr>
          <w:t>(四)、人力资源配置</w:t>
        </w:r>
        <w:r>
          <w:tab/>
        </w:r>
        <w:r>
          <w:fldChar w:fldCharType="begin"/>
        </w:r>
        <w:r>
          <w:instrText xml:space="preserve"> PAGEREF _Toc19215 \h </w:instrText>
        </w:r>
        <w:r>
          <w:fldChar w:fldCharType="separate"/>
        </w:r>
        <w:r>
          <w:t>50</w:t>
        </w:r>
        <w:r>
          <w:fldChar w:fldCharType="end"/>
        </w:r>
      </w:hyperlink>
    </w:p>
    <w:p>
      <w:pPr>
        <w:pStyle w:val="TOC1"/>
        <w:tabs>
          <w:tab w:val="right" w:leader="dot" w:pos="8306"/>
        </w:tabs>
      </w:pPr>
      <w:hyperlink w:anchor="_Toc8962" w:history="1">
        <w:r>
          <w:rPr>
            <w:rFonts w:ascii="仿宋" w:eastAsia="仿宋" w:hAnsi="仿宋" w:cs="仿宋" w:hint="eastAsia"/>
            <w:lang w:eastAsia="zh-CN"/>
          </w:rPr>
          <w:t>十三、供应链管理</w:t>
        </w:r>
        <w:r>
          <w:tab/>
        </w:r>
        <w:r>
          <w:fldChar w:fldCharType="begin"/>
        </w:r>
        <w:r>
          <w:instrText xml:space="preserve"> PAGEREF _Toc8962 \h </w:instrText>
        </w:r>
        <w:r>
          <w:fldChar w:fldCharType="separate"/>
        </w:r>
        <w:r>
          <w:t>51</w:t>
        </w:r>
        <w:r>
          <w:fldChar w:fldCharType="end"/>
        </w:r>
      </w:hyperlink>
    </w:p>
    <w:p>
      <w:pPr>
        <w:pStyle w:val="TOC2"/>
        <w:tabs>
          <w:tab w:val="right" w:leader="dot" w:pos="8306"/>
        </w:tabs>
      </w:pPr>
      <w:hyperlink w:anchor="_Toc27569" w:history="1">
        <w:r>
          <w:rPr>
            <w:rFonts w:ascii="仿宋" w:eastAsia="仿宋" w:hAnsi="仿宋" w:cs="仿宋" w:hint="eastAsia"/>
            <w:lang w:eastAsia="zh-CN"/>
          </w:rPr>
          <w:t>(一)、供应链战略规划</w:t>
        </w:r>
        <w:r>
          <w:tab/>
        </w:r>
        <w:r>
          <w:fldChar w:fldCharType="begin"/>
        </w:r>
        <w:r>
          <w:instrText xml:space="preserve"> PAGEREF _Toc27569 \h </w:instrText>
        </w:r>
        <w:r>
          <w:fldChar w:fldCharType="separate"/>
        </w:r>
        <w:r>
          <w:t>51</w:t>
        </w:r>
        <w:r>
          <w:fldChar w:fldCharType="end"/>
        </w:r>
      </w:hyperlink>
    </w:p>
    <w:p>
      <w:pPr>
        <w:pStyle w:val="TOC2"/>
        <w:tabs>
          <w:tab w:val="right" w:leader="dot" w:pos="8306"/>
        </w:tabs>
      </w:pPr>
      <w:hyperlink w:anchor="_Toc320" w:history="1">
        <w:r>
          <w:rPr>
            <w:rFonts w:ascii="仿宋" w:eastAsia="仿宋" w:hAnsi="仿宋" w:cs="仿宋" w:hint="eastAsia"/>
            <w:lang w:eastAsia="zh-CN"/>
          </w:rPr>
          <w:t>(二)、供应商选择与合作</w:t>
        </w:r>
        <w:r>
          <w:tab/>
        </w:r>
        <w:r>
          <w:fldChar w:fldCharType="begin"/>
        </w:r>
        <w:r>
          <w:instrText xml:space="preserve"> PAGEREF _Toc320 \h </w:instrText>
        </w:r>
        <w:r>
          <w:fldChar w:fldCharType="separate"/>
        </w:r>
        <w:r>
          <w:t>53</w:t>
        </w:r>
        <w:r>
          <w:fldChar w:fldCharType="end"/>
        </w:r>
      </w:hyperlink>
    </w:p>
    <w:p>
      <w:pPr>
        <w:pStyle w:val="TOC2"/>
        <w:tabs>
          <w:tab w:val="right" w:leader="dot" w:pos="8306"/>
        </w:tabs>
      </w:pPr>
      <w:hyperlink w:anchor="_Toc3630" w:history="1">
        <w:r>
          <w:rPr>
            <w:rFonts w:ascii="仿宋" w:eastAsia="仿宋" w:hAnsi="仿宋" w:cs="仿宋" w:hint="eastAsia"/>
            <w:lang w:eastAsia="zh-CN"/>
          </w:rPr>
          <w:t>(三)、物流与库存管理</w:t>
        </w:r>
        <w:r>
          <w:tab/>
        </w:r>
        <w:r>
          <w:fldChar w:fldCharType="begin"/>
        </w:r>
        <w:r>
          <w:instrText xml:space="preserve"> PAGEREF _Toc3630 \h </w:instrText>
        </w:r>
        <w:r>
          <w:fldChar w:fldCharType="separate"/>
        </w:r>
        <w:r>
          <w:t>54</w:t>
        </w:r>
        <w:r>
          <w:fldChar w:fldCharType="end"/>
        </w:r>
      </w:hyperlink>
    </w:p>
    <w:p>
      <w:pPr>
        <w:pStyle w:val="TOC1"/>
        <w:tabs>
          <w:tab w:val="right" w:leader="dot" w:pos="8306"/>
        </w:tabs>
      </w:pPr>
      <w:hyperlink w:anchor="_Toc26947" w:history="1">
        <w:r>
          <w:rPr>
            <w:rFonts w:ascii="仿宋" w:eastAsia="仿宋" w:hAnsi="仿宋" w:cs="仿宋" w:hint="eastAsia"/>
            <w:lang w:eastAsia="zh-CN"/>
          </w:rPr>
          <w:t>十四、利益相关者分析与沟通计划</w:t>
        </w:r>
        <w:r>
          <w:tab/>
        </w:r>
        <w:r>
          <w:fldChar w:fldCharType="begin"/>
        </w:r>
        <w:r>
          <w:instrText xml:space="preserve"> PAGEREF _Toc26947 \h </w:instrText>
        </w:r>
        <w:r>
          <w:fldChar w:fldCharType="separate"/>
        </w:r>
        <w:r>
          <w:t>55</w:t>
        </w:r>
        <w:r>
          <w:fldChar w:fldCharType="end"/>
        </w:r>
      </w:hyperlink>
    </w:p>
    <w:p>
      <w:pPr>
        <w:pStyle w:val="TOC2"/>
        <w:tabs>
          <w:tab w:val="right" w:leader="dot" w:pos="8306"/>
        </w:tabs>
      </w:pPr>
      <w:hyperlink w:anchor="_Toc21078" w:history="1">
        <w:r>
          <w:rPr>
            <w:rFonts w:ascii="仿宋" w:eastAsia="仿宋" w:hAnsi="仿宋" w:cs="仿宋" w:hint="eastAsia"/>
            <w:lang w:eastAsia="zh-CN"/>
          </w:rPr>
          <w:t>(一)、利益相关者分析</w:t>
        </w:r>
        <w:r>
          <w:tab/>
        </w:r>
        <w:r>
          <w:fldChar w:fldCharType="begin"/>
        </w:r>
        <w:r>
          <w:instrText xml:space="preserve"> PAGEREF _Toc21078 \h </w:instrText>
        </w:r>
        <w:r>
          <w:fldChar w:fldCharType="separate"/>
        </w:r>
        <w:r>
          <w:t>55</w:t>
        </w:r>
        <w:r>
          <w:fldChar w:fldCharType="end"/>
        </w:r>
      </w:hyperlink>
    </w:p>
    <w:p>
      <w:pPr>
        <w:pStyle w:val="TOC2"/>
        <w:tabs>
          <w:tab w:val="right" w:leader="dot" w:pos="8306"/>
        </w:tabs>
      </w:pPr>
      <w:hyperlink w:anchor="_Toc26709" w:history="1">
        <w:r>
          <w:rPr>
            <w:rFonts w:ascii="仿宋" w:eastAsia="仿宋" w:hAnsi="仿宋" w:cs="仿宋" w:hint="eastAsia"/>
            <w:lang w:eastAsia="zh-CN"/>
          </w:rPr>
          <w:t>(二)、沟通计划</w:t>
        </w:r>
        <w:r>
          <w:tab/>
        </w:r>
        <w:r>
          <w:fldChar w:fldCharType="begin"/>
        </w:r>
        <w:r>
          <w:instrText xml:space="preserve"> PAGEREF _Toc26709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832"/>
      <w:r>
        <w:rPr>
          <w:rFonts w:ascii="仿宋" w:eastAsia="仿宋" w:hAnsi="仿宋" w:cs="仿宋" w:hint="eastAsia"/>
          <w:sz w:val="28"/>
          <w:lang w:eastAsia="zh-CN"/>
        </w:rPr>
        <w:t>一、PVC稳定剂项目建设单位说明</w:t>
      </w:r>
      <w:bookmarkEnd w:id="2"/>
    </w:p>
    <w:p>
      <w:pPr>
        <w:pStyle w:val="Heading2"/>
        <w:rPr>
          <w:rFonts w:ascii="仿宋" w:eastAsia="仿宋" w:hAnsi="仿宋" w:cs="仿宋" w:hint="eastAsia"/>
          <w:lang w:eastAsia="zh-CN"/>
        </w:rPr>
      </w:pPr>
      <w:bookmarkStart w:id="3" w:name="_Toc20110"/>
      <w:r>
        <w:rPr>
          <w:rFonts w:ascii="仿宋" w:eastAsia="仿宋" w:hAnsi="仿宋" w:cs="仿宋" w:hint="eastAsia"/>
          <w:lang w:eastAsia="zh-CN"/>
        </w:rPr>
        <w:t>(一)、PVC稳定剂项目承办单位基本情况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691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PVC稳定剂项目承办单位的XXXX，我们着眼于实现可持续的经济效益。通过技术创新和解决方案的提供，公司预计在PVC稳定剂项目执行期间将获得可观的收入增长。这一收入来源主要包括PVC稳定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同时，我们注重成本控制和效率提升，以确保PVC稳定剂项目的可持续盈利。透过精细的管理和资源优化，公司期望实现PVC稳定剂项目利润最大化。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PVC稳定剂项目实施进行全面的投资评估，包括PVC稳定剂项目启动阶段的资金投入和后续运营成本。通过对PVC稳定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PVC稳定剂项目实施过程中具备足够的资金流动性，公司将进行详尽的现金流分析。这包括资金需求的合理预测、PVC稳定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5337"/>
      <w:r>
        <w:rPr>
          <w:rFonts w:ascii="仿宋" w:eastAsia="仿宋" w:hAnsi="仿宋" w:cs="仿宋" w:hint="eastAsia"/>
          <w:sz w:val="28"/>
          <w:lang w:eastAsia="zh-CN"/>
        </w:rPr>
        <w:t>二、PVC稳定剂项目概论</w:t>
      </w:r>
      <w:bookmarkEnd w:id="5"/>
    </w:p>
    <w:p>
      <w:pPr>
        <w:pStyle w:val="Heading2"/>
        <w:rPr>
          <w:rFonts w:ascii="仿宋" w:eastAsia="仿宋" w:hAnsi="仿宋" w:cs="仿宋" w:hint="eastAsia"/>
          <w:lang w:eastAsia="zh-CN"/>
        </w:rPr>
      </w:pPr>
      <w:bookmarkStart w:id="6" w:name="_Toc27582"/>
      <w:r>
        <w:rPr>
          <w:rFonts w:ascii="仿宋" w:eastAsia="仿宋" w:hAnsi="仿宋" w:cs="仿宋" w:hint="eastAsia"/>
          <w:lang w:eastAsia="zh-CN"/>
        </w:rPr>
        <w:t>(一)、PVC稳定剂项目概况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起源追溯至对市场的深入洞察。市场的不断演变与变革为PVC稳定剂项目提供了难得的机遇。当前市场存在的需求缺口和变革的大环境共同构成了PVC稳定剂项目的背景。这个PVC稳定剂项目旨在充分利用市场机遇，填补行业中尚未满足的需求，为客户提供全新的解决方案。市场的变革和需求的增长使得这个PVC稳定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PVC稳定剂项目名称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正式命名为PVC稳定剂。这个名称不仅仅是一个标识，更代表了PVC稳定剂项目的核心理念和愿景。它蕴含着PVC稳定剂项目所要解决问题的关键字，具有强烈的表达和辨识度，为PVC稳定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PVC稳定剂项目目标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核心目标是提供一种全新、高效的解决方案，满足客户日益增长的需求。PVC稳定剂项目追求的不仅仅是满足市场需求，更是在市场中获得卓越的竞争优势。通过不断提升产品或服务的质量和创新水平，PVC稳定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PVC稳定剂项目范围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全面涵盖了产品研发、制造、市场推广和售后服务，确保从产品设计到最终用户体验的全方位关注。这一全面的PVC稳定剂项目范围是为了确保PVC稳定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PVC稳定剂项目时间表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PVC稳定剂项目计划在未来18个月内完成，包括研发、测试、市场试点和正式推出等不同阶段。这个时间表的合理设计是为了确保PVC稳定剂项目各个阶段的顺利推进，以便按时交付高质量的成果。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PVC稳定剂项目预算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PVC稳定剂项目总预算估算为XX百万美元，主要分配在研发、市场推广、人员培训和运营等方面。这一充足的预算为PVC稳定剂项目提供了充足的资源，确保PVC稳定剂项目在各个方面都能取得优异的表现。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PVC稳定剂项目风险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PVC稳定剂项目可能面临的风险包括市场接受度低、技术难题、竞争激烈等。PVC稳定剂项目团队已经制定了相应的风险应对计划，通过前瞻性的风险管理，确保PVC稳定剂项目在面对不确定性时能够迅速做出应对。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PVC稳定剂项目团队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PVC稳定剂项目汇聚了一支经验丰富、多领域专业素养的核心团队，确保PVC稳定剂项目在各个方面都能拥有高水平的执行力。团队的协同作战是PVC稳定剂项目成功的关键因素之一。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PVC稳定剂项目背景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PVC稳定剂项目的背景根植于市场对更高效、创新产品的渴望，同时也受到科技发展对行业格局的深刻改变的影响。这为PVC稳定剂项目提供了广阔的发展空间和市场需求。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PVC稳定剂项目现状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截至目前，PVC稳定剂项目已完成市场调研和技术验证，取得了初步的成功。这为PVC稳定剂项目在未来的发展奠定了坚实的基础，为更远大的目标打下了坚实的基石。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9857"/>
      <w:r>
        <w:rPr>
          <w:rFonts w:ascii="仿宋" w:eastAsia="仿宋" w:hAnsi="仿宋" w:cs="仿宋" w:hint="eastAsia"/>
          <w:sz w:val="28"/>
          <w:lang w:eastAsia="zh-CN"/>
        </w:rPr>
        <w:t>(二)、PVC稳定剂项目目标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keyword》PVC稳定剂项目首要业务目标是在市场中占据有利地位，实现产品/服务的成功推广和销售。通过不断提升产品质量、创新性，PVC稳定剂项目追求成为行业中的领导者，赢得更多客户的青睐。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在科技迅速发展的时代，PVC稳定剂项目着眼于技术创新。通过持续的研发和技术升级，PVC稳定剂项目旨在推出更具创新性的产品或服务，以满足市场对新鲜、先进解决方案的需求。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为了建立可持续的客户关系，PVC稳定剂项目设定了客户满意度目标。通过提供卓越的产品质量和优质的客户服务，PVC稳定剂项目追求赢得客户的信任和忠诚度，确保他们的满意度达到行业领先水平。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PVC稳定剂项目注重社会责任和可持续发展。通过实施环保、社会责任PVC稳定剂项目，PVC稳定剂项目致力于在经济发展的同时保护环境，促进社会公平，实现可持续经营。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PVC稳定剂项目的团队是实现目标的核心驱动力。因此，PVC稳定剂项目设定了团队发展目标，包括提升团队成员的专业技能、培养领导力，以及搭建协同高效的团队工作氛围。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7682"/>
      <w:r>
        <w:rPr>
          <w:rFonts w:ascii="仿宋" w:eastAsia="仿宋" w:hAnsi="仿宋" w:cs="仿宋" w:hint="eastAsia"/>
          <w:sz w:val="28"/>
          <w:lang w:eastAsia="zh-CN"/>
        </w:rPr>
        <w:t>(三)、PVC稳定剂项目提出的理由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PVC稳定剂项目提出的理由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提出源于对市场机遇的深刻洞察。当前市场中存在的需求缺口和行业发展趋势表明，有巨大的商业机会等待被开发。通过准确捕捉市场机遇，PVC稳定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理念基于对技术创新的信仰。通过持续的研发和技术投入，PVC稳定剂项目有望推出更具创新性的产品或服务。在科技飞速发展的当下，PVC稳定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提出是为了增强企业的行业竞争力。通过提升产品或服务的质量和独特性，PVC稳定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响应了消费者需求的变化。随着社会和科技的不断发展，消费者对产品和服务的需求也在发生变化。通过深入了解并及时回应消费者的新需求，PVC稳定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PVC稳定剂项目的提出是企业战略发展规划的一部分。在面对日益激烈的市场竞争和不断变化的商业环境中，PVC稳定剂项目作为企业战略的一环，旨在为企业开辟新的增长领域，巩固企业在行业中的地位。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提出不仅仅是基于商业考量，还注重社会责任。通过推出环保、社会责任等方面的PVC稳定剂项目，PVC稳定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PVC稳定剂项目的提出反映了对利益相关者期望的关注。包括客户、员工、投资者等利益相关者在企业发展中都有着各自的期望，PVC稳定剂项目力求在满足这些期望的同时，取得更大的共赢。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8205"/>
      <w:r>
        <w:rPr>
          <w:rFonts w:ascii="仿宋" w:eastAsia="仿宋" w:hAnsi="仿宋" w:cs="仿宋" w:hint="eastAsia"/>
          <w:sz w:val="28"/>
          <w:lang w:eastAsia="zh-CN"/>
        </w:rPr>
        <w:t>(四)、PVC稳定剂项目意义</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在实施PVC稳定剂项目的过程中，我们不仅仅是在追逐商业成功，更是为企业和社会的多个层面创造了深远的意义。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首要意义在于提升企业的市场竞争力。通过持续的创新和对产品质量的高标准要求，PVC稳定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VC稳定剂项目的推进将促使行业技术水平的提升。通过引入先进技术和创新性解决方案，PVC稳定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PVC稳定剂项目不仅创造了大量就业机会，提高了就业水平，还注重社会责任和环保。通过参与社会公益事业和推动环保PVC稳定剂项目，PVC稳定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综合而言，PVC稳定剂项目意义重大，不仅推动了企业的发展，也为行业和社会的进步贡献了积极力量。这是一个全面而深刻的影响，将在未来产生可持续的正面效应。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3955"/>
      <w:r>
        <w:rPr>
          <w:rFonts w:ascii="仿宋" w:eastAsia="仿宋" w:hAnsi="仿宋" w:cs="仿宋" w:hint="eastAsia"/>
          <w:sz w:val="28"/>
          <w:lang w:eastAsia="zh-CN"/>
        </w:rPr>
        <w:t>(五)、PVC稳定剂项目背景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在当今迅猛发展的商业环境中，PVC稳定剂项目的动因根植于对多方面因素的审慎考量。这个PVC稳定剂项目的提出并非孤立的决策，而是对企业所处背景深入思考的产物。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市场的不断演变是PVC稳定剂项目背后的首要原因。科技的迅速发展和全球市场的快速变化使得企业必须灵活应对。PVC稳定剂项目应运而生，旨在通过创新性的解决方案迎合市场的多变需求，赢得竞争中的先机。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竞争的激烈程度也是PVC稳定剂项目背景中不可忽视的一环。企业需要在激烈竞争中脱颖而出，为此，PVC稳定剂项目致力于打破常规，提供独特的价值主张，以吸引客户并确保市场份额的增长。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技术的迅速发展为企业带来了机遇与挑战。作为PVC稳定剂项目启动的背景之一，对新兴技术的应用将有助于提升企业的技术水平，使其在不断演进的商业环境中保持竞争优势。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此外，社会对企业责任的期望也在逐渐升高。PVC稳定剂项目充分融入了社会责任的理念，通过可持续经营和社会公益PVC稳定剂项目，企图为社会贡献一份力量，在商业成功的同时关注社会价值。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1055"/>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6946"/>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的技术管理特点体现在其创新导向。通过引入最先进的技术趋势和解决方案，PVC稳定剂项目致力于提升科技含量、提高质量和效率水平。这意味着我们将采用最新的工具和方法，确保PVC稳定剂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PVC稳定剂项目技术管理的显著特征。通过整合不同领域的技术资源，我们实现了跨学科的协同工作。这有助于优化技术架构，提高整体效能。此外，整合性策略还促进了不同技术团队之间的紧密沟通和高效合作，确保PVC稳定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PVC稳定剂项目所采用的技术。通过不断优化技术方案，PVC稳定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PVC稳定剂项目团队将在PVC稳定剂项目初期识别可能的技术风险，并采取相应的预防和应对措施。通过建立健全的风险评估机制，PVC稳定剂项目能够在实施过程中及时发现并解决潜在的技术问题，保障PVC稳定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PVC稳定剂项目中，技术将成为PVC稳定剂项目成功的有力支持。这一深度剖析揭示了技术管理在PVC稳定剂项目实施中的关键作用，为PVC稳定剂项目的技术基础奠定了坚实的基础。</w:t>
      </w:r>
    </w:p>
    <w:p>
      <w:pPr>
        <w:pStyle w:val="Heading2"/>
        <w:ind w:firstLine="560" w:firstLineChars="200"/>
        <w:rPr>
          <w:rFonts w:ascii="仿宋" w:eastAsia="仿宋" w:hAnsi="仿宋" w:cs="仿宋" w:hint="eastAsia"/>
          <w:sz w:val="28"/>
          <w:lang w:eastAsia="zh-CN"/>
        </w:rPr>
      </w:pPr>
      <w:bookmarkStart w:id="13" w:name="_Toc1219"/>
      <w:r>
        <w:rPr>
          <w:rFonts w:ascii="仿宋" w:eastAsia="仿宋" w:hAnsi="仿宋" w:cs="仿宋" w:hint="eastAsia"/>
          <w:sz w:val="28"/>
          <w:lang w:eastAsia="zh-CN"/>
        </w:rPr>
        <w:t>(二)、PVC稳定剂项目工艺技术设计方案</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PVC稳定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PVC稳定剂项目将严格按照相关行业规范要求进行组织。通过有效控制产品质量，PVC稳定剂项目将致力于为顾客提供优质的PVC稳定剂项目产品和良好的服务。这体现了PVC稳定剂项目对于生产活动合规性和质量标准的高度重视，为PVC稳定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PVC稳定剂项目注重生态效益和清洁生产原则。PVC稳定剂项目建设将紧密结合地方特色经济发展，与社会经济发展规划和区域环境保护规划方案相协调一致。通过与当地区域自然生态系统的结合，PVC稳定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PVC稳定剂项目产品具有多样化的客户需求和个性化的特点。因此，PVC稳定剂项目产品规格品种多样，且单批生产数量较小。为满足这一特点，PVC稳定剂项目承办单位将建设先进的柔性制造生产线。通过广泛应用柔性制造技术，PVC稳定剂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体而言，PVC稳定剂项目采用的技术具有较高的技术含量和自动化水平，处于国内先进水平。这一技术选用不仅体现了对生产效率、质量和环境友好性的高标准要求，同时为PVC稳定剂项目的可持续发展奠定了坚实的基础。</w:t>
      </w:r>
    </w:p>
    <w:p>
      <w:pPr>
        <w:pStyle w:val="Heading2"/>
        <w:ind w:firstLine="560" w:firstLineChars="200"/>
        <w:rPr>
          <w:rFonts w:ascii="仿宋" w:eastAsia="仿宋" w:hAnsi="仿宋" w:cs="仿宋" w:hint="eastAsia"/>
          <w:sz w:val="28"/>
          <w:lang w:eastAsia="zh-CN"/>
        </w:rPr>
      </w:pPr>
      <w:bookmarkStart w:id="14" w:name="_Toc5001"/>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为确保PVC稳定剂项目的高效生产和技术实施，我们制定了一套精心设计的设备选型方案，以满足PVC稳定剂项目生产、质量和环保的要求。该方案的主要特点如下：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PVC稳定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针对PVC稳定剂项目产品的多样性和小批量生产的特点，我们将建设柔性制造生产线。通过在设备选型中考虑柔性制造技术，可以灵活应对不同产品规格和生产需求，实现生产线的高度灵活性和适应性。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31419"/>
      <w:r>
        <w:rPr>
          <w:rFonts w:ascii="仿宋" w:eastAsia="仿宋" w:hAnsi="仿宋" w:cs="仿宋" w:hint="eastAsia"/>
          <w:sz w:val="28"/>
          <w:lang w:eastAsia="zh-CN"/>
        </w:rPr>
        <w:t>四、PVC稳定剂项目文档管理</w:t>
      </w:r>
      <w:bookmarkEnd w:id="15"/>
    </w:p>
    <w:p>
      <w:pPr>
        <w:pStyle w:val="Heading2"/>
        <w:rPr>
          <w:rFonts w:ascii="仿宋" w:eastAsia="仿宋" w:hAnsi="仿宋" w:cs="仿宋" w:hint="eastAsia"/>
          <w:lang w:eastAsia="zh-CN"/>
        </w:rPr>
      </w:pPr>
      <w:bookmarkStart w:id="16" w:name="_Toc1476"/>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PVC稳定剂项目高度重视文档的质量和准确性，以支持PVC稳定剂项目的各项活动和决策。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文档的编制始于PVC稳定剂项目计划的初期，我们制定了详细的文档编制计划，明确了每个文档的内容、格式和编写责任人。在PVC稳定剂项目启动阶段，我们首先编制了PVC稳定剂项目章程，明确定义了PVC稳定剂项目的目标、范围、风险等关键要素。随后，PVC稳定剂项目团队根据计划陆续编制了需求文档、设计文档、测试文档等各类文档，确保PVC稳定剂项目的每个阶段都有清晰的文档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PVC稳定剂项目管理中的重要环节，旨在确保PVC稳定剂项目文档符合质量标准和PVC稳定剂项目需求。在PVC稳定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除了内部审查，我们还进行了外部审查，邀请PVC稳定剂项目相关利益方和专业领域的专家对文档进行独立审查。这有助于获取更全面、客观的反馈，确保PVC稳定剂项目文档不仅符合内部标准，也满足外部需求。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PVC稳定剂项目在文档编制与审查方面建立了严格的管理机制，通过规范的流程和多维度的审查，确保PVC稳定剂项目文档的质量、准确性和可靠性，为PVC稳定剂项目的顺利推进提供了有力支持。</w:t>
      </w:r>
    </w:p>
    <w:p>
      <w:pPr>
        <w:pStyle w:val="Heading2"/>
        <w:ind w:firstLine="560" w:firstLineChars="200"/>
        <w:rPr>
          <w:rFonts w:ascii="仿宋" w:eastAsia="仿宋" w:hAnsi="仿宋" w:cs="仿宋" w:hint="eastAsia"/>
          <w:sz w:val="28"/>
          <w:lang w:eastAsia="zh-CN"/>
        </w:rPr>
      </w:pPr>
      <w:bookmarkStart w:id="17" w:name="_Toc28983"/>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在PVC稳定剂项目中，我们致力于优化文档发布与分发过程，以确保信息的高效传递和团队间协作的顺畅进行。以下是我们采取的关键优化策略：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https://d.book118.com/687044105114006043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PVC稳定剂项目计划设计方案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451239"/>
    <w:rsid w:val="164512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7044105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2024-02-18T11:59:00Z</dcterms:created>
  <dcterms:modified xsi:type="dcterms:W3CDTF">2024-02-18T11:59:57Z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93F2B1C33B52410BA74370A357002A99_11</vt:lpwstr>
  </property>
  <property fmtid="{D5CDD505-2E9C-101B-9397-08002B2CF9AE}" pid="3" name="KSOProductBuildVer">
    <vt:lpwstr>2052-12.1.0.16250</vt:lpwstr>
  </property>
</Properties>
</file>