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
      </w:pPr>
      <w:r>
        <w:t>个银业务练习题库</w:t>
      </w:r>
    </w:p>
    <w:sdt>
      <w:sdtPr>
        <w:id w:val="426181182"/>
        <w:docPartObj>
          <w:docPartGallery w:val="Table of Contents"/>
          <w:docPartUnique/>
        </w:docPartObj>
      </w:sdtPr>
      <w:sdtContent>
        <w:p>
          <w:pPr>
            <w:pStyle w:val="TOC1"/>
            <w:tabs>
              <w:tab w:val="right" w:leader="dot" w:pos="12927"/>
            </w:tabs>
            <w:spacing w:before="696"/>
          </w:pPr>
          <w:hyperlink w:anchor="_TOC_250004" w:history="1">
            <w:r>
              <w:t>个人负债业务部分</w:t>
              <w:tab/>
              <w:t>2</w:t>
            </w:r>
          </w:hyperlink>
        </w:p>
        <w:p>
          <w:pPr>
            <w:pStyle w:val="TOC1"/>
            <w:tabs>
              <w:tab w:val="right" w:leader="dot" w:pos="12926"/>
            </w:tabs>
          </w:pPr>
          <w:hyperlink w:anchor="_TOC_250003" w:history="1">
            <w:r>
              <w:t>个人消费信贷业务</w:t>
              <w:tab/>
              <w:t>12</w:t>
            </w:r>
          </w:hyperlink>
        </w:p>
        <w:p>
          <w:pPr>
            <w:pStyle w:val="TOC1"/>
            <w:tabs>
              <w:tab w:val="right" w:leader="dot" w:pos="12926"/>
            </w:tabs>
          </w:pPr>
          <w:hyperlink w:anchor="_TOC_250002" w:history="1">
            <w:r>
              <w:t>中间业务部分</w:t>
              <w:tab/>
              <w:t>23</w:t>
            </w:r>
          </w:hyperlink>
        </w:p>
        <w:p>
          <w:pPr>
            <w:pStyle w:val="TOC1"/>
            <w:tabs>
              <w:tab w:val="right" w:leader="dot" w:pos="12926"/>
            </w:tabs>
          </w:pPr>
          <w:hyperlink w:anchor="_TOC_250001" w:history="1">
            <w:r>
              <w:t>信用卡部分</w:t>
              <w:tab/>
              <w:t>27</w:t>
            </w:r>
          </w:hyperlink>
        </w:p>
        <w:p>
          <w:pPr>
            <w:pStyle w:val="TOC1"/>
            <w:tabs>
              <w:tab w:val="right" w:leader="dot" w:pos="12926"/>
            </w:tabs>
          </w:pPr>
          <w:r>
            <w:t>电子银行部分</w:t>
            <w:tab/>
            <w:t>31</w:t>
          </w:r>
        </w:p>
        <w:p>
          <w:pPr>
            <w:pStyle w:val="TOC1"/>
            <w:tabs>
              <w:tab w:val="right" w:leader="dot" w:pos="12926"/>
            </w:tabs>
            <w:spacing w:before="399"/>
          </w:pPr>
          <w:r>
            <w:t>房金业务部分</w:t>
            <w:tab/>
            <w:t>35</w:t>
          </w:r>
        </w:p>
        <w:p>
          <w:pPr>
            <w:pStyle w:val="TOC1"/>
            <w:tabs>
              <w:tab w:val="right" w:leader="dot" w:pos="12926"/>
            </w:tabs>
            <w:spacing w:before="397"/>
          </w:pPr>
          <w:r>
            <w:t>营销知识</w:t>
            <w:tab/>
            <w:t>41</w:t>
          </w:r>
        </w:p>
        <w:p>
          <w:pPr>
            <w:pStyle w:val="TOC1"/>
            <w:tabs>
              <w:tab w:val="right" w:leader="dot" w:pos="12926"/>
            </w:tabs>
          </w:pPr>
          <w:hyperlink w:anchor="_TOC_250000" w:history="1">
            <w:r>
              <w:t>网点转型</w:t>
              <w:tab/>
              <w:t>50</w:t>
            </w:r>
          </w:hyperlink>
        </w:p>
      </w:sdtContent>
    </w:sdt>
    <w:p>
      <w:pPr>
        <w:spacing w:after="0"/>
        <w:sectPr>
          <w:footerReference w:type="default" r:id="rId4"/>
          <w:type w:val="continuous"/>
          <w:pgSz w:w="17860" w:h="25260"/>
          <w:pgMar w:top="1360" w:right="1700" w:bottom="2000" w:left="1880" w:header="708" w:footer="1802"/>
          <w:pgNumType w:start="1"/>
          <w:cols w:space="708"/>
        </w:sectPr>
      </w:pPr>
    </w:p>
    <w:p>
      <w:pPr>
        <w:pStyle w:val="Heading1"/>
        <w:spacing w:before="31"/>
        <w:ind w:left="248"/>
      </w:pPr>
      <w:bookmarkStart w:id="0" w:name="_TOC_250004"/>
      <w:bookmarkEnd w:id="0"/>
      <w:r>
        <w:t>个人负债业务部分</w:t>
      </w:r>
    </w:p>
    <w:p>
      <w:pPr>
        <w:pStyle w:val="BodyText"/>
        <w:ind w:left="0"/>
        <w:rPr>
          <w:b/>
          <w:sz w:val="32"/>
        </w:rPr>
      </w:pPr>
    </w:p>
    <w:p>
      <w:pPr>
        <w:pStyle w:val="BodyText"/>
        <w:spacing w:before="230"/>
        <w:ind w:left="878"/>
      </w:pPr>
      <w:r>
        <w:t>一、单选题：</w:t>
      </w:r>
    </w:p>
    <w:p>
      <w:pPr>
        <w:pStyle w:val="BodyText"/>
        <w:tabs>
          <w:tab w:val="left" w:pos="4038"/>
          <w:tab w:val="left" w:pos="10491"/>
          <w:tab w:val="left" w:pos="11121"/>
        </w:tabs>
        <w:spacing w:before="89" w:line="326" w:lineRule="auto"/>
        <w:ind w:left="878" w:right="1888"/>
      </w:pPr>
      <w:r>
        <w:t>1、通知存款支取金额不足最低支取金额的，按清户日挂牌公告的（</w:t>
        <w:tab/>
        <w:t>A</w:t>
        <w:tab/>
        <w:t>）计息</w:t>
      </w:r>
      <w:r>
        <w:rPr>
          <w:spacing w:val="-17"/>
        </w:rPr>
        <w:t>。</w:t>
      </w:r>
      <w:r>
        <w:t>A、活期利率</w:t>
        <w:tab/>
      </w:r>
      <w:r>
        <w:rPr>
          <w:spacing w:val="-10"/>
        </w:rPr>
        <w:t>B</w:t>
      </w:r>
      <w:r>
        <w:t>、通知存款利率</w:t>
      </w:r>
    </w:p>
    <w:p>
      <w:pPr>
        <w:pStyle w:val="BodyText"/>
        <w:tabs>
          <w:tab w:val="left" w:pos="4042"/>
          <w:tab w:val="left" w:pos="5450"/>
          <w:tab w:val="left" w:pos="6235"/>
        </w:tabs>
        <w:spacing w:line="326" w:lineRule="auto"/>
        <w:ind w:left="878" w:right="7566"/>
      </w:pPr>
      <w:r>
        <w:t>C、不计息</w:t>
        <w:tab/>
      </w:r>
      <w:r>
        <w:rPr>
          <w:spacing w:val="-14"/>
        </w:rPr>
        <w:t>D</w:t>
      </w:r>
      <w:r>
        <w:t>、零存整取利率  2、教育储蓄异地托收只办理（</w:t>
        <w:tab/>
        <w:t>B</w:t>
        <w:tab/>
      </w:r>
      <w:r>
        <w:rPr>
          <w:spacing w:val="-159"/>
        </w:rPr>
        <w:t>）</w:t>
      </w:r>
      <w:r>
        <w:rPr>
          <w:spacing w:val="-16"/>
        </w:rPr>
        <w:t>。</w:t>
      </w:r>
    </w:p>
    <w:p>
      <w:pPr>
        <w:pStyle w:val="BodyText"/>
        <w:tabs>
          <w:tab w:val="left" w:pos="3088"/>
          <w:tab w:val="left" w:pos="5292"/>
          <w:tab w:val="left" w:pos="7657"/>
        </w:tabs>
        <w:spacing w:line="397" w:lineRule="exact"/>
        <w:ind w:left="878"/>
      </w:pPr>
      <w:r>
        <w:t>A、提前支取</w:t>
        <w:tab/>
      </w:r>
      <w:r>
        <w:rPr>
          <w:spacing w:val="-4"/>
        </w:rPr>
        <w:t>B</w:t>
      </w:r>
      <w:r>
        <w:t>、到期支取</w:t>
        <w:tab/>
      </w:r>
      <w:r>
        <w:rPr>
          <w:spacing w:val="-4"/>
        </w:rPr>
        <w:t>C</w:t>
      </w:r>
      <w:r>
        <w:t>、到期续存</w:t>
        <w:tab/>
      </w:r>
      <w:r>
        <w:rPr>
          <w:spacing w:val="-7"/>
        </w:rPr>
        <w:t>D</w:t>
      </w:r>
      <w:r>
        <w:t>、不可以</w:t>
      </w:r>
    </w:p>
    <w:p>
      <w:pPr>
        <w:pStyle w:val="BodyText"/>
        <w:tabs>
          <w:tab w:val="left" w:pos="7924"/>
          <w:tab w:val="left" w:pos="8554"/>
        </w:tabs>
        <w:spacing w:before="143" w:line="326" w:lineRule="auto"/>
        <w:ind w:left="248" w:right="337" w:firstLine="630"/>
      </w:pPr>
      <w:r>
        <w:t>3、存款人一日一次性从储蓄账户支取本息合计（</w:t>
        <w:tab/>
        <w:t>B</w:t>
        <w:tab/>
        <w:t>）以上，营业网点经办人须要求存款</w:t>
      </w:r>
      <w:r>
        <w:rPr>
          <w:spacing w:val="-18"/>
        </w:rPr>
        <w:t>人</w:t>
      </w:r>
      <w:r>
        <w:t>提供有效身份证件。</w:t>
      </w:r>
    </w:p>
    <w:p>
      <w:pPr>
        <w:pStyle w:val="BodyText"/>
        <w:tabs>
          <w:tab w:val="left" w:pos="5223"/>
        </w:tabs>
        <w:spacing w:line="397" w:lineRule="exact"/>
        <w:ind w:left="878"/>
      </w:pPr>
      <w:r>
        <w:t>A、5</w:t>
      </w:r>
      <w:r>
        <w:rPr>
          <w:spacing w:val="-68"/>
        </w:rPr>
        <w:t xml:space="preserve"> </w:t>
      </w:r>
      <w:r>
        <w:t>万元（含）</w:t>
        <w:tab/>
      </w:r>
      <w:r>
        <w:rPr>
          <w:spacing w:val="-14"/>
        </w:rPr>
        <w:t>B</w:t>
      </w:r>
      <w:r>
        <w:t>、5</w:t>
      </w:r>
      <w:r>
        <w:rPr>
          <w:spacing w:val="-79"/>
        </w:rPr>
        <w:t xml:space="preserve"> </w:t>
      </w:r>
      <w:r>
        <w:t>万元（不含）</w:t>
      </w:r>
    </w:p>
    <w:p>
      <w:pPr>
        <w:pStyle w:val="BodyText"/>
        <w:tabs>
          <w:tab w:val="left" w:pos="5223"/>
        </w:tabs>
        <w:spacing w:before="142"/>
        <w:ind w:left="878"/>
      </w:pPr>
      <w:r>
        <w:t>C、10</w:t>
      </w:r>
      <w:r>
        <w:rPr>
          <w:spacing w:val="-67"/>
        </w:rPr>
        <w:t xml:space="preserve"> </w:t>
      </w:r>
      <w:r>
        <w:t>万元（含）</w:t>
        <w:tab/>
      </w:r>
      <w:r>
        <w:rPr>
          <w:spacing w:val="-14"/>
        </w:rPr>
        <w:t>D</w:t>
      </w:r>
      <w:r>
        <w:t>、10</w:t>
      </w:r>
      <w:r>
        <w:rPr>
          <w:spacing w:val="-79"/>
        </w:rPr>
        <w:t xml:space="preserve"> </w:t>
      </w:r>
      <w:r>
        <w:t>万元（不含）</w:t>
      </w:r>
    </w:p>
    <w:p>
      <w:pPr>
        <w:pStyle w:val="BodyText"/>
        <w:tabs>
          <w:tab w:val="left" w:pos="9548"/>
          <w:tab w:val="left" w:pos="10016"/>
        </w:tabs>
        <w:spacing w:before="144" w:line="326" w:lineRule="auto"/>
        <w:ind w:left="878" w:right="3736"/>
      </w:pPr>
      <w:r>
        <w:t>4、出具个人留学贷款证明业务，下列哪种说法是正确的？（</w:t>
        <w:tab/>
        <w:t>C</w:t>
        <w:tab/>
        <w:t>） A、个人留学贷款证明的贷款，在贷款期限内，可提前归还贷款本金</w:t>
      </w:r>
      <w:r>
        <w:rPr>
          <w:spacing w:val="-17"/>
        </w:rPr>
        <w:t xml:space="preserve">。 </w:t>
      </w:r>
      <w:r>
        <w:t>B、一笔贷款可拆分成多笔出具贷款证明。</w:t>
      </w:r>
    </w:p>
    <w:p>
      <w:pPr>
        <w:pStyle w:val="BodyText"/>
        <w:spacing w:line="397" w:lineRule="exact"/>
        <w:ind w:left="878"/>
      </w:pPr>
      <w:r>
        <w:t>C、贷款证明的有效期即为贷款的起止日。</w:t>
      </w:r>
    </w:p>
    <w:p>
      <w:pPr>
        <w:pStyle w:val="BodyText"/>
        <w:spacing w:before="143"/>
        <w:ind w:left="878"/>
      </w:pPr>
      <w:r>
        <w:t>D、申请人可在全省任一贷款机构提出申请。</w:t>
      </w:r>
    </w:p>
    <w:p>
      <w:pPr>
        <w:pStyle w:val="BodyText"/>
        <w:tabs>
          <w:tab w:val="left" w:pos="6239"/>
          <w:tab w:val="left" w:pos="6710"/>
        </w:tabs>
        <w:spacing w:before="197" w:line="326" w:lineRule="auto"/>
        <w:ind w:left="248" w:right="410" w:firstLine="630"/>
      </w:pPr>
      <w:r>
        <w:t>5、</w:t>
      </w:r>
      <w:r>
        <w:rPr>
          <w:spacing w:val="92"/>
        </w:rPr>
        <w:t xml:space="preserve"> </w:t>
      </w:r>
      <w:r>
        <w:t>教育储蓄为零存整取定期储蓄存款的一种，对象为在校小学四年级（含）以上学生，存</w:t>
      </w:r>
      <w:r>
        <w:rPr>
          <w:spacing w:val="-17"/>
        </w:rPr>
        <w:t>期</w:t>
      </w:r>
      <w:r>
        <w:t>分为一年、三年和六年，最低起存额为（</w:t>
        <w:tab/>
        <w:t>C</w:t>
        <w:tab/>
        <w:t>）</w:t>
      </w:r>
    </w:p>
    <w:p>
      <w:pPr>
        <w:pStyle w:val="BodyText"/>
        <w:tabs>
          <w:tab w:val="left" w:pos="2771"/>
          <w:tab w:val="left" w:pos="5292"/>
          <w:tab w:val="left" w:pos="7813"/>
        </w:tabs>
        <w:spacing w:line="397" w:lineRule="exact"/>
        <w:ind w:left="878"/>
      </w:pPr>
      <w:r>
        <w:t>Ａ、５元；</w:t>
        <w:tab/>
        <w:t>Ｂ、１０元；</w:t>
        <w:tab/>
        <w:t>Ｃ、５０元；</w:t>
        <w:tab/>
        <w:t>Ｄ、１００元</w:t>
      </w:r>
    </w:p>
    <w:p>
      <w:pPr>
        <w:pStyle w:val="BodyText"/>
        <w:tabs>
          <w:tab w:val="left" w:pos="3563"/>
          <w:tab w:val="left" w:pos="5929"/>
          <w:tab w:val="left" w:pos="6080"/>
          <w:tab w:val="left" w:pos="6865"/>
          <w:tab w:val="left" w:pos="7978"/>
        </w:tabs>
        <w:spacing w:before="143" w:line="326" w:lineRule="auto"/>
        <w:ind w:left="878" w:right="3928"/>
      </w:pPr>
      <w:r>
        <w:t>6、储户办理异地托收续存时，由（</w:t>
        <w:tab/>
        <w:tab/>
        <w:t>B</w:t>
        <w:tab/>
        <w:t>）扣缴个人利息所得税</w:t>
      </w:r>
      <w:r>
        <w:rPr>
          <w:spacing w:val="-19"/>
        </w:rPr>
        <w:t>。</w:t>
      </w:r>
      <w:r>
        <w:t>A、原开户所</w:t>
        <w:tab/>
      </w:r>
      <w:r>
        <w:rPr>
          <w:spacing w:val="-8"/>
        </w:rPr>
        <w:t>B</w:t>
      </w:r>
      <w:r>
        <w:t>、委托所</w:t>
        <w:tab/>
      </w:r>
      <w:r>
        <w:rPr>
          <w:spacing w:val="-8"/>
        </w:rPr>
        <w:t>C</w:t>
      </w:r>
      <w:r>
        <w:t>、支行</w:t>
        <w:tab/>
      </w:r>
      <w:r>
        <w:rPr>
          <w:spacing w:val="-10"/>
        </w:rPr>
        <w:t>D</w:t>
      </w:r>
      <w:r>
        <w:t>、不扣税</w:t>
      </w:r>
    </w:p>
    <w:p>
      <w:pPr>
        <w:pStyle w:val="BodyText"/>
        <w:tabs>
          <w:tab w:val="left" w:pos="5450"/>
          <w:tab w:val="left" w:pos="5619"/>
          <w:tab w:val="left" w:pos="6077"/>
          <w:tab w:val="left" w:pos="9861"/>
        </w:tabs>
        <w:spacing w:line="326" w:lineRule="auto"/>
        <w:ind w:left="878" w:right="4100"/>
      </w:pPr>
      <w:r>
        <w:t>7、教育储蓄最低起存金额为（</w:t>
        <w:tab/>
        <w:t>D</w:t>
        <w:tab/>
        <w:tab/>
        <w:t>）本金合计最高为（</w:t>
        <w:tab/>
      </w:r>
      <w:r>
        <w:rPr>
          <w:spacing w:val="-19"/>
        </w:rPr>
        <w:t xml:space="preserve">） </w:t>
      </w:r>
      <w:r>
        <w:t>A、5</w:t>
      </w:r>
      <w:r>
        <w:rPr>
          <w:spacing w:val="-70"/>
        </w:rPr>
        <w:t xml:space="preserve"> </w:t>
      </w:r>
      <w:r>
        <w:t>元、10000</w:t>
      </w:r>
      <w:r>
        <w:rPr>
          <w:spacing w:val="-72"/>
        </w:rPr>
        <w:t xml:space="preserve"> </w:t>
      </w:r>
      <w:r>
        <w:t>元</w:t>
        <w:tab/>
        <w:tab/>
      </w:r>
      <w:r>
        <w:rPr>
          <w:spacing w:val="-14"/>
        </w:rPr>
        <w:t>B</w:t>
      </w:r>
      <w:r>
        <w:rPr>
          <w:spacing w:val="-4"/>
        </w:rPr>
        <w:t>、</w:t>
      </w:r>
      <w:r>
        <w:t>10</w:t>
      </w:r>
      <w:r>
        <w:rPr>
          <w:spacing w:val="-78"/>
        </w:rPr>
        <w:t xml:space="preserve"> </w:t>
      </w:r>
      <w:r>
        <w:t>元、20000</w:t>
      </w:r>
      <w:r>
        <w:rPr>
          <w:spacing w:val="-81"/>
        </w:rPr>
        <w:t xml:space="preserve"> </w:t>
      </w:r>
      <w:r>
        <w:t>元</w:t>
      </w:r>
    </w:p>
    <w:p>
      <w:pPr>
        <w:pStyle w:val="BodyText"/>
        <w:tabs>
          <w:tab w:val="left" w:pos="5619"/>
        </w:tabs>
        <w:spacing w:line="397" w:lineRule="exact"/>
        <w:ind w:left="878"/>
      </w:pPr>
      <w:r>
        <w:t>C、50</w:t>
      </w:r>
      <w:r>
        <w:rPr>
          <w:spacing w:val="-69"/>
        </w:rPr>
        <w:t xml:space="preserve"> </w:t>
      </w:r>
      <w:r>
        <w:t>元</w:t>
      </w:r>
      <w:r>
        <w:rPr>
          <w:spacing w:val="-4"/>
        </w:rPr>
        <w:t>、</w:t>
      </w:r>
      <w:r>
        <w:t>10000</w:t>
      </w:r>
      <w:r>
        <w:rPr>
          <w:spacing w:val="-69"/>
        </w:rPr>
        <w:t xml:space="preserve"> </w:t>
      </w:r>
      <w:r>
        <w:t>元</w:t>
        <w:tab/>
      </w:r>
      <w:r>
        <w:rPr>
          <w:spacing w:val="-14"/>
        </w:rPr>
        <w:t>D</w:t>
      </w:r>
      <w:r>
        <w:rPr>
          <w:spacing w:val="-4"/>
        </w:rPr>
        <w:t>、</w:t>
      </w:r>
      <w:r>
        <w:t>50</w:t>
      </w:r>
      <w:r>
        <w:rPr>
          <w:spacing w:val="-52"/>
        </w:rPr>
        <w:t xml:space="preserve"> </w:t>
      </w:r>
      <w:r>
        <w:t>元、20000</w:t>
      </w:r>
      <w:r>
        <w:rPr>
          <w:spacing w:val="-56"/>
        </w:rPr>
        <w:t xml:space="preserve"> </w:t>
      </w:r>
      <w:r>
        <w:t>元</w:t>
      </w:r>
    </w:p>
    <w:p>
      <w:pPr>
        <w:pStyle w:val="BodyText"/>
        <w:tabs>
          <w:tab w:val="left" w:pos="9742"/>
          <w:tab w:val="left" w:pos="10376"/>
        </w:tabs>
        <w:spacing w:before="143" w:line="326" w:lineRule="auto"/>
        <w:ind w:left="248" w:right="416" w:firstLine="630"/>
      </w:pPr>
      <w:r>
        <w:t>8、教育储蓄提前支取时，未能提供“证明”的，按支取日（</w:t>
        <w:tab/>
        <w:t>C</w:t>
        <w:tab/>
        <w:t>）利率计付利息，并征</w:t>
      </w:r>
      <w:r>
        <w:rPr>
          <w:spacing w:val="-18"/>
        </w:rPr>
        <w:t>收</w:t>
      </w:r>
      <w:r>
        <w:t>利息所得税。</w:t>
      </w:r>
    </w:p>
    <w:p>
      <w:pPr>
        <w:pStyle w:val="BodyText"/>
        <w:tabs>
          <w:tab w:val="left" w:pos="3246"/>
          <w:tab w:val="left" w:pos="5613"/>
          <w:tab w:val="left" w:pos="7502"/>
        </w:tabs>
        <w:spacing w:line="397" w:lineRule="exact"/>
        <w:ind w:left="878"/>
      </w:pPr>
      <w:r>
        <w:t>A、零存整取</w:t>
        <w:tab/>
      </w:r>
      <w:r>
        <w:rPr>
          <w:spacing w:val="-4"/>
        </w:rPr>
        <w:t>B</w:t>
      </w:r>
      <w:r>
        <w:t>、整存整取</w:t>
        <w:tab/>
      </w:r>
      <w:r>
        <w:rPr>
          <w:spacing w:val="-8"/>
        </w:rPr>
        <w:t>C</w:t>
      </w:r>
      <w:r>
        <w:t>、活期</w:t>
        <w:tab/>
      </w:r>
      <w:r>
        <w:rPr>
          <w:spacing w:val="-7"/>
        </w:rPr>
        <w:t>D</w:t>
      </w:r>
      <w:r>
        <w:t>、不计息</w:t>
      </w:r>
    </w:p>
    <w:p>
      <w:pPr>
        <w:pStyle w:val="BodyText"/>
        <w:tabs>
          <w:tab w:val="left" w:pos="7024"/>
          <w:tab w:val="left" w:pos="7654"/>
        </w:tabs>
        <w:spacing w:before="143" w:line="326" w:lineRule="auto"/>
        <w:ind w:left="878" w:right="4405"/>
      </w:pPr>
      <w:r>
        <w:t>9、办理个人存款证明业务时，必须遵循（</w:t>
        <w:tab/>
        <w:t>B</w:t>
        <w:tab/>
        <w:t>）的操作程序</w:t>
      </w:r>
      <w:r>
        <w:rPr>
          <w:spacing w:val="-18"/>
        </w:rPr>
        <w:t>。</w:t>
      </w:r>
      <w:r>
        <w:t>A、经办人受理→网点负责人审核签发</w:t>
      </w:r>
    </w:p>
    <w:p>
      <w:pPr>
        <w:pStyle w:val="BodyText"/>
        <w:spacing w:line="326" w:lineRule="auto"/>
        <w:ind w:left="878" w:right="5637"/>
      </w:pPr>
      <w:r>
        <w:t>B</w:t>
      </w:r>
      <w:r>
        <w:rPr>
          <w:spacing w:val="-1"/>
        </w:rPr>
        <w:t xml:space="preserve">、经办人受理→网点负责人审核→有权签发人审批签发 </w:t>
      </w:r>
      <w:r>
        <w:t>C、经办人受理→有权签发人审批签发</w:t>
      </w:r>
    </w:p>
    <w:p>
      <w:pPr>
        <w:pStyle w:val="BodyText"/>
        <w:ind w:left="878"/>
      </w:pPr>
      <w:r>
        <w:t>D、以上都不对</w:t>
      </w:r>
    </w:p>
    <w:p>
      <w:pPr>
        <w:pStyle w:val="BodyText"/>
        <w:tabs>
          <w:tab w:val="left" w:pos="3246"/>
          <w:tab w:val="left" w:pos="5450"/>
          <w:tab w:val="left" w:pos="7657"/>
          <w:tab w:val="left" w:pos="8065"/>
          <w:tab w:val="left" w:pos="8846"/>
        </w:tabs>
        <w:spacing w:before="142" w:line="326" w:lineRule="auto"/>
        <w:ind w:left="874" w:right="3213" w:firstLine="93"/>
      </w:pPr>
      <w:r>
        <w:t>10、现在就读小学六年级的学生，可选择开立（</w:t>
        <w:tab/>
        <w:tab/>
        <w:t>D</w:t>
        <w:tab/>
        <w:t>）的教育储蓄</w:t>
      </w:r>
      <w:r>
        <w:rPr>
          <w:spacing w:val="-18"/>
        </w:rPr>
        <w:t>。</w:t>
      </w:r>
      <w:r>
        <w:t>A、一年</w:t>
        <w:tab/>
      </w:r>
      <w:r>
        <w:rPr>
          <w:spacing w:val="-8"/>
        </w:rPr>
        <w:t>B</w:t>
      </w:r>
      <w:r>
        <w:t>、三年</w:t>
        <w:tab/>
      </w:r>
      <w:r>
        <w:rPr>
          <w:spacing w:val="-8"/>
        </w:rPr>
        <w:t>C</w:t>
      </w:r>
      <w:r>
        <w:t>、五年</w:t>
        <w:tab/>
      </w:r>
      <w:r>
        <w:rPr>
          <w:spacing w:val="-11"/>
        </w:rPr>
        <w:t>D</w:t>
      </w:r>
      <w:r>
        <w:t>、六年</w:t>
      </w:r>
    </w:p>
    <w:p>
      <w:pPr>
        <w:pStyle w:val="BodyText"/>
        <w:tabs>
          <w:tab w:val="left" w:pos="6329"/>
        </w:tabs>
        <w:spacing w:line="397" w:lineRule="exact"/>
        <w:ind w:left="968"/>
      </w:pPr>
      <w:r>
        <w:t>11、教育储蓄提前支取只办理（</w:t>
      </w:r>
      <w:r>
        <w:rPr>
          <w:spacing w:val="21"/>
        </w:rPr>
        <w:t xml:space="preserve"> </w:t>
      </w:r>
      <w:r>
        <w:t>B</w:t>
        <w:tab/>
      </w:r>
      <w:r>
        <w:rPr>
          <w:spacing w:val="-163"/>
        </w:rPr>
        <w:t>）</w:t>
      </w:r>
      <w:r>
        <w:t>。</w:t>
      </w:r>
    </w:p>
    <w:p>
      <w:pPr>
        <w:pStyle w:val="BodyText"/>
        <w:tabs>
          <w:tab w:val="left" w:pos="3178"/>
          <w:tab w:val="left" w:pos="5382"/>
          <w:tab w:val="left" w:pos="8219"/>
        </w:tabs>
        <w:spacing w:before="143"/>
        <w:ind w:left="968"/>
      </w:pPr>
      <w:r>
        <w:t>A、部分支取</w:t>
        <w:tab/>
      </w:r>
      <w:r>
        <w:rPr>
          <w:spacing w:val="-4"/>
        </w:rPr>
        <w:t>B</w:t>
      </w:r>
      <w:r>
        <w:t>、全额支取</w:t>
        <w:tab/>
      </w:r>
      <w:r>
        <w:rPr>
          <w:spacing w:val="-4"/>
        </w:rPr>
        <w:t>C</w:t>
      </w:r>
      <w:r>
        <w:t>、根据客户需要</w:t>
        <w:tab/>
      </w:r>
      <w:r>
        <w:rPr>
          <w:spacing w:val="-8"/>
        </w:rPr>
        <w:t>D</w:t>
      </w:r>
      <w:r>
        <w:t>、不办理</w:t>
      </w:r>
    </w:p>
    <w:p>
      <w:pPr>
        <w:pStyle w:val="BodyText"/>
        <w:spacing w:before="143"/>
        <w:ind w:left="968"/>
      </w:pPr>
      <w:r>
        <w:t>12、从 1999 年 2 月 1 日起，通知存款不论实际存期多长，按客户提前通知的期限长短划分为</w:t>
      </w:r>
    </w:p>
    <w:p>
      <w:pPr>
        <w:pStyle w:val="BodyText"/>
        <w:tabs>
          <w:tab w:val="left" w:pos="1198"/>
          <w:tab w:val="left" w:pos="1824"/>
        </w:tabs>
        <w:spacing w:before="143"/>
        <w:ind w:left="248"/>
      </w:pPr>
      <w:r>
        <w:t>（</w:t>
        <w:tab/>
        <w:t>D</w:t>
        <w:tab/>
        <w:t>）通知存款两个品种。</w:t>
      </w:r>
    </w:p>
    <w:p>
      <w:pPr>
        <w:pStyle w:val="BodyText"/>
        <w:tabs>
          <w:tab w:val="left" w:pos="7322"/>
        </w:tabs>
        <w:spacing w:before="143"/>
      </w:pPr>
      <w:r>
        <w:t>A、一天和三天</w:t>
      </w:r>
      <w:r>
        <w:rPr>
          <w:spacing w:val="36"/>
        </w:rPr>
        <w:t xml:space="preserve"> </w:t>
      </w:r>
      <w:r>
        <w:rPr>
          <w:spacing w:val="-4"/>
        </w:rPr>
        <w:t>B</w:t>
      </w:r>
      <w:r>
        <w:t>、一天和五天</w:t>
      </w:r>
      <w:r>
        <w:rPr>
          <w:spacing w:val="32"/>
        </w:rPr>
        <w:t xml:space="preserve"> </w:t>
      </w:r>
      <w:r>
        <w:rPr>
          <w:spacing w:val="-4"/>
        </w:rPr>
        <w:t>C</w:t>
      </w:r>
      <w:r>
        <w:t>、三天和七天</w:t>
        <w:tab/>
      </w:r>
      <w:r>
        <w:rPr>
          <w:spacing w:val="-4"/>
        </w:rPr>
        <w:t>D</w:t>
      </w:r>
      <w:r>
        <w:t>、一天和七天</w:t>
      </w:r>
    </w:p>
    <w:p>
      <w:pPr>
        <w:spacing w:after="0"/>
        <w:sectPr>
          <w:footerReference w:type="default" r:id="rId5"/>
          <w:pgSz w:w="17860" w:h="25260"/>
          <w:pgMar w:top="1500" w:right="1700" w:bottom="2000" w:left="1880" w:header="0" w:footer="1802"/>
          <w:pgNumType w:start="2"/>
          <w:cols w:space="708"/>
        </w:sectPr>
      </w:pPr>
    </w:p>
    <w:p>
      <w:pPr>
        <w:pStyle w:val="BodyText"/>
        <w:tabs>
          <w:tab w:val="left" w:pos="12951"/>
          <w:tab w:val="left" w:pos="13574"/>
        </w:tabs>
        <w:spacing w:before="31" w:line="326" w:lineRule="auto"/>
        <w:ind w:left="248" w:right="386" w:firstLine="720"/>
      </w:pPr>
      <w:r>
        <w:t>13、通知存款部分支取，留存部分低于起存金额的予以清户，按清户日挂牌公告的（</w:t>
        <w:tab/>
        <w:t>A</w:t>
        <w:tab/>
      </w:r>
      <w:r>
        <w:rPr>
          <w:spacing w:val="-18"/>
        </w:rPr>
        <w:t xml:space="preserve">） </w:t>
      </w:r>
      <w:r>
        <w:t>计息，或转为其它存款。</w:t>
      </w:r>
    </w:p>
    <w:p>
      <w:pPr>
        <w:pStyle w:val="BodyText"/>
        <w:tabs>
          <w:tab w:val="left" w:pos="2757"/>
          <w:tab w:val="left" w:pos="5432"/>
          <w:tab w:val="left" w:pos="7168"/>
        </w:tabs>
      </w:pPr>
      <w:r>
        <w:t>A、活期利率</w:t>
        <w:tab/>
      </w:r>
      <w:r>
        <w:rPr>
          <w:spacing w:val="-4"/>
        </w:rPr>
        <w:t>B</w:t>
      </w:r>
      <w:r>
        <w:t>、通知存款利率</w:t>
        <w:tab/>
      </w:r>
      <w:r>
        <w:rPr>
          <w:spacing w:val="-4"/>
        </w:rPr>
        <w:t>C</w:t>
      </w:r>
      <w:r>
        <w:t>、不计息</w:t>
        <w:tab/>
      </w:r>
      <w:r>
        <w:rPr>
          <w:spacing w:val="-4"/>
        </w:rPr>
        <w:t>D</w:t>
      </w:r>
      <w:r>
        <w:t>、零存整取利率</w:t>
      </w:r>
    </w:p>
    <w:p>
      <w:pPr>
        <w:pStyle w:val="BodyText"/>
        <w:tabs>
          <w:tab w:val="left" w:pos="2458"/>
          <w:tab w:val="left" w:pos="3084"/>
        </w:tabs>
        <w:spacing w:before="143" w:line="326" w:lineRule="auto"/>
        <w:ind w:left="248" w:right="377" w:firstLine="720"/>
      </w:pPr>
      <w:r>
        <w:t>14、客户一次性从活期账户中提取现金</w:t>
      </w:r>
      <w:r>
        <w:rPr>
          <w:spacing w:val="79"/>
        </w:rPr>
        <w:t xml:space="preserve"> </w:t>
      </w:r>
      <w:r>
        <w:t>20</w:t>
      </w:r>
      <w:r>
        <w:rPr>
          <w:spacing w:val="121"/>
        </w:rPr>
        <w:t xml:space="preserve"> </w:t>
      </w:r>
      <w:r>
        <w:t>万元（含）以上的，营业网点人员应要求取款人</w:t>
      </w:r>
      <w:r>
        <w:rPr>
          <w:spacing w:val="-16"/>
        </w:rPr>
        <w:t>必</w:t>
      </w:r>
      <w:r>
        <w:t>须至少提前（</w:t>
        <w:tab/>
        <w:t>B</w:t>
        <w:tab/>
        <w:t>）以电话等方式预约，以便网点准备现金。</w:t>
      </w:r>
    </w:p>
    <w:p>
      <w:pPr>
        <w:pStyle w:val="BodyText"/>
        <w:tabs>
          <w:tab w:val="left" w:pos="2681"/>
          <w:tab w:val="left" w:pos="4492"/>
          <w:tab w:val="left" w:pos="6462"/>
        </w:tabs>
        <w:spacing w:line="397" w:lineRule="exact"/>
      </w:pPr>
      <w:r>
        <w:t>A、1</w:t>
      </w:r>
      <w:r>
        <w:rPr>
          <w:spacing w:val="-73"/>
        </w:rPr>
        <w:t xml:space="preserve"> </w:t>
      </w:r>
      <w:r>
        <w:t>小时</w:t>
        <w:tab/>
      </w:r>
      <w:r>
        <w:rPr>
          <w:spacing w:val="-8"/>
        </w:rPr>
        <w:t>B</w:t>
      </w:r>
      <w:r>
        <w:t>、1</w:t>
      </w:r>
      <w:r>
        <w:rPr>
          <w:spacing w:val="-74"/>
        </w:rPr>
        <w:t xml:space="preserve"> </w:t>
      </w:r>
      <w:r>
        <w:t>天</w:t>
        <w:tab/>
      </w:r>
      <w:r>
        <w:rPr>
          <w:spacing w:val="-7"/>
        </w:rPr>
        <w:t>C</w:t>
      </w:r>
      <w:r>
        <w:rPr>
          <w:spacing w:val="-4"/>
        </w:rPr>
        <w:t>、</w:t>
      </w:r>
      <w:r>
        <w:t>3</w:t>
      </w:r>
      <w:r>
        <w:rPr>
          <w:spacing w:val="-71"/>
        </w:rPr>
        <w:t xml:space="preserve"> </w:t>
      </w:r>
      <w:r>
        <w:t>天</w:t>
        <w:tab/>
      </w:r>
      <w:r>
        <w:rPr>
          <w:spacing w:val="-7"/>
        </w:rPr>
        <w:t>D</w:t>
      </w:r>
      <w:r>
        <w:rPr>
          <w:spacing w:val="-4"/>
        </w:rPr>
        <w:t>、</w:t>
      </w:r>
      <w:r>
        <w:t>7</w:t>
      </w:r>
      <w:r>
        <w:rPr>
          <w:spacing w:val="-75"/>
        </w:rPr>
        <w:t xml:space="preserve"> </w:t>
      </w:r>
      <w:r>
        <w:t>天</w:t>
      </w:r>
    </w:p>
    <w:p>
      <w:pPr>
        <w:pStyle w:val="BodyText"/>
        <w:tabs>
          <w:tab w:val="left" w:pos="3146"/>
          <w:tab w:val="left" w:pos="5116"/>
          <w:tab w:val="left" w:pos="7398"/>
          <w:tab w:val="left" w:pos="12677"/>
          <w:tab w:val="left" w:pos="13149"/>
        </w:tabs>
        <w:spacing w:before="143" w:line="326" w:lineRule="auto"/>
        <w:ind w:left="1170" w:right="811" w:hanging="317"/>
      </w:pPr>
      <w:r>
        <w:t>15、某客户到建行办理一笔“速汇通”业务，汇划金额</w:t>
      </w:r>
      <w:r>
        <w:rPr>
          <w:spacing w:val="41"/>
        </w:rPr>
        <w:t>为</w:t>
      </w:r>
      <w:r>
        <w:t xml:space="preserve">100 </w:t>
      </w:r>
      <w:r>
        <w:rPr>
          <w:spacing w:val="4"/>
        </w:rPr>
        <w:t xml:space="preserve"> </w:t>
      </w:r>
      <w:r>
        <w:t>元，应收手续费为（</w:t>
        <w:tab/>
        <w:t>B</w:t>
        <w:tab/>
      </w:r>
      <w:r>
        <w:rPr>
          <w:spacing w:val="-18"/>
        </w:rPr>
        <w:t xml:space="preserve">） </w:t>
      </w:r>
      <w:r>
        <w:t>A</w:t>
      </w:r>
      <w:r>
        <w:rPr>
          <w:spacing w:val="-4"/>
        </w:rPr>
        <w:t>、</w:t>
      </w:r>
      <w:r>
        <w:t>1</w:t>
      </w:r>
      <w:r>
        <w:rPr>
          <w:spacing w:val="-71"/>
        </w:rPr>
        <w:t xml:space="preserve"> </w:t>
      </w:r>
      <w:r>
        <w:t>元</w:t>
        <w:tab/>
      </w:r>
      <w:r>
        <w:rPr>
          <w:spacing w:val="-8"/>
        </w:rPr>
        <w:t>B</w:t>
      </w:r>
      <w:r>
        <w:rPr>
          <w:spacing w:val="-4"/>
        </w:rPr>
        <w:t>、</w:t>
      </w:r>
      <w:r>
        <w:t>2</w:t>
      </w:r>
      <w:r>
        <w:rPr>
          <w:spacing w:val="-69"/>
        </w:rPr>
        <w:t xml:space="preserve"> </w:t>
      </w:r>
      <w:r>
        <w:t>元</w:t>
        <w:tab/>
      </w:r>
      <w:r>
        <w:rPr>
          <w:spacing w:val="-11"/>
        </w:rPr>
        <w:t>C</w:t>
      </w:r>
      <w:r>
        <w:t>、5</w:t>
      </w:r>
      <w:r>
        <w:rPr>
          <w:spacing w:val="-75"/>
        </w:rPr>
        <w:t xml:space="preserve"> </w:t>
      </w:r>
      <w:r>
        <w:t>元</w:t>
        <w:tab/>
      </w:r>
      <w:r>
        <w:rPr>
          <w:spacing w:val="-8"/>
        </w:rPr>
        <w:t>D</w:t>
      </w:r>
      <w:r>
        <w:rPr>
          <w:spacing w:val="-3"/>
        </w:rPr>
        <w:t>、</w:t>
      </w:r>
      <w:r>
        <w:t>10</w:t>
      </w:r>
      <w:r>
        <w:rPr>
          <w:spacing w:val="-79"/>
        </w:rPr>
        <w:t xml:space="preserve"> </w:t>
      </w:r>
      <w:r>
        <w:t>元</w:t>
      </w:r>
    </w:p>
    <w:p>
      <w:pPr>
        <w:pStyle w:val="BodyText"/>
        <w:tabs>
          <w:tab w:val="left" w:pos="3009"/>
          <w:tab w:val="left" w:pos="4975"/>
          <w:tab w:val="left" w:pos="7578"/>
          <w:tab w:val="left" w:pos="12231"/>
          <w:tab w:val="left" w:pos="12861"/>
        </w:tabs>
        <w:spacing w:line="326" w:lineRule="auto"/>
        <w:ind w:left="874" w:right="944" w:firstLine="93"/>
      </w:pPr>
      <w:r>
        <w:t>16、储户于</w:t>
      </w:r>
      <w:r>
        <w:rPr>
          <w:spacing w:val="-65"/>
        </w:rPr>
        <w:t xml:space="preserve"> </w:t>
      </w:r>
      <w:r>
        <w:t>1999</w:t>
      </w:r>
      <w:r>
        <w:rPr>
          <w:spacing w:val="-61"/>
        </w:rPr>
        <w:t xml:space="preserve"> </w:t>
      </w:r>
      <w:r>
        <w:t>年</w:t>
      </w:r>
      <w:r>
        <w:rPr>
          <w:spacing w:val="-60"/>
        </w:rPr>
        <w:t xml:space="preserve"> </w:t>
      </w:r>
      <w:r>
        <w:t>2</w:t>
      </w:r>
      <w:r>
        <w:rPr>
          <w:spacing w:val="-55"/>
        </w:rPr>
        <w:t xml:space="preserve"> </w:t>
      </w:r>
      <w:r>
        <w:t>月</w:t>
      </w:r>
      <w:r>
        <w:rPr>
          <w:spacing w:val="-61"/>
        </w:rPr>
        <w:t xml:space="preserve"> </w:t>
      </w:r>
      <w:r>
        <w:t>28</w:t>
      </w:r>
      <w:r>
        <w:rPr>
          <w:spacing w:val="-61"/>
        </w:rPr>
        <w:t xml:space="preserve"> </w:t>
      </w:r>
      <w:r>
        <w:t>日存入的存款</w:t>
      </w:r>
      <w:r>
        <w:rPr>
          <w:spacing w:val="-3"/>
        </w:rPr>
        <w:t>，2000</w:t>
      </w:r>
      <w:r>
        <w:rPr>
          <w:spacing w:val="-64"/>
        </w:rPr>
        <w:t xml:space="preserve"> </w:t>
      </w:r>
      <w:r>
        <w:t>年</w:t>
      </w:r>
      <w:r>
        <w:rPr>
          <w:spacing w:val="-61"/>
        </w:rPr>
        <w:t xml:space="preserve"> </w:t>
      </w:r>
      <w:r>
        <w:t>2</w:t>
      </w:r>
      <w:r>
        <w:rPr>
          <w:spacing w:val="-56"/>
        </w:rPr>
        <w:t xml:space="preserve"> </w:t>
      </w:r>
      <w:r>
        <w:t>月</w:t>
      </w:r>
      <w:r>
        <w:rPr>
          <w:spacing w:val="-56"/>
        </w:rPr>
        <w:t xml:space="preserve"> </w:t>
      </w:r>
      <w:r>
        <w:t>29</w:t>
      </w:r>
      <w:r>
        <w:rPr>
          <w:spacing w:val="-61"/>
        </w:rPr>
        <w:t xml:space="preserve"> </w:t>
      </w:r>
      <w:r>
        <w:t>日支取，应视为（</w:t>
        <w:tab/>
        <w:t>A</w:t>
        <w:tab/>
      </w:r>
      <w:r>
        <w:rPr>
          <w:spacing w:val="-162"/>
        </w:rPr>
        <w:t>）</w:t>
      </w:r>
      <w:r>
        <w:rPr>
          <w:spacing w:val="-17"/>
        </w:rPr>
        <w:t>。</w:t>
      </w:r>
      <w:r>
        <w:t>A、360</w:t>
      </w:r>
      <w:r>
        <w:rPr>
          <w:spacing w:val="-73"/>
        </w:rPr>
        <w:t xml:space="preserve"> </w:t>
      </w:r>
      <w:r>
        <w:t>天</w:t>
        <w:tab/>
      </w:r>
      <w:r>
        <w:rPr>
          <w:spacing w:val="-8"/>
        </w:rPr>
        <w:t>B</w:t>
      </w:r>
      <w:r>
        <w:t>、361</w:t>
      </w:r>
      <w:r>
        <w:rPr>
          <w:spacing w:val="-72"/>
        </w:rPr>
        <w:t xml:space="preserve"> </w:t>
      </w:r>
      <w:r>
        <w:t>天</w:t>
        <w:tab/>
      </w:r>
      <w:r>
        <w:rPr>
          <w:spacing w:val="-4"/>
        </w:rPr>
        <w:t>C、</w:t>
      </w:r>
      <w:r>
        <w:t>365</w:t>
      </w:r>
      <w:r>
        <w:rPr>
          <w:spacing w:val="-72"/>
        </w:rPr>
        <w:t xml:space="preserve"> </w:t>
      </w:r>
      <w:r>
        <w:t>天</w:t>
        <w:tab/>
      </w:r>
      <w:r>
        <w:rPr>
          <w:spacing w:val="-11"/>
        </w:rPr>
        <w:t>D</w:t>
      </w:r>
      <w:r>
        <w:t>、都不对</w:t>
      </w:r>
    </w:p>
    <w:p>
      <w:pPr>
        <w:pStyle w:val="BodyText"/>
        <w:tabs>
          <w:tab w:val="left" w:pos="3088"/>
          <w:tab w:val="left" w:pos="4821"/>
          <w:tab w:val="left" w:pos="6016"/>
          <w:tab w:val="left" w:pos="6552"/>
          <w:tab w:val="left" w:pos="6800"/>
        </w:tabs>
        <w:spacing w:line="326" w:lineRule="auto"/>
        <w:ind w:left="874" w:right="3676" w:firstLine="93"/>
      </w:pPr>
      <w:r>
        <w:t>17、各种储蓄存款中应付利息除（</w:t>
        <w:tab/>
        <w:t>A</w:t>
        <w:tab/>
        <w:tab/>
        <w:t>）外，其他币种算至分位</w:t>
      </w:r>
      <w:r>
        <w:rPr>
          <w:spacing w:val="-19"/>
        </w:rPr>
        <w:t>。</w:t>
      </w:r>
      <w:r>
        <w:t>A、人民币</w:t>
        <w:tab/>
      </w:r>
      <w:r>
        <w:rPr>
          <w:spacing w:val="-8"/>
        </w:rPr>
        <w:t>B</w:t>
      </w:r>
      <w:r>
        <w:t>、美元</w:t>
        <w:tab/>
      </w:r>
      <w:r>
        <w:rPr>
          <w:spacing w:val="-8"/>
        </w:rPr>
        <w:t>C</w:t>
      </w:r>
      <w:r>
        <w:t>、港币</w:t>
        <w:tab/>
        <w:tab/>
      </w:r>
      <w:r>
        <w:rPr>
          <w:spacing w:val="-7"/>
        </w:rPr>
        <w:t>D</w:t>
      </w:r>
      <w:r>
        <w:t>、日元</w:t>
      </w:r>
    </w:p>
    <w:p>
      <w:pPr>
        <w:pStyle w:val="BodyText"/>
        <w:tabs>
          <w:tab w:val="left" w:pos="9796"/>
          <w:tab w:val="left" w:pos="10426"/>
        </w:tabs>
        <w:spacing w:line="326" w:lineRule="auto"/>
        <w:ind w:left="968" w:right="3380"/>
      </w:pPr>
      <w:r>
        <w:t>18、下列公式中与零存整取定期储蓄存款的利息计算无关的（</w:t>
        <w:tab/>
        <w:t>A</w:t>
        <w:tab/>
      </w:r>
      <w:r>
        <w:rPr>
          <w:spacing w:val="-162"/>
        </w:rPr>
        <w:t>）</w:t>
      </w:r>
      <w:r>
        <w:rPr>
          <w:spacing w:val="-18"/>
        </w:rPr>
        <w:t>。</w:t>
      </w:r>
      <w:r>
        <w:t>A、每次支取利息</w:t>
      </w:r>
      <w:r>
        <w:rPr>
          <w:spacing w:val="-11"/>
        </w:rPr>
        <w:t>数</w:t>
      </w:r>
      <w:r>
        <w:rPr>
          <w:spacing w:val="-3"/>
        </w:rPr>
        <w:t>=</w:t>
      </w:r>
      <w:r>
        <w:t>应付利</w:t>
      </w:r>
      <w:r>
        <w:rPr>
          <w:spacing w:val="-4"/>
        </w:rPr>
        <w:t>息/</w:t>
      </w:r>
      <w:r>
        <w:t>支取利息次数</w:t>
      </w:r>
    </w:p>
    <w:p>
      <w:pPr>
        <w:pStyle w:val="BodyText"/>
        <w:spacing w:line="326" w:lineRule="auto"/>
        <w:ind w:left="968" w:right="8247"/>
        <w:jc w:val="both"/>
      </w:pPr>
      <w:r>
        <w:t>B、日积数=∑（发生额×到期天数） C、应付利息=日积数×同档次日利率D、实付利息=应税利息×（1-税率）</w:t>
      </w:r>
    </w:p>
    <w:p>
      <w:pPr>
        <w:pStyle w:val="BodyText"/>
        <w:tabs>
          <w:tab w:val="left" w:pos="4510"/>
          <w:tab w:val="left" w:pos="6714"/>
          <w:tab w:val="left" w:pos="7182"/>
        </w:tabs>
        <w:spacing w:line="326" w:lineRule="auto"/>
        <w:ind w:left="878" w:right="6779"/>
      </w:pPr>
      <w:r>
        <w:rPr>
          <w:w w:val="102"/>
        </w:rPr>
        <w:t>1</w:t>
      </w:r>
      <w:r>
        <w:rPr>
          <w:spacing w:val="-1"/>
          <w:w w:val="102"/>
        </w:rPr>
        <w:t>9</w:t>
      </w:r>
      <w:r>
        <w:rPr>
          <w:w w:val="102"/>
        </w:rPr>
        <w:t>、速汇通汇款不提供的汇款方式有</w:t>
      </w:r>
      <w:r>
        <w:rPr>
          <w:spacing w:val="-183"/>
          <w:w w:val="102"/>
        </w:rPr>
        <w:t>：</w:t>
      </w:r>
      <w:r>
        <w:rPr>
          <w:w w:val="102"/>
        </w:rPr>
        <w:t>（</w:t>
      </w:r>
      <w:r>
        <w:tab/>
      </w:r>
      <w:r>
        <w:rPr>
          <w:w w:val="102"/>
        </w:rPr>
        <w:t>C</w:t>
      </w:r>
      <w:r>
        <w:tab/>
      </w:r>
      <w:r>
        <w:rPr>
          <w:spacing w:val="-19"/>
          <w:w w:val="102"/>
        </w:rPr>
        <w:t>）</w:t>
      </w:r>
      <w:r>
        <w:rPr>
          <w:w w:val="102"/>
        </w:rPr>
        <w:t xml:space="preserve"> </w:t>
      </w:r>
      <w:r>
        <w:t>A、现金到储蓄卡</w:t>
        <w:tab/>
      </w:r>
      <w:r>
        <w:rPr>
          <w:spacing w:val="-10"/>
        </w:rPr>
        <w:t>B</w:t>
      </w:r>
      <w:r>
        <w:t>、储蓄卡到信用卡  C、存折到现金</w:t>
        <w:tab/>
      </w:r>
      <w:r>
        <w:rPr>
          <w:spacing w:val="-14"/>
        </w:rPr>
        <w:t>D</w:t>
      </w:r>
      <w:r>
        <w:t>、储蓄卡到存折</w:t>
      </w:r>
    </w:p>
    <w:p>
      <w:pPr>
        <w:pStyle w:val="BodyText"/>
        <w:tabs>
          <w:tab w:val="left" w:pos="12839"/>
        </w:tabs>
        <w:spacing w:line="326" w:lineRule="auto"/>
        <w:ind w:left="248" w:right="253" w:firstLine="630"/>
      </w:pPr>
      <w:r>
        <w:t>20、出具个人时段存款证明止付期限可根据申请人的选择设定，原则上最短不少于（</w:t>
        <w:tab/>
        <w:t>A</w:t>
      </w:r>
      <w:r>
        <w:rPr>
          <w:spacing w:val="-61"/>
        </w:rPr>
        <w:t xml:space="preserve"> </w:t>
      </w:r>
      <w:r>
        <w:t>）天</w:t>
      </w:r>
      <w:r>
        <w:rPr>
          <w:spacing w:val="-17"/>
        </w:rPr>
        <w:t xml:space="preserve">， </w:t>
      </w:r>
      <w:r>
        <w:t>最长不超过二年。</w:t>
      </w:r>
    </w:p>
    <w:p>
      <w:pPr>
        <w:pStyle w:val="BodyText"/>
        <w:tabs>
          <w:tab w:val="left" w:pos="3254"/>
          <w:tab w:val="left" w:pos="5457"/>
          <w:tab w:val="left" w:pos="7665"/>
        </w:tabs>
        <w:ind w:left="878"/>
      </w:pPr>
      <w:r>
        <w:t>A、7</w:t>
        <w:tab/>
      </w:r>
      <w:r>
        <w:rPr>
          <w:spacing w:val="-11"/>
        </w:rPr>
        <w:t>B</w:t>
      </w:r>
      <w:r>
        <w:rPr>
          <w:spacing w:val="-4"/>
        </w:rPr>
        <w:t>、</w:t>
      </w:r>
      <w:r>
        <w:t>10</w:t>
        <w:tab/>
      </w:r>
      <w:r>
        <w:rPr>
          <w:spacing w:val="-10"/>
        </w:rPr>
        <w:t>C</w:t>
      </w:r>
      <w:r>
        <w:t>、30</w:t>
        <w:tab/>
      </w:r>
      <w:r>
        <w:rPr>
          <w:spacing w:val="-14"/>
        </w:rPr>
        <w:t>D</w:t>
      </w:r>
      <w:r>
        <w:rPr>
          <w:spacing w:val="-4"/>
        </w:rPr>
        <w:t>、</w:t>
      </w:r>
      <w:r>
        <w:t>60</w:t>
      </w:r>
    </w:p>
    <w:p>
      <w:pPr>
        <w:pStyle w:val="BodyText"/>
        <w:tabs>
          <w:tab w:val="left" w:pos="5144"/>
          <w:tab w:val="left" w:pos="8284"/>
        </w:tabs>
        <w:spacing w:before="142" w:line="326" w:lineRule="auto"/>
        <w:ind w:left="878" w:right="5042"/>
      </w:pPr>
      <w:r>
        <w:t>21、整存整取的存款在转存期内可以提前支取</w:t>
      </w:r>
      <w:r>
        <w:rPr>
          <w:spacing w:val="38"/>
        </w:rPr>
        <w:t xml:space="preserve"> </w:t>
      </w:r>
      <w:r>
        <w:t>（</w:t>
      </w:r>
      <w:r>
        <w:rPr>
          <w:spacing w:val="81"/>
        </w:rPr>
        <w:t xml:space="preserve"> </w:t>
      </w:r>
      <w:r>
        <w:t>B</w:t>
        <w:tab/>
        <w:t>）次</w:t>
      </w:r>
      <w:r>
        <w:rPr>
          <w:spacing w:val="-17"/>
        </w:rPr>
        <w:t>。</w:t>
      </w:r>
      <w:r>
        <w:t>A、不可提前支取</w:t>
        <w:tab/>
      </w:r>
      <w:r>
        <w:rPr>
          <w:spacing w:val="-14"/>
        </w:rPr>
        <w:t>B</w:t>
      </w:r>
      <w:r>
        <w:t>、1</w:t>
      </w:r>
      <w:r>
        <w:rPr>
          <w:spacing w:val="-80"/>
        </w:rPr>
        <w:t xml:space="preserve"> </w:t>
      </w:r>
      <w:r>
        <w:t>次</w:t>
      </w:r>
    </w:p>
    <w:p>
      <w:pPr>
        <w:pStyle w:val="BodyText"/>
        <w:tabs>
          <w:tab w:val="left" w:pos="5072"/>
        </w:tabs>
        <w:spacing w:line="397" w:lineRule="exact"/>
        <w:ind w:left="878"/>
      </w:pPr>
      <w:r>
        <w:t>C、2</w:t>
      </w:r>
      <w:r>
        <w:rPr>
          <w:spacing w:val="-75"/>
        </w:rPr>
        <w:t xml:space="preserve"> </w:t>
      </w:r>
      <w:r>
        <w:t>次</w:t>
        <w:tab/>
      </w:r>
      <w:r>
        <w:rPr>
          <w:spacing w:val="-21"/>
        </w:rPr>
        <w:t>D</w:t>
      </w:r>
      <w:r>
        <w:t>、没有次数限制</w:t>
      </w:r>
    </w:p>
    <w:p>
      <w:pPr>
        <w:pStyle w:val="BodyText"/>
        <w:tabs>
          <w:tab w:val="left" w:pos="1357"/>
          <w:tab w:val="left" w:pos="1824"/>
          <w:tab w:val="left" w:pos="7358"/>
        </w:tabs>
        <w:spacing w:before="142" w:line="326" w:lineRule="auto"/>
        <w:ind w:left="248" w:right="425" w:firstLine="604"/>
      </w:pPr>
      <w:r>
        <w:rPr>
          <w:w w:val="102"/>
        </w:rPr>
        <w:t>2</w:t>
      </w:r>
      <w:r>
        <w:rPr>
          <w:spacing w:val="-1"/>
          <w:w w:val="102"/>
        </w:rPr>
        <w:t>2</w:t>
      </w:r>
      <w:r>
        <w:rPr>
          <w:w w:val="102"/>
        </w:rPr>
        <w:t>、人民币整存整取定期储蓄起存金额（</w:t>
      </w:r>
      <w:r>
        <w:tab/>
      </w:r>
      <w:r>
        <w:rPr>
          <w:spacing w:val="-159"/>
          <w:w w:val="102"/>
        </w:rPr>
        <w:t>）</w:t>
      </w:r>
      <w:r>
        <w:rPr>
          <w:w w:val="102"/>
        </w:rPr>
        <w:t>，外币整存整取定期储蓄起存金额为等值人</w:t>
      </w:r>
      <w:r>
        <w:rPr>
          <w:spacing w:val="-18"/>
          <w:w w:val="102"/>
        </w:rPr>
        <w:t>民</w:t>
      </w:r>
      <w:r>
        <w:t>币（</w:t>
        <w:tab/>
        <w:t>D</w:t>
        <w:tab/>
        <w:t>）的外币。</w:t>
      </w:r>
    </w:p>
    <w:p>
      <w:pPr>
        <w:pStyle w:val="BodyText"/>
        <w:tabs>
          <w:tab w:val="left" w:pos="6069"/>
        </w:tabs>
        <w:spacing w:line="397" w:lineRule="exact"/>
        <w:ind w:left="1170"/>
      </w:pPr>
      <w:r>
        <w:t>A</w:t>
      </w:r>
      <w:r>
        <w:rPr>
          <w:spacing w:val="-4"/>
        </w:rPr>
        <w:t>、</w:t>
      </w:r>
      <w:r>
        <w:t>5</w:t>
      </w:r>
      <w:r>
        <w:rPr>
          <w:spacing w:val="-67"/>
        </w:rPr>
        <w:t xml:space="preserve"> </w:t>
      </w:r>
      <w:r>
        <w:t>元</w:t>
      </w:r>
      <w:r>
        <w:rPr>
          <w:spacing w:val="-4"/>
        </w:rPr>
        <w:t>、</w:t>
      </w:r>
      <w:r>
        <w:t>100</w:t>
      </w:r>
      <w:r>
        <w:rPr>
          <w:spacing w:val="-71"/>
        </w:rPr>
        <w:t xml:space="preserve"> </w:t>
      </w:r>
      <w:r>
        <w:t>元</w:t>
        <w:tab/>
      </w:r>
      <w:r>
        <w:rPr>
          <w:spacing w:val="-18"/>
        </w:rPr>
        <w:t>B</w:t>
      </w:r>
      <w:r>
        <w:t>、50</w:t>
      </w:r>
      <w:r>
        <w:rPr>
          <w:spacing w:val="-79"/>
        </w:rPr>
        <w:t xml:space="preserve"> </w:t>
      </w:r>
      <w:r>
        <w:t>元</w:t>
      </w:r>
      <w:r>
        <w:rPr>
          <w:spacing w:val="-4"/>
        </w:rPr>
        <w:t>、</w:t>
      </w:r>
      <w:r>
        <w:t>50</w:t>
      </w:r>
      <w:r>
        <w:rPr>
          <w:spacing w:val="-79"/>
        </w:rPr>
        <w:t xml:space="preserve"> </w:t>
      </w:r>
      <w:r>
        <w:t>元</w:t>
      </w:r>
    </w:p>
    <w:p>
      <w:pPr>
        <w:pStyle w:val="BodyText"/>
        <w:tabs>
          <w:tab w:val="left" w:pos="6069"/>
        </w:tabs>
        <w:spacing w:before="143"/>
        <w:ind w:left="1170"/>
      </w:pPr>
      <w:r>
        <w:t>C</w:t>
      </w:r>
      <w:r>
        <w:rPr>
          <w:spacing w:val="-4"/>
        </w:rPr>
        <w:t>、</w:t>
      </w:r>
      <w:r>
        <w:t>5</w:t>
      </w:r>
      <w:r>
        <w:rPr>
          <w:spacing w:val="-68"/>
        </w:rPr>
        <w:t xml:space="preserve"> </w:t>
      </w:r>
      <w:r>
        <w:t>元</w:t>
      </w:r>
      <w:r>
        <w:rPr>
          <w:spacing w:val="-4"/>
        </w:rPr>
        <w:t>、</w:t>
      </w:r>
      <w:r>
        <w:t>50</w:t>
      </w:r>
      <w:r>
        <w:rPr>
          <w:spacing w:val="-71"/>
        </w:rPr>
        <w:t xml:space="preserve"> </w:t>
      </w:r>
      <w:r>
        <w:t>元</w:t>
        <w:tab/>
      </w:r>
      <w:r>
        <w:rPr>
          <w:spacing w:val="-18"/>
        </w:rPr>
        <w:t>D</w:t>
      </w:r>
      <w:r>
        <w:t>、50</w:t>
      </w:r>
      <w:r>
        <w:rPr>
          <w:spacing w:val="-80"/>
        </w:rPr>
        <w:t xml:space="preserve"> </w:t>
      </w:r>
      <w:r>
        <w:t>元</w:t>
      </w:r>
      <w:r>
        <w:rPr>
          <w:spacing w:val="-4"/>
        </w:rPr>
        <w:t>、</w:t>
      </w:r>
      <w:r>
        <w:t>100</w:t>
      </w:r>
      <w:r>
        <w:rPr>
          <w:spacing w:val="-82"/>
        </w:rPr>
        <w:t xml:space="preserve"> </w:t>
      </w:r>
      <w:r>
        <w:t>元</w:t>
      </w:r>
    </w:p>
    <w:p>
      <w:pPr>
        <w:pStyle w:val="BodyText"/>
        <w:tabs>
          <w:tab w:val="left" w:pos="13250"/>
        </w:tabs>
        <w:spacing w:before="143" w:line="326" w:lineRule="auto"/>
        <w:ind w:left="248" w:right="393" w:firstLine="630"/>
      </w:pPr>
      <w:r>
        <w:t>23、汇划网点发现重汇、错汇等需要紧急止付的汇划信息，应根据不同情况，采取（</w:t>
      </w:r>
      <w:r>
        <w:rPr>
          <w:spacing w:val="-112"/>
        </w:rPr>
        <w:t xml:space="preserve"> </w:t>
      </w:r>
      <w:r>
        <w:t>C</w:t>
        <w:tab/>
        <w:t>）</w:t>
      </w:r>
      <w:r>
        <w:rPr>
          <w:spacing w:val="-17"/>
        </w:rPr>
        <w:t>等</w:t>
      </w:r>
      <w:r>
        <w:t>措施处理。</w:t>
      </w:r>
    </w:p>
    <w:p>
      <w:pPr>
        <w:pStyle w:val="BodyText"/>
        <w:tabs>
          <w:tab w:val="left" w:pos="6735"/>
        </w:tabs>
        <w:ind w:left="878"/>
      </w:pPr>
      <w:r>
        <w:t>A、查询</w:t>
        <w:tab/>
      </w:r>
      <w:r>
        <w:rPr>
          <w:spacing w:val="-28"/>
        </w:rPr>
        <w:t>B</w:t>
      </w:r>
      <w:r>
        <w:t>、挂帐</w:t>
      </w:r>
    </w:p>
    <w:p>
      <w:pPr>
        <w:pStyle w:val="BodyText"/>
        <w:tabs>
          <w:tab w:val="left" w:pos="6711"/>
        </w:tabs>
        <w:spacing w:before="143"/>
        <w:ind w:left="878"/>
      </w:pPr>
      <w:r>
        <w:t>C、申请本地退汇或发出紧急止付命令</w:t>
        <w:tab/>
      </w:r>
      <w:r>
        <w:rPr>
          <w:spacing w:val="-4"/>
        </w:rPr>
        <w:t>D</w:t>
      </w:r>
      <w:r>
        <w:t>、错帐冲正</w:t>
      </w:r>
    </w:p>
    <w:p>
      <w:pPr>
        <w:pStyle w:val="BodyText"/>
        <w:tabs>
          <w:tab w:val="left" w:pos="10336"/>
          <w:tab w:val="left" w:pos="10963"/>
        </w:tabs>
        <w:spacing w:before="143" w:line="326" w:lineRule="auto"/>
        <w:ind w:left="248" w:right="415" w:firstLine="630"/>
      </w:pPr>
      <w:r>
        <w:t>24、2004</w:t>
      </w:r>
      <w:r>
        <w:rPr>
          <w:spacing w:val="-55"/>
        </w:rPr>
        <w:t xml:space="preserve"> </w:t>
      </w:r>
      <w:r>
        <w:t>年</w:t>
      </w:r>
      <w:r>
        <w:rPr>
          <w:spacing w:val="-44"/>
        </w:rPr>
        <w:t xml:space="preserve"> </w:t>
      </w:r>
      <w:r>
        <w:t>2</w:t>
      </w:r>
      <w:r>
        <w:rPr>
          <w:spacing w:val="-50"/>
        </w:rPr>
        <w:t xml:space="preserve"> </w:t>
      </w:r>
      <w:r>
        <w:t>月</w:t>
      </w:r>
      <w:r>
        <w:rPr>
          <w:spacing w:val="-44"/>
        </w:rPr>
        <w:t xml:space="preserve"> </w:t>
      </w:r>
      <w:r>
        <w:t>20</w:t>
      </w:r>
      <w:r>
        <w:rPr>
          <w:spacing w:val="-50"/>
        </w:rPr>
        <w:t xml:space="preserve"> </w:t>
      </w:r>
      <w:r>
        <w:t>日存入三年期存本取息</w:t>
      </w:r>
      <w:r>
        <w:rPr>
          <w:spacing w:val="-62"/>
        </w:rPr>
        <w:t xml:space="preserve"> </w:t>
      </w:r>
      <w:r>
        <w:t>5000</w:t>
      </w:r>
      <w:r>
        <w:rPr>
          <w:spacing w:val="-53"/>
        </w:rPr>
        <w:t xml:space="preserve"> </w:t>
      </w:r>
      <w:r>
        <w:t>元，并约定按月取息，于</w:t>
      </w:r>
      <w:r>
        <w:rPr>
          <w:spacing w:val="-66"/>
        </w:rPr>
        <w:t xml:space="preserve"> </w:t>
      </w:r>
      <w:r>
        <w:t>2004</w:t>
      </w:r>
      <w:r>
        <w:rPr>
          <w:spacing w:val="-54"/>
        </w:rPr>
        <w:t xml:space="preserve"> </w:t>
      </w:r>
      <w:r>
        <w:t>年</w:t>
      </w:r>
      <w:r>
        <w:rPr>
          <w:spacing w:val="-49"/>
        </w:rPr>
        <w:t xml:space="preserve"> </w:t>
      </w:r>
      <w:r>
        <w:t>7</w:t>
      </w:r>
      <w:r>
        <w:rPr>
          <w:spacing w:val="-45"/>
        </w:rPr>
        <w:t xml:space="preserve"> </w:t>
      </w:r>
      <w:r>
        <w:t>月</w:t>
      </w:r>
      <w:r>
        <w:rPr>
          <w:spacing w:val="-49"/>
        </w:rPr>
        <w:t xml:space="preserve"> </w:t>
      </w:r>
      <w:r>
        <w:t>1</w:t>
      </w:r>
      <w:r>
        <w:rPr>
          <w:spacing w:val="-45"/>
        </w:rPr>
        <w:t xml:space="preserve"> </w:t>
      </w:r>
      <w:r>
        <w:t>日</w:t>
      </w:r>
      <w:r>
        <w:rPr>
          <w:spacing w:val="-13"/>
        </w:rPr>
        <w:t>办</w:t>
      </w:r>
      <w:r>
        <w:t>理提前支取，假如客户每月均到网点办理取息，问应付储户本息合计（</w:t>
        <w:tab/>
        <w:t>D</w:t>
        <w:tab/>
        <w:t>）(利率</w:t>
      </w:r>
      <w:r>
        <w:rPr>
          <w:spacing w:val="-77"/>
        </w:rPr>
        <w:t xml:space="preserve"> </w:t>
      </w:r>
      <w:r>
        <w:t>1.89%)</w:t>
      </w:r>
    </w:p>
    <w:p>
      <w:pPr>
        <w:pStyle w:val="BodyText"/>
        <w:tabs>
          <w:tab w:val="left" w:pos="2836"/>
          <w:tab w:val="left" w:pos="5274"/>
          <w:tab w:val="left" w:pos="7719"/>
        </w:tabs>
        <w:spacing w:line="397" w:lineRule="exact"/>
      </w:pPr>
      <w:r>
        <w:t>A、5025.2</w:t>
      </w:r>
      <w:r>
        <w:rPr>
          <w:spacing w:val="-75"/>
        </w:rPr>
        <w:t xml:space="preserve"> </w:t>
      </w:r>
      <w:r>
        <w:t>元</w:t>
        <w:tab/>
      </w:r>
      <w:r>
        <w:rPr>
          <w:spacing w:val="-4"/>
        </w:rPr>
        <w:t>B</w:t>
      </w:r>
      <w:r>
        <w:t>、</w:t>
      </w:r>
      <w:r>
        <w:rPr>
          <w:spacing w:val="14"/>
        </w:rPr>
        <w:t xml:space="preserve"> </w:t>
      </w:r>
      <w:r>
        <w:t>5010.48</w:t>
      </w:r>
      <w:r>
        <w:rPr>
          <w:spacing w:val="-76"/>
        </w:rPr>
        <w:t xml:space="preserve"> </w:t>
      </w:r>
      <w:r>
        <w:t>元</w:t>
        <w:tab/>
      </w:r>
      <w:r>
        <w:rPr>
          <w:spacing w:val="-4"/>
        </w:rPr>
        <w:t>C</w:t>
      </w:r>
      <w:r>
        <w:t>、4985.28</w:t>
      </w:r>
      <w:r>
        <w:rPr>
          <w:spacing w:val="-72"/>
        </w:rPr>
        <w:t xml:space="preserve"> </w:t>
      </w:r>
      <w:r>
        <w:t>元</w:t>
        <w:tab/>
      </w:r>
      <w:r>
        <w:rPr>
          <w:spacing w:val="-7"/>
        </w:rPr>
        <w:t>D</w:t>
      </w:r>
      <w:r>
        <w:t>、4978.98</w:t>
      </w:r>
      <w:r>
        <w:rPr>
          <w:spacing w:val="-84"/>
        </w:rPr>
        <w:t xml:space="preserve"> </w:t>
      </w:r>
      <w:r>
        <w:t>元</w:t>
      </w:r>
    </w:p>
    <w:p>
      <w:pPr>
        <w:pStyle w:val="BodyText"/>
        <w:tabs>
          <w:tab w:val="left" w:pos="10358"/>
        </w:tabs>
        <w:spacing w:before="143" w:line="326" w:lineRule="auto"/>
        <w:ind w:left="1058" w:right="3602"/>
      </w:pPr>
      <w:r>
        <w:rPr>
          <w:w w:val="102"/>
        </w:rPr>
        <w:t>2</w:t>
      </w:r>
      <w:r>
        <w:rPr>
          <w:spacing w:val="-1"/>
          <w:w w:val="102"/>
        </w:rPr>
        <w:t>5</w:t>
      </w:r>
      <w:r>
        <w:rPr>
          <w:w w:val="102"/>
        </w:rPr>
        <w:t>、外币现汇办理汇出汇款时，人民币手续费的计算公式为</w:t>
      </w:r>
      <w:r>
        <w:rPr>
          <w:spacing w:val="-201"/>
          <w:w w:val="102"/>
        </w:rPr>
        <w:t>：</w:t>
      </w:r>
      <w:r>
        <w:rPr>
          <w:w w:val="102"/>
        </w:rPr>
        <w:t>（</w:t>
      </w:r>
      <w:r>
        <w:rPr>
          <w:spacing w:val="3"/>
        </w:rPr>
        <w:t xml:space="preserve"> </w:t>
      </w:r>
      <w:r>
        <w:rPr>
          <w:w w:val="102"/>
        </w:rPr>
        <w:t>D</w:t>
      </w:r>
      <w:r>
        <w:tab/>
      </w:r>
      <w:r>
        <w:rPr>
          <w:spacing w:val="-18"/>
          <w:w w:val="102"/>
        </w:rPr>
        <w:t>）</w:t>
      </w:r>
      <w:r>
        <w:rPr>
          <w:w w:val="102"/>
        </w:rPr>
        <w:t xml:space="preserve"> </w:t>
      </w:r>
      <w:r>
        <w:t>A、汇款金额×</w:t>
      </w:r>
      <w:r>
        <w:rPr>
          <w:spacing w:val="-2"/>
        </w:rPr>
        <w:t xml:space="preserve"> </w:t>
      </w:r>
      <w:r>
        <w:t>1‰×现钞买入价</w:t>
      </w:r>
    </w:p>
    <w:p>
      <w:pPr>
        <w:pStyle w:val="BodyText"/>
        <w:spacing w:line="397" w:lineRule="exact"/>
        <w:ind w:left="1058"/>
      </w:pPr>
      <w:r>
        <w:t>B</w:t>
      </w:r>
      <w:r>
        <w:rPr>
          <w:spacing w:val="12"/>
        </w:rPr>
        <w:t xml:space="preserve">、汇款金额× </w:t>
      </w:r>
      <w:r>
        <w:t>1‰×现汇买入价</w:t>
      </w:r>
    </w:p>
    <w:p>
      <w:pPr>
        <w:spacing w:after="0" w:line="397" w:lineRule="exact"/>
        <w:sectPr>
          <w:footerReference w:type="default" r:id="rId6"/>
          <w:pgSz w:w="17860" w:h="25260"/>
          <w:pgMar w:top="1500" w:right="1700" w:bottom="2000" w:left="1880" w:header="0" w:footer="1802"/>
          <w:pgNumType w:start="3"/>
          <w:cols w:space="708"/>
        </w:sectPr>
      </w:pPr>
    </w:p>
    <w:p>
      <w:pPr>
        <w:pStyle w:val="BodyText"/>
        <w:spacing w:before="31"/>
        <w:ind w:left="1058"/>
      </w:pPr>
      <w:r>
        <w:t>C、汇款金额× 1‰×中间价</w:t>
      </w:r>
    </w:p>
    <w:p>
      <w:pPr>
        <w:pStyle w:val="BodyText"/>
        <w:spacing w:before="143"/>
        <w:ind w:left="1058"/>
      </w:pPr>
      <w:r>
        <w:t>D、汇款金额× 1‰×现汇卖出价</w:t>
      </w:r>
    </w:p>
    <w:p>
      <w:pPr>
        <w:pStyle w:val="BodyText"/>
        <w:spacing w:before="143" w:line="326" w:lineRule="auto"/>
        <w:ind w:left="1058" w:right="3080"/>
      </w:pPr>
      <w:r>
        <w:rPr>
          <w:w w:val="102"/>
        </w:rPr>
        <w:t>2</w:t>
      </w:r>
      <w:r>
        <w:rPr>
          <w:spacing w:val="-1"/>
          <w:w w:val="102"/>
        </w:rPr>
        <w:t>6</w:t>
      </w:r>
      <w:r>
        <w:rPr>
          <w:w w:val="102"/>
        </w:rPr>
        <w:t>、下面关于境内居民外币现钞户存款汇出汇款说法中错误的是</w:t>
      </w:r>
      <w:r>
        <w:rPr>
          <w:spacing w:val="-204"/>
          <w:w w:val="102"/>
        </w:rPr>
        <w:t>：</w:t>
      </w:r>
      <w:r>
        <w:rPr>
          <w:w w:val="102"/>
        </w:rPr>
        <w:t>（</w:t>
      </w:r>
      <w:r>
        <w:t xml:space="preserve"> </w:t>
      </w:r>
      <w:r>
        <w:rPr>
          <w:w w:val="102"/>
        </w:rPr>
        <w:t>C</w:t>
      </w:r>
      <w:r>
        <w:t xml:space="preserve"> </w:t>
      </w:r>
      <w:r>
        <w:rPr>
          <w:spacing w:val="-16"/>
          <w:w w:val="102"/>
        </w:rPr>
        <w:t>）</w:t>
      </w:r>
      <w:r>
        <w:rPr>
          <w:w w:val="102"/>
        </w:rPr>
        <w:t xml:space="preserve"> </w:t>
      </w:r>
      <w:r>
        <w:t>A、汇款必须用于经常项目下的支出；</w:t>
      </w:r>
    </w:p>
    <w:p>
      <w:pPr>
        <w:pStyle w:val="BodyText"/>
        <w:spacing w:line="397" w:lineRule="exact"/>
        <w:ind w:left="1058"/>
      </w:pPr>
      <w:r>
        <w:t>B、一次性汇出等值 1 万美元（含 1 万美元）以下的，网点可直接办理；</w:t>
      </w:r>
    </w:p>
    <w:p>
      <w:pPr>
        <w:pStyle w:val="BodyText"/>
        <w:spacing w:before="143"/>
        <w:ind w:left="1058"/>
      </w:pPr>
      <w:r>
        <w:t>C、一次性汇出等值 2000 美元以上的，网点不可直接办理；</w:t>
      </w:r>
    </w:p>
    <w:p>
      <w:pPr>
        <w:pStyle w:val="BodyText"/>
        <w:spacing w:before="143" w:line="326" w:lineRule="auto"/>
        <w:ind w:left="853" w:right="2354" w:firstLine="205"/>
      </w:pPr>
      <w:r>
        <w:t>D</w:t>
      </w:r>
      <w:r>
        <w:rPr>
          <w:spacing w:val="-1"/>
        </w:rPr>
        <w:t xml:space="preserve">、网点在办理汇出手续时，不得超过客户提供的有关证明文件上注明的标准； </w:t>
      </w:r>
      <w:r>
        <w:rPr>
          <w:w w:val="102"/>
        </w:rPr>
        <w:t>2</w:t>
      </w:r>
      <w:r>
        <w:rPr>
          <w:spacing w:val="-1"/>
          <w:w w:val="102"/>
        </w:rPr>
        <w:t>7</w:t>
      </w:r>
      <w:r>
        <w:rPr>
          <w:w w:val="102"/>
        </w:rPr>
        <w:t>、外币汇入汇款客户要求支取现金的，正确的是</w:t>
      </w:r>
      <w:r>
        <w:rPr>
          <w:spacing w:val="-197"/>
          <w:w w:val="102"/>
        </w:rPr>
        <w:t>：</w:t>
      </w:r>
      <w:r>
        <w:rPr>
          <w:w w:val="102"/>
        </w:rPr>
        <w:t>（</w:t>
      </w:r>
      <w:r>
        <w:t xml:space="preserve"> </w:t>
      </w:r>
      <w:r>
        <w:rPr>
          <w:w w:val="102"/>
        </w:rPr>
        <w:t>B</w:t>
      </w:r>
      <w:r>
        <w:t xml:space="preserve"> </w:t>
      </w:r>
      <w:r>
        <w:rPr>
          <w:w w:val="102"/>
        </w:rPr>
        <w:t>）</w:t>
      </w:r>
    </w:p>
    <w:p>
      <w:pPr>
        <w:pStyle w:val="BodyText"/>
        <w:tabs>
          <w:tab w:val="left" w:pos="4326"/>
        </w:tabs>
        <w:spacing w:line="326" w:lineRule="auto"/>
        <w:ind w:left="853" w:right="7116"/>
      </w:pPr>
      <w:r>
        <w:t>A、钞汇折算后支取</w:t>
        <w:tab/>
      </w:r>
      <w:r>
        <w:rPr>
          <w:spacing w:val="-10"/>
        </w:rPr>
        <w:t>B</w:t>
      </w:r>
      <w:r>
        <w:t>、按</w:t>
      </w:r>
      <w:r>
        <w:rPr>
          <w:spacing w:val="-52"/>
        </w:rPr>
        <w:t xml:space="preserve"> </w:t>
      </w:r>
      <w:r>
        <w:t>1：1</w:t>
      </w:r>
      <w:r>
        <w:rPr>
          <w:spacing w:val="-56"/>
        </w:rPr>
        <w:t xml:space="preserve"> </w:t>
      </w:r>
      <w:r>
        <w:t>比例支</w:t>
      </w:r>
      <w:r>
        <w:rPr>
          <w:spacing w:val="-16"/>
        </w:rPr>
        <w:t>取</w:t>
      </w:r>
      <w:r>
        <w:t>C、不得支取现金</w:t>
        <w:tab/>
      </w:r>
      <w:r>
        <w:rPr>
          <w:spacing w:val="-10"/>
        </w:rPr>
        <w:t>D</w:t>
      </w:r>
      <w:r>
        <w:t>、以上均不对</w:t>
      </w:r>
    </w:p>
    <w:p>
      <w:pPr>
        <w:pStyle w:val="BodyText"/>
        <w:tabs>
          <w:tab w:val="left" w:pos="3070"/>
          <w:tab w:val="left" w:pos="5118"/>
          <w:tab w:val="left" w:pos="7164"/>
        </w:tabs>
        <w:spacing w:line="326" w:lineRule="auto"/>
        <w:ind w:left="853" w:right="1598"/>
      </w:pPr>
      <w:r>
        <w:t>28、符合兑回条件的客户，办理兑回时，外汇兑换水单必须在有效期（</w:t>
      </w:r>
      <w:r>
        <w:rPr>
          <w:spacing w:val="48"/>
        </w:rPr>
        <w:t xml:space="preserve"> </w:t>
      </w:r>
      <w:r>
        <w:t>B</w:t>
      </w:r>
      <w:r>
        <w:rPr>
          <w:spacing w:val="135"/>
        </w:rPr>
        <w:t xml:space="preserve"> </w:t>
      </w:r>
      <w:r>
        <w:t>）个月内</w:t>
      </w:r>
      <w:r>
        <w:rPr>
          <w:spacing w:val="-18"/>
        </w:rPr>
        <w:t>。</w:t>
      </w:r>
      <w:r>
        <w:t>A、3</w:t>
        <w:tab/>
      </w:r>
      <w:r>
        <w:rPr>
          <w:spacing w:val="-11"/>
        </w:rPr>
        <w:t>B</w:t>
      </w:r>
      <w:r>
        <w:t>、6</w:t>
        <w:tab/>
      </w:r>
      <w:r>
        <w:rPr>
          <w:spacing w:val="-14"/>
        </w:rPr>
        <w:t>C</w:t>
      </w:r>
      <w:r>
        <w:t>、9</w:t>
        <w:tab/>
      </w:r>
      <w:r>
        <w:rPr>
          <w:spacing w:val="-11"/>
        </w:rPr>
        <w:t>D</w:t>
      </w:r>
      <w:r>
        <w:t>、12</w:t>
      </w:r>
    </w:p>
    <w:p>
      <w:pPr>
        <w:pStyle w:val="BodyText"/>
        <w:tabs>
          <w:tab w:val="left" w:pos="3959"/>
          <w:tab w:val="left" w:pos="6084"/>
          <w:tab w:val="left" w:pos="6869"/>
        </w:tabs>
        <w:spacing w:line="326" w:lineRule="auto"/>
        <w:ind w:left="878" w:right="7091"/>
      </w:pPr>
      <w:r>
        <w:t>29、外币活期储蓄年度结息日为（</w:t>
        <w:tab/>
        <w:t>D</w:t>
        <w:tab/>
      </w:r>
      <w:r>
        <w:rPr>
          <w:spacing w:val="-18"/>
        </w:rPr>
        <w:t xml:space="preserve">） </w:t>
      </w:r>
      <w:r>
        <w:t>A、6</w:t>
      </w:r>
      <w:r>
        <w:rPr>
          <w:spacing w:val="-75"/>
        </w:rPr>
        <w:t xml:space="preserve"> </w:t>
      </w:r>
      <w:r>
        <w:t>月</w:t>
      </w:r>
      <w:r>
        <w:rPr>
          <w:spacing w:val="-70"/>
        </w:rPr>
        <w:t xml:space="preserve"> </w:t>
      </w:r>
      <w:r>
        <w:t>30</w:t>
      </w:r>
      <w:r>
        <w:rPr>
          <w:spacing w:val="-74"/>
        </w:rPr>
        <w:t xml:space="preserve"> </w:t>
      </w:r>
      <w:r>
        <w:t>日</w:t>
        <w:tab/>
      </w:r>
      <w:r>
        <w:rPr>
          <w:spacing w:val="-10"/>
        </w:rPr>
        <w:t>B</w:t>
      </w:r>
      <w:r>
        <w:rPr>
          <w:spacing w:val="-4"/>
        </w:rPr>
        <w:t>、</w:t>
      </w:r>
      <w:r>
        <w:t>6</w:t>
      </w:r>
      <w:r>
        <w:rPr>
          <w:spacing w:val="-74"/>
        </w:rPr>
        <w:t xml:space="preserve"> </w:t>
      </w:r>
      <w:r>
        <w:t>月</w:t>
      </w:r>
      <w:r>
        <w:rPr>
          <w:spacing w:val="-75"/>
        </w:rPr>
        <w:t xml:space="preserve"> </w:t>
      </w:r>
      <w:r>
        <w:t>20</w:t>
      </w:r>
      <w:r>
        <w:rPr>
          <w:spacing w:val="-78"/>
        </w:rPr>
        <w:t xml:space="preserve"> </w:t>
      </w:r>
      <w:r>
        <w:t>日</w:t>
      </w:r>
    </w:p>
    <w:p>
      <w:pPr>
        <w:pStyle w:val="BodyText"/>
        <w:tabs>
          <w:tab w:val="left" w:pos="3959"/>
        </w:tabs>
        <w:spacing w:line="397" w:lineRule="exact"/>
        <w:ind w:left="878"/>
      </w:pPr>
      <w:r>
        <w:t>C、12</w:t>
      </w:r>
      <w:r>
        <w:rPr>
          <w:spacing w:val="-74"/>
        </w:rPr>
        <w:t xml:space="preserve"> </w:t>
      </w:r>
      <w:r>
        <w:t>月</w:t>
      </w:r>
      <w:r>
        <w:rPr>
          <w:spacing w:val="-69"/>
        </w:rPr>
        <w:t xml:space="preserve"> </w:t>
      </w:r>
      <w:r>
        <w:t>31</w:t>
      </w:r>
      <w:r>
        <w:rPr>
          <w:spacing w:val="-74"/>
        </w:rPr>
        <w:t xml:space="preserve"> </w:t>
      </w:r>
      <w:r>
        <w:t>日</w:t>
        <w:tab/>
      </w:r>
      <w:r>
        <w:rPr>
          <w:spacing w:val="-10"/>
        </w:rPr>
        <w:t>D</w:t>
      </w:r>
      <w:r>
        <w:rPr>
          <w:spacing w:val="-4"/>
        </w:rPr>
        <w:t>、</w:t>
      </w:r>
      <w:r>
        <w:t>12</w:t>
      </w:r>
      <w:r>
        <w:rPr>
          <w:spacing w:val="-76"/>
        </w:rPr>
        <w:t xml:space="preserve"> </w:t>
      </w:r>
      <w:r>
        <w:t>月</w:t>
      </w:r>
      <w:r>
        <w:rPr>
          <w:spacing w:val="-75"/>
        </w:rPr>
        <w:t xml:space="preserve"> </w:t>
      </w:r>
      <w:r>
        <w:t>20</w:t>
      </w:r>
      <w:r>
        <w:rPr>
          <w:spacing w:val="-80"/>
        </w:rPr>
        <w:t xml:space="preserve"> </w:t>
      </w:r>
      <w:r>
        <w:t>日</w:t>
      </w:r>
    </w:p>
    <w:p>
      <w:pPr>
        <w:pStyle w:val="BodyText"/>
        <w:tabs>
          <w:tab w:val="left" w:pos="4507"/>
          <w:tab w:val="left" w:pos="5292"/>
        </w:tabs>
        <w:spacing w:before="143" w:line="326" w:lineRule="auto"/>
        <w:ind w:left="248" w:right="410" w:firstLine="630"/>
      </w:pPr>
      <w:r>
        <w:t>30、外汇指定银行应临时来华的外国人、华侨、港澳台同胞的要求，将其出境时未用完的人</w:t>
      </w:r>
      <w:r>
        <w:rPr>
          <w:spacing w:val="-17"/>
        </w:rPr>
        <w:t>民</w:t>
      </w:r>
      <w:r>
        <w:t>币在原兑入金额及有效期（</w:t>
        <w:tab/>
        <w:t>C</w:t>
        <w:tab/>
        <w:t>）内兑回外币。</w:t>
      </w:r>
    </w:p>
    <w:p>
      <w:pPr>
        <w:pStyle w:val="BodyText"/>
        <w:tabs>
          <w:tab w:val="left" w:pos="3012"/>
          <w:tab w:val="left" w:pos="5296"/>
          <w:tab w:val="left" w:pos="7420"/>
        </w:tabs>
        <w:spacing w:line="397" w:lineRule="exact"/>
        <w:ind w:left="878"/>
      </w:pPr>
      <w:r>
        <w:t>A、1</w:t>
      </w:r>
      <w:r>
        <w:rPr>
          <w:spacing w:val="-73"/>
        </w:rPr>
        <w:t xml:space="preserve"> </w:t>
      </w:r>
      <w:r>
        <w:t>个月</w:t>
        <w:tab/>
      </w:r>
      <w:r>
        <w:rPr>
          <w:spacing w:val="-8"/>
        </w:rPr>
        <w:t>B</w:t>
      </w:r>
      <w:r>
        <w:t>、3</w:t>
      </w:r>
      <w:r>
        <w:rPr>
          <w:spacing w:val="-73"/>
        </w:rPr>
        <w:t xml:space="preserve"> </w:t>
      </w:r>
      <w:r>
        <w:t>个月</w:t>
        <w:tab/>
      </w:r>
      <w:r>
        <w:rPr>
          <w:spacing w:val="-8"/>
        </w:rPr>
        <w:t>C</w:t>
      </w:r>
      <w:r>
        <w:t>、6</w:t>
      </w:r>
      <w:r>
        <w:rPr>
          <w:spacing w:val="-73"/>
        </w:rPr>
        <w:t xml:space="preserve"> </w:t>
      </w:r>
      <w:r>
        <w:t>个月</w:t>
        <w:tab/>
      </w:r>
      <w:r>
        <w:rPr>
          <w:spacing w:val="-4"/>
        </w:rPr>
        <w:t>D、</w:t>
      </w:r>
      <w:r>
        <w:t>12 个月</w:t>
      </w:r>
    </w:p>
    <w:p>
      <w:pPr>
        <w:pStyle w:val="BodyText"/>
        <w:tabs>
          <w:tab w:val="left" w:pos="1828"/>
          <w:tab w:val="left" w:pos="2296"/>
        </w:tabs>
        <w:spacing w:before="143" w:line="326" w:lineRule="auto"/>
        <w:ind w:left="248" w:right="410" w:firstLine="630"/>
      </w:pPr>
      <w:r>
        <w:t>31、境内居民个人现钞账户存款或者持有的外币现钞汇出境外用于经常项目支出，一次性汇</w:t>
      </w:r>
      <w:r>
        <w:rPr>
          <w:spacing w:val="-17"/>
        </w:rPr>
        <w:t>出</w:t>
      </w:r>
      <w:r>
        <w:t>等值（</w:t>
        <w:tab/>
        <w:t>D</w:t>
        <w:tab/>
        <w:t>）美元（含）以下可直接到银行办理。</w:t>
      </w:r>
    </w:p>
    <w:p>
      <w:pPr>
        <w:pStyle w:val="BodyText"/>
        <w:tabs>
          <w:tab w:val="left" w:pos="3095"/>
          <w:tab w:val="left" w:pos="5302"/>
          <w:tab w:val="left" w:pos="7506"/>
        </w:tabs>
        <w:spacing w:line="397" w:lineRule="exact"/>
        <w:ind w:left="878"/>
      </w:pPr>
      <w:r>
        <w:t>A、20000</w:t>
        <w:tab/>
      </w:r>
      <w:r>
        <w:rPr>
          <w:spacing w:val="-11"/>
        </w:rPr>
        <w:t>B</w:t>
      </w:r>
      <w:r>
        <w:t>、30000</w:t>
        <w:tab/>
      </w:r>
      <w:r>
        <w:rPr>
          <w:spacing w:val="-14"/>
        </w:rPr>
        <w:t>C</w:t>
      </w:r>
      <w:r>
        <w:t>、50000</w:t>
        <w:tab/>
      </w:r>
      <w:r>
        <w:rPr>
          <w:spacing w:val="-11"/>
        </w:rPr>
        <w:t>D</w:t>
      </w:r>
      <w:r>
        <w:rPr>
          <w:spacing w:val="-4"/>
        </w:rPr>
        <w:t>、</w:t>
      </w:r>
      <w:r>
        <w:t>10000</w:t>
      </w:r>
    </w:p>
    <w:p>
      <w:pPr>
        <w:pStyle w:val="BodyText"/>
        <w:tabs>
          <w:tab w:val="left" w:pos="13235"/>
          <w:tab w:val="left" w:pos="13703"/>
        </w:tabs>
        <w:spacing w:before="143" w:line="326" w:lineRule="auto"/>
        <w:ind w:left="248" w:right="258" w:firstLine="630"/>
      </w:pPr>
      <w:r>
        <w:t>32</w:t>
      </w:r>
      <w:r>
        <w:rPr>
          <w:spacing w:val="-130"/>
        </w:rPr>
        <w:t>、</w:t>
      </w:r>
      <w:r>
        <w:t>外币大额存款是指存款数额在中国银行业协会确定的外币大额存款起始金额为等</w:t>
      </w:r>
      <w:r>
        <w:rPr>
          <w:spacing w:val="-186"/>
        </w:rPr>
        <w:t>值</w:t>
      </w:r>
      <w:r>
        <w:t>（</w:t>
        <w:tab/>
        <w:t>D</w:t>
        <w:tab/>
      </w:r>
      <w:r>
        <w:rPr>
          <w:spacing w:val="-19"/>
        </w:rPr>
        <w:t xml:space="preserve">） </w:t>
      </w:r>
      <w:r>
        <w:t>美元或以上的外币存款。</w:t>
      </w:r>
    </w:p>
    <w:p>
      <w:pPr>
        <w:pStyle w:val="BodyText"/>
        <w:tabs>
          <w:tab w:val="left" w:pos="2696"/>
          <w:tab w:val="left" w:pos="4824"/>
          <w:tab w:val="left" w:pos="7106"/>
        </w:tabs>
        <w:spacing w:line="397" w:lineRule="exact"/>
        <w:ind w:left="878"/>
      </w:pPr>
      <w:r>
        <w:t>A、2</w:t>
      </w:r>
      <w:r>
        <w:rPr>
          <w:spacing w:val="-75"/>
        </w:rPr>
        <w:t xml:space="preserve"> </w:t>
      </w:r>
      <w:r>
        <w:t>万</w:t>
        <w:tab/>
      </w:r>
      <w:r>
        <w:rPr>
          <w:spacing w:val="-8"/>
        </w:rPr>
        <w:t>B</w:t>
      </w:r>
      <w:r>
        <w:t>、10</w:t>
      </w:r>
      <w:r>
        <w:rPr>
          <w:spacing w:val="-74"/>
        </w:rPr>
        <w:t xml:space="preserve"> </w:t>
      </w:r>
      <w:r>
        <w:t>万</w:t>
        <w:tab/>
      </w:r>
      <w:r>
        <w:rPr>
          <w:spacing w:val="-7"/>
        </w:rPr>
        <w:t>C</w:t>
      </w:r>
      <w:r>
        <w:t>、100</w:t>
      </w:r>
      <w:r>
        <w:rPr>
          <w:spacing w:val="-76"/>
        </w:rPr>
        <w:t xml:space="preserve"> </w:t>
      </w:r>
      <w:r>
        <w:t>万</w:t>
        <w:tab/>
      </w:r>
      <w:r>
        <w:rPr>
          <w:spacing w:val="-7"/>
        </w:rPr>
        <w:t>D</w:t>
      </w:r>
      <w:r>
        <w:t>、300</w:t>
      </w:r>
      <w:r>
        <w:rPr>
          <w:spacing w:val="-83"/>
        </w:rPr>
        <w:t xml:space="preserve"> </w:t>
      </w:r>
      <w:r>
        <w:t>万</w:t>
      </w:r>
    </w:p>
    <w:p>
      <w:pPr>
        <w:pStyle w:val="BodyText"/>
        <w:tabs>
          <w:tab w:val="left" w:pos="4197"/>
          <w:tab w:val="left" w:pos="9076"/>
          <w:tab w:val="left" w:pos="9706"/>
        </w:tabs>
        <w:spacing w:before="143" w:line="326" w:lineRule="auto"/>
        <w:ind w:left="878" w:right="2036"/>
      </w:pPr>
      <w:r>
        <w:t>33、我行现行制度规定，从现汇账户中支取外币现钞按（</w:t>
        <w:tab/>
        <w:t>C</w:t>
        <w:tab/>
        <w:t>）计算支付现钞</w:t>
      </w:r>
      <w:r>
        <w:rPr>
          <w:spacing w:val="-17"/>
        </w:rPr>
        <w:t>。</w:t>
      </w:r>
      <w:r>
        <w:t>A、汇买钞卖价</w:t>
        <w:tab/>
      </w:r>
      <w:r>
        <w:rPr>
          <w:spacing w:val="-10"/>
        </w:rPr>
        <w:t>B</w:t>
      </w:r>
      <w:r>
        <w:t>、钞卖汇买价</w:t>
      </w:r>
    </w:p>
    <w:p>
      <w:pPr>
        <w:pStyle w:val="BodyText"/>
        <w:tabs>
          <w:tab w:val="left" w:pos="4276"/>
        </w:tabs>
        <w:spacing w:line="397" w:lineRule="exact"/>
        <w:ind w:left="878"/>
      </w:pPr>
      <w:r>
        <w:t>C、1:1</w:t>
      </w:r>
      <w:r>
        <w:rPr>
          <w:spacing w:val="-70"/>
        </w:rPr>
        <w:t xml:space="preserve"> </w:t>
      </w:r>
      <w:r>
        <w:t>的比例</w:t>
        <w:tab/>
      </w:r>
      <w:r>
        <w:rPr>
          <w:spacing w:val="-14"/>
        </w:rPr>
        <w:t>D</w:t>
      </w:r>
      <w:r>
        <w:t>、1:1.2</w:t>
      </w:r>
      <w:r>
        <w:rPr>
          <w:spacing w:val="-40"/>
        </w:rPr>
        <w:t xml:space="preserve"> </w:t>
      </w:r>
      <w:r>
        <w:t>比例</w:t>
      </w:r>
    </w:p>
    <w:p>
      <w:pPr>
        <w:pStyle w:val="BodyText"/>
        <w:tabs>
          <w:tab w:val="left" w:pos="7024"/>
        </w:tabs>
        <w:spacing w:before="143" w:line="326" w:lineRule="auto"/>
        <w:ind w:left="248" w:right="411" w:firstLine="630"/>
      </w:pPr>
      <w:r>
        <w:t>34、自</w:t>
      </w:r>
      <w:r>
        <w:rPr>
          <w:spacing w:val="-49"/>
        </w:rPr>
        <w:t xml:space="preserve"> </w:t>
      </w:r>
      <w:r>
        <w:t>2004</w:t>
      </w:r>
      <w:r>
        <w:rPr>
          <w:spacing w:val="-41"/>
        </w:rPr>
        <w:t xml:space="preserve"> </w:t>
      </w:r>
      <w:r>
        <w:t>年</w:t>
      </w:r>
      <w:r>
        <w:rPr>
          <w:spacing w:val="-31"/>
        </w:rPr>
        <w:t xml:space="preserve"> </w:t>
      </w:r>
      <w:r>
        <w:t>4</w:t>
      </w:r>
      <w:r>
        <w:rPr>
          <w:spacing w:val="-37"/>
        </w:rPr>
        <w:t xml:space="preserve"> </w:t>
      </w:r>
      <w:r>
        <w:t>月</w:t>
      </w:r>
      <w:r>
        <w:rPr>
          <w:spacing w:val="-31"/>
        </w:rPr>
        <w:t xml:space="preserve"> </w:t>
      </w:r>
      <w:r>
        <w:t>1</w:t>
      </w:r>
      <w:r>
        <w:rPr>
          <w:spacing w:val="-36"/>
        </w:rPr>
        <w:t xml:space="preserve"> </w:t>
      </w:r>
      <w:r>
        <w:t>日起办理境内居民个人境外外汇汇款时，汇款手续费按汇款金额</w:t>
      </w:r>
      <w:r>
        <w:rPr>
          <w:spacing w:val="23"/>
        </w:rPr>
        <w:t>的</w:t>
      </w:r>
      <w:r>
        <w:t>1‰</w:t>
      </w:r>
      <w:r>
        <w:rPr>
          <w:spacing w:val="-15"/>
        </w:rPr>
        <w:t>折</w:t>
      </w:r>
      <w:r>
        <w:rPr>
          <w:w w:val="102"/>
        </w:rPr>
        <w:t>成人民币的标准收取，最高与最低限额为</w:t>
      </w:r>
      <w:r>
        <w:rPr>
          <w:spacing w:val="-187"/>
          <w:w w:val="102"/>
        </w:rPr>
        <w:t>：</w:t>
      </w:r>
      <w:r>
        <w:rPr>
          <w:w w:val="102"/>
        </w:rPr>
        <w:t>（</w:t>
      </w:r>
      <w:r>
        <w:rPr>
          <w:spacing w:val="3"/>
        </w:rPr>
        <w:t xml:space="preserve"> </w:t>
      </w:r>
      <w:r>
        <w:rPr>
          <w:w w:val="102"/>
        </w:rPr>
        <w:t>C</w:t>
      </w:r>
      <w:r>
        <w:tab/>
      </w:r>
      <w:r>
        <w:rPr>
          <w:w w:val="102"/>
        </w:rPr>
        <w:t>）</w:t>
      </w:r>
    </w:p>
    <w:p>
      <w:pPr>
        <w:pStyle w:val="BodyText"/>
        <w:tabs>
          <w:tab w:val="left" w:pos="3880"/>
        </w:tabs>
        <w:spacing w:line="397" w:lineRule="exact"/>
        <w:ind w:left="878"/>
      </w:pPr>
      <w:r>
        <w:t>A、1000</w:t>
      </w:r>
      <w:r>
        <w:rPr>
          <w:spacing w:val="-72"/>
        </w:rPr>
        <w:t xml:space="preserve"> </w:t>
      </w:r>
      <w:r>
        <w:t>与</w:t>
      </w:r>
      <w:r>
        <w:rPr>
          <w:spacing w:val="-71"/>
        </w:rPr>
        <w:t xml:space="preserve"> </w:t>
      </w:r>
      <w:r>
        <w:t>100</w:t>
        <w:tab/>
      </w:r>
      <w:r>
        <w:rPr>
          <w:spacing w:val="-7"/>
        </w:rPr>
        <w:t>B</w:t>
      </w:r>
      <w:r>
        <w:rPr>
          <w:spacing w:val="-4"/>
        </w:rPr>
        <w:t>、</w:t>
      </w:r>
      <w:r>
        <w:t>500</w:t>
      </w:r>
      <w:r>
        <w:rPr>
          <w:spacing w:val="-80"/>
        </w:rPr>
        <w:t xml:space="preserve"> </w:t>
      </w:r>
      <w:r>
        <w:t>与</w:t>
      </w:r>
      <w:r>
        <w:rPr>
          <w:spacing w:val="-76"/>
        </w:rPr>
        <w:t xml:space="preserve"> </w:t>
      </w:r>
      <w:r>
        <w:t>100</w:t>
      </w:r>
    </w:p>
    <w:p>
      <w:pPr>
        <w:pStyle w:val="BodyText"/>
        <w:tabs>
          <w:tab w:val="left" w:pos="3884"/>
        </w:tabs>
        <w:spacing w:before="142"/>
        <w:ind w:left="878"/>
      </w:pPr>
      <w:r>
        <w:t>C、300</w:t>
      </w:r>
      <w:r>
        <w:rPr>
          <w:spacing w:val="-73"/>
        </w:rPr>
        <w:t xml:space="preserve"> </w:t>
      </w:r>
      <w:r>
        <w:t>与</w:t>
      </w:r>
      <w:r>
        <w:rPr>
          <w:spacing w:val="-69"/>
        </w:rPr>
        <w:t xml:space="preserve"> </w:t>
      </w:r>
      <w:r>
        <w:t>20</w:t>
        <w:tab/>
      </w:r>
      <w:r>
        <w:rPr>
          <w:spacing w:val="-10"/>
        </w:rPr>
        <w:t>D</w:t>
      </w:r>
      <w:r>
        <w:rPr>
          <w:spacing w:val="-4"/>
        </w:rPr>
        <w:t>、</w:t>
      </w:r>
      <w:r>
        <w:t>1000</w:t>
      </w:r>
      <w:r>
        <w:rPr>
          <w:spacing w:val="-80"/>
        </w:rPr>
        <w:t xml:space="preserve"> </w:t>
      </w:r>
      <w:r>
        <w:t>与</w:t>
      </w:r>
      <w:r>
        <w:rPr>
          <w:spacing w:val="-79"/>
        </w:rPr>
        <w:t xml:space="preserve"> </w:t>
      </w:r>
      <w:r>
        <w:t>200</w:t>
      </w:r>
    </w:p>
    <w:p>
      <w:pPr>
        <w:pStyle w:val="BodyText"/>
        <w:tabs>
          <w:tab w:val="left" w:pos="10495"/>
          <w:tab w:val="left" w:pos="12069"/>
        </w:tabs>
        <w:spacing w:before="144" w:line="326" w:lineRule="auto"/>
        <w:ind w:left="248" w:right="415" w:firstLine="630"/>
      </w:pPr>
      <w:r>
        <w:rPr>
          <w:w w:val="102"/>
        </w:rPr>
        <w:t>3</w:t>
      </w:r>
      <w:r>
        <w:rPr>
          <w:spacing w:val="-1"/>
          <w:w w:val="102"/>
        </w:rPr>
        <w:t>5</w:t>
      </w:r>
      <w:r>
        <w:rPr>
          <w:w w:val="102"/>
        </w:rPr>
        <w:t>、境内居民个人境内异地汇款现</w:t>
      </w:r>
      <w:r>
        <w:rPr>
          <w:spacing w:val="47"/>
          <w:w w:val="102"/>
        </w:rPr>
        <w:t>汇</w:t>
      </w:r>
      <w:r>
        <w:rPr>
          <w:w w:val="102"/>
        </w:rPr>
        <w:t>2</w:t>
      </w:r>
      <w:r>
        <w:rPr>
          <w:spacing w:val="-76"/>
        </w:rPr>
        <w:t xml:space="preserve"> </w:t>
      </w:r>
      <w:r>
        <w:rPr>
          <w:w w:val="102"/>
        </w:rPr>
        <w:t>万美元，按省行规定应收取汇款手续费为</w:t>
      </w:r>
      <w:r>
        <w:rPr>
          <w:spacing w:val="-197"/>
          <w:w w:val="102"/>
        </w:rPr>
        <w:t>：</w:t>
      </w:r>
      <w:r>
        <w:rPr>
          <w:w w:val="102"/>
        </w:rPr>
        <w:t>（</w:t>
      </w:r>
      <w:r>
        <w:rPr>
          <w:spacing w:val="4"/>
        </w:rPr>
        <w:t xml:space="preserve"> </w:t>
      </w:r>
      <w:r>
        <w:rPr>
          <w:w w:val="102"/>
        </w:rPr>
        <w:t>A</w:t>
      </w:r>
      <w:r>
        <w:rPr>
          <w:spacing w:val="-80"/>
        </w:rPr>
        <w:t xml:space="preserve"> </w:t>
      </w:r>
      <w:r>
        <w:rPr>
          <w:w w:val="102"/>
        </w:rPr>
        <w:t>）</w:t>
      </w:r>
      <w:r>
        <w:rPr>
          <w:spacing w:val="-8"/>
        </w:rPr>
        <w:t xml:space="preserve"> </w:t>
      </w:r>
      <w:r>
        <w:rPr>
          <w:w w:val="102"/>
        </w:rPr>
        <w:t>（</w:t>
      </w:r>
      <w:r>
        <w:rPr>
          <w:spacing w:val="-15"/>
          <w:w w:val="102"/>
        </w:rPr>
        <w:t>当</w:t>
      </w:r>
      <w:r>
        <w:t>日美元的中间价、汇买价、汇卖价、钞买价分别为</w:t>
      </w:r>
      <w:r>
        <w:rPr>
          <w:spacing w:val="-6"/>
        </w:rPr>
        <w:t>：827.67</w:t>
      </w:r>
      <w:r>
        <w:t>、</w:t>
      </w:r>
      <w:r>
        <w:rPr>
          <w:spacing w:val="89"/>
        </w:rPr>
        <w:t xml:space="preserve"> </w:t>
      </w:r>
      <w:r>
        <w:t>826.43、</w:t>
        <w:tab/>
        <w:t>828.91、</w:t>
        <w:tab/>
        <w:t>806.98</w:t>
      </w:r>
      <w:r>
        <w:rPr>
          <w:spacing w:val="4"/>
        </w:rPr>
        <w:t xml:space="preserve"> </w:t>
      </w:r>
      <w:r>
        <w:t>）</w:t>
      </w:r>
    </w:p>
    <w:p>
      <w:pPr>
        <w:pStyle w:val="BodyText"/>
        <w:tabs>
          <w:tab w:val="left" w:pos="3167"/>
          <w:tab w:val="left" w:pos="5451"/>
          <w:tab w:val="left" w:pos="7733"/>
        </w:tabs>
        <w:spacing w:line="397" w:lineRule="exact"/>
        <w:ind w:left="878"/>
      </w:pPr>
      <w:r>
        <w:t>A、165.78</w:t>
      </w:r>
      <w:r>
        <w:rPr>
          <w:spacing w:val="-74"/>
        </w:rPr>
        <w:t xml:space="preserve"> </w:t>
      </w:r>
      <w:r>
        <w:t>元</w:t>
        <w:tab/>
      </w:r>
      <w:r>
        <w:rPr>
          <w:spacing w:val="-4"/>
        </w:rPr>
        <w:t>B、</w:t>
      </w:r>
      <w:r>
        <w:t>165.29</w:t>
      </w:r>
      <w:r>
        <w:rPr>
          <w:spacing w:val="-73"/>
        </w:rPr>
        <w:t xml:space="preserve"> </w:t>
      </w:r>
      <w:r>
        <w:t>元</w:t>
        <w:tab/>
      </w:r>
      <w:r>
        <w:rPr>
          <w:spacing w:val="-4"/>
        </w:rPr>
        <w:t>C、</w:t>
      </w:r>
      <w:r>
        <w:t>161.40</w:t>
      </w:r>
      <w:r>
        <w:rPr>
          <w:spacing w:val="-70"/>
        </w:rPr>
        <w:t xml:space="preserve"> </w:t>
      </w:r>
      <w:r>
        <w:t>元</w:t>
        <w:tab/>
      </w:r>
      <w:r>
        <w:rPr>
          <w:spacing w:val="-3"/>
        </w:rPr>
        <w:t>D</w:t>
      </w:r>
      <w:r>
        <w:t>、100</w:t>
      </w:r>
      <w:r>
        <w:rPr>
          <w:spacing w:val="-79"/>
        </w:rPr>
        <w:t xml:space="preserve"> </w:t>
      </w:r>
      <w:r>
        <w:t>元</w:t>
      </w:r>
    </w:p>
    <w:p>
      <w:pPr>
        <w:pStyle w:val="BodyText"/>
        <w:spacing w:before="143" w:line="326" w:lineRule="auto"/>
        <w:ind w:left="878" w:right="5360"/>
        <w:jc w:val="both"/>
      </w:pPr>
      <w:r>
        <w:t>36、个人外汇买卖柜台交易的起点金额为折美元（</w:t>
      </w:r>
      <w:r>
        <w:rPr>
          <w:spacing w:val="36"/>
        </w:rPr>
        <w:t xml:space="preserve">  </w:t>
      </w:r>
      <w:r>
        <w:t>A</w:t>
      </w:r>
      <w:r>
        <w:rPr>
          <w:spacing w:val="65"/>
        </w:rPr>
        <w:t xml:space="preserve"> </w:t>
      </w:r>
      <w:r>
        <w:t>） A、1</w:t>
      </w:r>
      <w:r>
        <w:rPr>
          <w:spacing w:val="-8"/>
        </w:rPr>
        <w:t xml:space="preserve"> 美元 B</w:t>
      </w:r>
      <w:r>
        <w:t>、10</w:t>
      </w:r>
      <w:r>
        <w:rPr>
          <w:spacing w:val="-9"/>
        </w:rPr>
        <w:t xml:space="preserve"> 美元 </w:t>
      </w:r>
      <w:r>
        <w:rPr>
          <w:spacing w:val="-4"/>
        </w:rPr>
        <w:t>C、</w:t>
      </w:r>
      <w:r>
        <w:t>100</w:t>
      </w:r>
      <w:r>
        <w:rPr>
          <w:spacing w:val="-9"/>
        </w:rPr>
        <w:t xml:space="preserve"> 美元 </w:t>
      </w:r>
      <w:r>
        <w:rPr>
          <w:spacing w:val="-4"/>
        </w:rPr>
        <w:t>D</w:t>
      </w:r>
      <w:r>
        <w:t>、50</w:t>
      </w:r>
      <w:r>
        <w:rPr>
          <w:spacing w:val="-27"/>
        </w:rPr>
        <w:t xml:space="preserve"> 美元</w:t>
      </w:r>
      <w:r>
        <w:rPr>
          <w:w w:val="102"/>
        </w:rPr>
        <w:t>3</w:t>
      </w:r>
      <w:r>
        <w:rPr>
          <w:spacing w:val="-1"/>
          <w:w w:val="102"/>
        </w:rPr>
        <w:t>7</w:t>
      </w:r>
      <w:r>
        <w:rPr>
          <w:w w:val="102"/>
        </w:rPr>
        <w:t>、办理个人外汇买卖电话交易申请的网点是</w:t>
      </w:r>
      <w:r>
        <w:rPr>
          <w:spacing w:val="-190"/>
          <w:w w:val="102"/>
        </w:rPr>
        <w:t>：</w:t>
      </w:r>
      <w:r>
        <w:rPr>
          <w:w w:val="102"/>
        </w:rPr>
        <w:t>（</w:t>
      </w:r>
      <w:r>
        <w:rPr>
          <w:spacing w:val="3"/>
        </w:rPr>
        <w:t xml:space="preserve">  </w:t>
      </w:r>
      <w:r>
        <w:rPr>
          <w:w w:val="102"/>
        </w:rPr>
        <w:t>B</w:t>
      </w:r>
      <w:r>
        <w:rPr>
          <w:spacing w:val="1"/>
        </w:rPr>
        <w:t xml:space="preserve">   </w:t>
      </w:r>
      <w:r>
        <w:rPr>
          <w:spacing w:val="-18"/>
          <w:w w:val="102"/>
        </w:rPr>
        <w:t>）</w:t>
      </w:r>
    </w:p>
    <w:p>
      <w:pPr>
        <w:pStyle w:val="BodyText"/>
        <w:tabs>
          <w:tab w:val="left" w:pos="5774"/>
        </w:tabs>
        <w:spacing w:line="326" w:lineRule="auto"/>
        <w:ind w:left="878" w:right="4873"/>
        <w:jc w:val="both"/>
      </w:pPr>
      <w:r>
        <w:t>A、任一联网储蓄网点</w:t>
        <w:tab/>
      </w:r>
      <w:r>
        <w:rPr>
          <w:spacing w:val="-15"/>
        </w:rPr>
        <w:t>B</w:t>
      </w:r>
      <w:r>
        <w:t>、任一外汇联网储蓄网</w:t>
      </w:r>
      <w:r>
        <w:rPr>
          <w:spacing w:val="-16"/>
        </w:rPr>
        <w:t>点</w:t>
      </w:r>
      <w:r>
        <w:t>C、指定个人外汇买卖交易网点</w:t>
      </w:r>
      <w:r>
        <w:rPr>
          <w:spacing w:val="68"/>
        </w:rPr>
        <w:t xml:space="preserve"> </w:t>
      </w:r>
      <w:r>
        <w:rPr>
          <w:spacing w:val="-8"/>
        </w:rPr>
        <w:t>D</w:t>
      </w:r>
      <w:r>
        <w:t>、任一外汇储蓄网点</w:t>
      </w:r>
    </w:p>
    <w:p>
      <w:pPr>
        <w:pStyle w:val="BodyText"/>
        <w:spacing w:line="397" w:lineRule="exact"/>
        <w:ind w:left="878"/>
        <w:jc w:val="both"/>
      </w:pPr>
      <w:r>
        <w:t>38、外汇定期储蓄存款自动转存允许几次（</w:t>
      </w:r>
      <w:r>
        <w:rPr>
          <w:spacing w:val="139"/>
        </w:rPr>
        <w:t xml:space="preserve"> </w:t>
      </w:r>
      <w:r>
        <w:t>A ）</w:t>
      </w:r>
    </w:p>
    <w:p>
      <w:pPr>
        <w:spacing w:after="0" w:line="397" w:lineRule="exact"/>
        <w:jc w:val="both"/>
        <w:sectPr>
          <w:footerReference w:type="default" r:id="rId7"/>
          <w:pgSz w:w="17860" w:h="25260"/>
          <w:pgMar w:top="1500" w:right="1700" w:bottom="2000" w:left="1880" w:header="0" w:footer="1802"/>
          <w:pgNumType w:start="4"/>
          <w:cols w:space="708"/>
        </w:sectPr>
      </w:pPr>
    </w:p>
    <w:p>
      <w:pPr>
        <w:pStyle w:val="BodyText"/>
        <w:tabs>
          <w:tab w:val="left" w:pos="2933"/>
          <w:tab w:val="left" w:pos="4983"/>
          <w:tab w:val="left" w:pos="5609"/>
          <w:tab w:val="left" w:pos="7027"/>
        </w:tabs>
        <w:spacing w:before="31" w:line="326" w:lineRule="auto"/>
        <w:ind w:left="878" w:right="5831"/>
      </w:pPr>
      <w:r>
        <w:t>A、多次</w:t>
        <w:tab/>
      </w:r>
      <w:r>
        <w:rPr>
          <w:spacing w:val="-8"/>
        </w:rPr>
        <w:t>B</w:t>
      </w:r>
      <w:r>
        <w:t>、一次</w:t>
        <w:tab/>
      </w:r>
      <w:r>
        <w:rPr>
          <w:spacing w:val="-8"/>
        </w:rPr>
        <w:t>C</w:t>
      </w:r>
      <w:r>
        <w:t>、二次</w:t>
        <w:tab/>
      </w:r>
      <w:r>
        <w:rPr>
          <w:spacing w:val="-8"/>
        </w:rPr>
        <w:t>D</w:t>
      </w:r>
      <w:r>
        <w:t>、不允</w:t>
      </w:r>
      <w:r>
        <w:rPr>
          <w:spacing w:val="-16"/>
        </w:rPr>
        <w:t>许</w:t>
      </w:r>
      <w:r>
        <w:t>39、乐当家理财卡有效期为（</w:t>
      </w:r>
      <w:r>
        <w:rPr>
          <w:spacing w:val="76"/>
        </w:rPr>
        <w:t xml:space="preserve"> </w:t>
      </w:r>
      <w:r>
        <w:t>D</w:t>
        <w:tab/>
        <w:t>）年。</w:t>
      </w:r>
    </w:p>
    <w:p>
      <w:pPr>
        <w:pStyle w:val="BodyText"/>
        <w:tabs>
          <w:tab w:val="left" w:pos="2696"/>
          <w:tab w:val="left" w:pos="4506"/>
          <w:tab w:val="left" w:pos="6635"/>
        </w:tabs>
        <w:ind w:left="878"/>
      </w:pPr>
      <w:r>
        <w:t>A、2</w:t>
      </w:r>
      <w:r>
        <w:rPr>
          <w:spacing w:val="-75"/>
        </w:rPr>
        <w:t xml:space="preserve"> </w:t>
      </w:r>
      <w:r>
        <w:t>年</w:t>
        <w:tab/>
      </w:r>
      <w:r>
        <w:rPr>
          <w:spacing w:val="-8"/>
        </w:rPr>
        <w:t>B</w:t>
      </w:r>
      <w:r>
        <w:t>、3</w:t>
      </w:r>
      <w:r>
        <w:rPr>
          <w:spacing w:val="-70"/>
        </w:rPr>
        <w:t xml:space="preserve"> </w:t>
      </w:r>
      <w:r>
        <w:t>年</w:t>
        <w:tab/>
      </w:r>
      <w:r>
        <w:rPr>
          <w:spacing w:val="-7"/>
        </w:rPr>
        <w:t>C</w:t>
      </w:r>
      <w:r>
        <w:t>、4</w:t>
      </w:r>
      <w:r>
        <w:rPr>
          <w:spacing w:val="-75"/>
        </w:rPr>
        <w:t xml:space="preserve"> </w:t>
      </w:r>
      <w:r>
        <w:t>年</w:t>
        <w:tab/>
      </w:r>
      <w:r>
        <w:rPr>
          <w:spacing w:val="-8"/>
        </w:rPr>
        <w:t>D</w:t>
      </w:r>
      <w:r>
        <w:t>、5</w:t>
      </w:r>
      <w:r>
        <w:rPr>
          <w:spacing w:val="-80"/>
        </w:rPr>
        <w:t xml:space="preserve"> </w:t>
      </w:r>
      <w:r>
        <w:t>年</w:t>
      </w:r>
    </w:p>
    <w:p>
      <w:pPr>
        <w:pStyle w:val="BodyText"/>
        <w:tabs>
          <w:tab w:val="left" w:pos="3095"/>
          <w:tab w:val="left" w:pos="5302"/>
          <w:tab w:val="left" w:pos="7506"/>
          <w:tab w:val="left" w:pos="8922"/>
        </w:tabs>
        <w:spacing w:before="143" w:line="326" w:lineRule="auto"/>
        <w:ind w:left="878" w:right="2354"/>
      </w:pPr>
      <w:r>
        <w:t>40、乐当家理财卡</w:t>
      </w:r>
      <w:r>
        <w:rPr>
          <w:spacing w:val="65"/>
        </w:rPr>
        <w:t>在</w:t>
      </w:r>
      <w:r>
        <w:t>ATM</w:t>
      </w:r>
      <w:r>
        <w:rPr>
          <w:spacing w:val="-15"/>
        </w:rPr>
        <w:t xml:space="preserve"> </w:t>
      </w:r>
      <w:r>
        <w:t>每日累计取现金额不能超过</w:t>
      </w:r>
      <w:r>
        <w:rPr>
          <w:spacing w:val="75"/>
        </w:rPr>
        <w:t xml:space="preserve"> </w:t>
      </w:r>
      <w:r>
        <w:t>(</w:t>
        <w:tab/>
        <w:t>B</w:t>
      </w:r>
      <w:r>
        <w:rPr>
          <w:spacing w:val="58"/>
        </w:rPr>
        <w:t xml:space="preserve"> </w:t>
      </w:r>
      <w:r>
        <w:rPr>
          <w:spacing w:val="-8"/>
        </w:rPr>
        <w:t>)</w:t>
      </w:r>
      <w:r>
        <w:t>元（含）人民币</w:t>
      </w:r>
      <w:r>
        <w:rPr>
          <w:spacing w:val="-18"/>
        </w:rPr>
        <w:t>。</w:t>
      </w:r>
      <w:r>
        <w:t>A、3000</w:t>
        <w:tab/>
      </w:r>
      <w:r>
        <w:rPr>
          <w:spacing w:val="-11"/>
        </w:rPr>
        <w:t>B</w:t>
      </w:r>
      <w:r>
        <w:t>、5000</w:t>
        <w:tab/>
      </w:r>
      <w:r>
        <w:rPr>
          <w:spacing w:val="-14"/>
        </w:rPr>
        <w:t>C</w:t>
      </w:r>
      <w:r>
        <w:t>、10000</w:t>
        <w:tab/>
      </w:r>
      <w:r>
        <w:rPr>
          <w:spacing w:val="-11"/>
        </w:rPr>
        <w:t>D</w:t>
      </w:r>
      <w:r>
        <w:rPr>
          <w:spacing w:val="-4"/>
        </w:rPr>
        <w:t>、</w:t>
      </w:r>
      <w:r>
        <w:t>50000</w:t>
      </w:r>
    </w:p>
    <w:p>
      <w:pPr>
        <w:pStyle w:val="BodyText"/>
        <w:tabs>
          <w:tab w:val="left" w:pos="2303"/>
          <w:tab w:val="left" w:pos="4197"/>
          <w:tab w:val="left" w:pos="5296"/>
          <w:tab w:val="left" w:pos="5613"/>
          <w:tab w:val="left" w:pos="5922"/>
        </w:tabs>
        <w:spacing w:line="326" w:lineRule="auto"/>
        <w:ind w:left="878" w:right="6455"/>
      </w:pPr>
      <w:r>
        <w:t>41、每张主卡最多可以申请（</w:t>
        <w:tab/>
        <w:t>B</w:t>
        <w:tab/>
        <w:tab/>
        <w:t>）张附属卡</w:t>
      </w:r>
      <w:r>
        <w:rPr>
          <w:spacing w:val="-19"/>
        </w:rPr>
        <w:t>。</w:t>
      </w:r>
      <w:r>
        <w:t>A、1</w:t>
        <w:tab/>
      </w:r>
      <w:r>
        <w:rPr>
          <w:spacing w:val="-8"/>
        </w:rPr>
        <w:t>B</w:t>
      </w:r>
      <w:r>
        <w:t>、2</w:t>
        <w:tab/>
      </w:r>
      <w:r>
        <w:rPr>
          <w:spacing w:val="-10"/>
        </w:rPr>
        <w:t>C</w:t>
      </w:r>
      <w:r>
        <w:t>、3</w:t>
        <w:tab/>
        <w:tab/>
      </w:r>
      <w:r>
        <w:rPr>
          <w:spacing w:val="-8"/>
        </w:rPr>
        <w:t>D</w:t>
      </w:r>
      <w:r>
        <w:t>、4</w:t>
      </w:r>
    </w:p>
    <w:p>
      <w:pPr>
        <w:pStyle w:val="BodyText"/>
        <w:tabs>
          <w:tab w:val="left" w:pos="2300"/>
          <w:tab w:val="left" w:pos="2926"/>
        </w:tabs>
        <w:spacing w:line="326" w:lineRule="auto"/>
        <w:ind w:left="248" w:right="410" w:firstLine="630"/>
      </w:pPr>
      <w:r>
        <w:t>42、《中国建设银行“乐当家”理财卡管理办法》中规定，在建行个人资产（包括存款、国</w:t>
      </w:r>
      <w:r>
        <w:rPr>
          <w:spacing w:val="-17"/>
        </w:rPr>
        <w:t>债</w:t>
      </w:r>
      <w:r>
        <w:t>等）超过</w:t>
      </w:r>
      <w:r>
        <w:rPr>
          <w:spacing w:val="10"/>
        </w:rPr>
        <w:t xml:space="preserve"> </w:t>
      </w:r>
      <w:r>
        <w:t>（</w:t>
        <w:tab/>
        <w:t>B</w:t>
        <w:tab/>
        <w:t>）万元，并满足发卡分行其他条件的客户，可申请乐当家理财银卡。</w:t>
      </w:r>
    </w:p>
    <w:p>
      <w:pPr>
        <w:pStyle w:val="BodyText"/>
        <w:tabs>
          <w:tab w:val="left" w:pos="2303"/>
          <w:tab w:val="left" w:pos="3722"/>
          <w:tab w:val="left" w:pos="5141"/>
        </w:tabs>
        <w:spacing w:line="397" w:lineRule="exact"/>
        <w:ind w:left="878"/>
      </w:pPr>
      <w:r>
        <w:t>A、2</w:t>
        <w:tab/>
      </w:r>
      <w:r>
        <w:rPr>
          <w:spacing w:val="-8"/>
        </w:rPr>
        <w:t>B</w:t>
      </w:r>
      <w:r>
        <w:t>、5</w:t>
        <w:tab/>
      </w:r>
      <w:r>
        <w:rPr>
          <w:spacing w:val="-7"/>
        </w:rPr>
        <w:t>C</w:t>
      </w:r>
      <w:r>
        <w:t>、6</w:t>
        <w:tab/>
      </w:r>
      <w:r>
        <w:rPr>
          <w:spacing w:val="-11"/>
        </w:rPr>
        <w:t>D</w:t>
      </w:r>
      <w:r>
        <w:t>、10</w:t>
      </w:r>
    </w:p>
    <w:p>
      <w:pPr>
        <w:pStyle w:val="BodyText"/>
        <w:tabs>
          <w:tab w:val="left" w:pos="11010"/>
        </w:tabs>
        <w:spacing w:before="142" w:line="326" w:lineRule="auto"/>
        <w:ind w:left="248" w:right="416" w:firstLine="630"/>
      </w:pPr>
      <w:r>
        <w:t>43</w:t>
      </w:r>
      <w:r>
        <w:rPr>
          <w:spacing w:val="-155"/>
        </w:rPr>
        <w:t>、</w:t>
      </w:r>
      <w:r>
        <w:t>《中国建设银行“乐当家”理财卡管理办法》中规定，对连续</w:t>
      </w:r>
      <w:r>
        <w:rPr>
          <w:spacing w:val="54"/>
        </w:rPr>
        <w:t xml:space="preserve"> </w:t>
      </w:r>
      <w:r>
        <w:t>（</w:t>
      </w:r>
      <w:r>
        <w:rPr>
          <w:spacing w:val="68"/>
        </w:rPr>
        <w:t xml:space="preserve"> </w:t>
      </w:r>
      <w:r>
        <w:t>A</w:t>
        <w:tab/>
        <w:t>）个月达不到标准</w:t>
      </w:r>
      <w:r>
        <w:rPr>
          <w:spacing w:val="-18"/>
        </w:rPr>
        <w:t>的</w:t>
      </w:r>
      <w:r>
        <w:t>持卡人发卡分行发出降级换卡提醒。</w:t>
      </w:r>
    </w:p>
    <w:p>
      <w:pPr>
        <w:pStyle w:val="BodyText"/>
        <w:tabs>
          <w:tab w:val="left" w:pos="2778"/>
          <w:tab w:val="left" w:pos="4510"/>
          <w:tab w:val="left" w:pos="6401"/>
        </w:tabs>
        <w:spacing w:before="1"/>
        <w:ind w:left="878"/>
      </w:pPr>
      <w:r>
        <w:t>A、</w:t>
      </w:r>
      <w:r>
        <w:rPr>
          <w:spacing w:val="9"/>
        </w:rPr>
        <w:t xml:space="preserve"> </w:t>
      </w:r>
      <w:r>
        <w:t>3</w:t>
        <w:tab/>
      </w:r>
      <w:r>
        <w:rPr>
          <w:spacing w:val="-11"/>
        </w:rPr>
        <w:t>B</w:t>
      </w:r>
      <w:r>
        <w:t>、5</w:t>
        <w:tab/>
      </w:r>
      <w:r>
        <w:rPr>
          <w:spacing w:val="-5"/>
        </w:rPr>
        <w:t>C.</w:t>
      </w:r>
      <w:r>
        <w:t>、6</w:t>
        <w:tab/>
      </w:r>
      <w:r>
        <w:rPr>
          <w:spacing w:val="-11"/>
        </w:rPr>
        <w:t>D</w:t>
      </w:r>
      <w:r>
        <w:t>、12</w:t>
      </w:r>
    </w:p>
    <w:p>
      <w:pPr>
        <w:pStyle w:val="BodyText"/>
        <w:tabs>
          <w:tab w:val="left" w:pos="4985"/>
          <w:tab w:val="left" w:pos="8446"/>
          <w:tab w:val="left" w:pos="8918"/>
        </w:tabs>
        <w:spacing w:before="143" w:line="326" w:lineRule="auto"/>
        <w:ind w:left="878" w:right="4725"/>
      </w:pPr>
      <w:r>
        <w:t>44、目前开办的通济隆汇款业务范围包括个人外汇（</w:t>
        <w:tab/>
        <w:t>A</w:t>
        <w:tab/>
        <w:t>）</w:t>
      </w:r>
      <w:r>
        <w:rPr>
          <w:spacing w:val="-17"/>
        </w:rPr>
        <w:t>。</w:t>
      </w:r>
      <w:r>
        <w:t>A、汇入款解付业务</w:t>
        <w:tab/>
        <w:t>B</w:t>
      </w:r>
      <w:r>
        <w:rPr>
          <w:spacing w:val="-10"/>
        </w:rPr>
        <w:t xml:space="preserve"> </w:t>
      </w:r>
      <w:r>
        <w:t>、汇出业务</w:t>
      </w:r>
    </w:p>
    <w:p>
      <w:pPr>
        <w:pStyle w:val="BodyText"/>
        <w:tabs>
          <w:tab w:val="left" w:pos="4975"/>
          <w:tab w:val="left" w:pos="6844"/>
        </w:tabs>
        <w:spacing w:line="326" w:lineRule="auto"/>
        <w:ind w:left="853" w:right="6767" w:firstLine="25"/>
      </w:pPr>
      <w:r>
        <w:t>C、汇入汇出业务</w:t>
        <w:tab/>
        <w:t>Ｄ、现金送达业</w:t>
      </w:r>
      <w:r>
        <w:rPr>
          <w:spacing w:val="-17"/>
        </w:rPr>
        <w:t>务</w:t>
      </w:r>
      <w:r>
        <w:t>45、通济隆汇款业务办理的币种仅限（</w:t>
      </w:r>
      <w:r>
        <w:rPr>
          <w:spacing w:val="96"/>
        </w:rPr>
        <w:t xml:space="preserve"> </w:t>
      </w:r>
      <w:r>
        <w:t>C</w:t>
        <w:tab/>
      </w:r>
      <w:r>
        <w:rPr>
          <w:spacing w:val="-162"/>
        </w:rPr>
        <w:t>）</w:t>
      </w:r>
      <w:r>
        <w:t>。</w:t>
      </w:r>
    </w:p>
    <w:p>
      <w:pPr>
        <w:pStyle w:val="BodyText"/>
        <w:tabs>
          <w:tab w:val="left" w:pos="1328"/>
          <w:tab w:val="left" w:pos="3066"/>
          <w:tab w:val="left" w:pos="4799"/>
          <w:tab w:val="left" w:pos="6610"/>
          <w:tab w:val="left" w:pos="7074"/>
        </w:tabs>
        <w:spacing w:line="326" w:lineRule="auto"/>
        <w:ind w:left="853" w:right="6331"/>
      </w:pPr>
      <w:r>
        <w:t>A</w:t>
        <w:tab/>
        <w:t>人民币</w:t>
        <w:tab/>
        <w:t>B</w:t>
      </w:r>
      <w:r>
        <w:rPr>
          <w:spacing w:val="3"/>
        </w:rPr>
        <w:t xml:space="preserve"> </w:t>
      </w:r>
      <w:r>
        <w:t>欧元</w:t>
        <w:tab/>
        <w:t>C</w:t>
      </w:r>
      <w:r>
        <w:rPr>
          <w:spacing w:val="-80"/>
        </w:rPr>
        <w:t xml:space="preserve"> </w:t>
      </w:r>
      <w:r>
        <w:t>美元</w:t>
        <w:tab/>
        <w:t>D</w:t>
        <w:tab/>
        <w:t>港币46、通济隆汇款业务汇款到账的到帐时间为</w:t>
      </w:r>
      <w:r>
        <w:rPr>
          <w:spacing w:val="-16"/>
        </w:rPr>
        <w:t>（A</w:t>
      </w:r>
      <w:r>
        <w:rPr>
          <w:spacing w:val="-1"/>
        </w:rPr>
        <w:t xml:space="preserve"> </w:t>
      </w:r>
      <w:r>
        <w:rPr>
          <w:spacing w:val="-162"/>
        </w:rPr>
        <w:t>）</w:t>
      </w:r>
      <w:r>
        <w:rPr>
          <w:spacing w:val="-16"/>
        </w:rPr>
        <w:t>。</w:t>
      </w:r>
    </w:p>
    <w:p>
      <w:pPr>
        <w:pStyle w:val="BodyText"/>
        <w:tabs>
          <w:tab w:val="left" w:pos="3225"/>
          <w:tab w:val="left" w:pos="5749"/>
          <w:tab w:val="left" w:pos="7949"/>
          <w:tab w:val="left" w:pos="8418"/>
        </w:tabs>
        <w:spacing w:line="326" w:lineRule="auto"/>
        <w:ind w:left="853" w:right="5384"/>
      </w:pPr>
      <w:r>
        <w:t>A</w:t>
      </w:r>
      <w:r>
        <w:rPr>
          <w:spacing w:val="10"/>
        </w:rPr>
        <w:t xml:space="preserve"> </w:t>
      </w:r>
      <w:r>
        <w:t>实时</w:t>
        <w:tab/>
        <w:t>B</w:t>
      </w:r>
      <w:r>
        <w:rPr>
          <w:spacing w:val="-1"/>
        </w:rPr>
        <w:t xml:space="preserve"> </w:t>
      </w:r>
      <w:r>
        <w:t>隔天</w:t>
        <w:tab/>
        <w:t>C</w:t>
      </w:r>
      <w:r>
        <w:rPr>
          <w:spacing w:val="-5"/>
        </w:rPr>
        <w:t xml:space="preserve"> </w:t>
      </w:r>
      <w:r>
        <w:t>二天</w:t>
        <w:tab/>
        <w:t>D</w:t>
      </w:r>
      <w:r>
        <w:rPr>
          <w:spacing w:val="9"/>
        </w:rPr>
        <w:t xml:space="preserve"> </w:t>
      </w:r>
      <w:r>
        <w:t>不</w:t>
      </w:r>
      <w:r>
        <w:rPr>
          <w:spacing w:val="-14"/>
        </w:rPr>
        <w:t>定</w:t>
      </w:r>
      <w:r>
        <w:t>47、各经办网点在登录通济隆安全网址之前，须（</w:t>
      </w:r>
      <w:r>
        <w:rPr>
          <w:spacing w:val="119"/>
        </w:rPr>
        <w:t xml:space="preserve"> </w:t>
      </w:r>
      <w:r>
        <w:t>B</w:t>
        <w:tab/>
      </w:r>
      <w:r>
        <w:rPr>
          <w:spacing w:val="-159"/>
        </w:rPr>
        <w:t>）</w:t>
      </w:r>
      <w:r>
        <w:rPr>
          <w:spacing w:val="-17"/>
        </w:rPr>
        <w:t>。</w:t>
      </w:r>
    </w:p>
    <w:p>
      <w:pPr>
        <w:pStyle w:val="BodyText"/>
        <w:tabs>
          <w:tab w:val="left" w:pos="1666"/>
          <w:tab w:val="left" w:pos="4672"/>
        </w:tabs>
        <w:spacing w:line="326" w:lineRule="auto"/>
        <w:ind w:left="1195" w:right="5579" w:firstLine="158"/>
      </w:pPr>
      <w:r>
        <w:t>A</w:t>
      </w:r>
      <w:r>
        <w:rPr>
          <w:spacing w:val="40"/>
        </w:rPr>
        <w:t xml:space="preserve"> </w:t>
      </w:r>
      <w:r>
        <w:t>打电话确认</w:t>
        <w:tab/>
        <w:t>B</w:t>
      </w:r>
      <w:r>
        <w:rPr>
          <w:spacing w:val="-25"/>
        </w:rPr>
        <w:t xml:space="preserve"> </w:t>
      </w:r>
      <w:r>
        <w:t>申请并下载通济隆电子证</w:t>
      </w:r>
      <w:r>
        <w:rPr>
          <w:spacing w:val="-17"/>
        </w:rPr>
        <w:t>书</w:t>
      </w:r>
      <w:r>
        <w:t>C</w:t>
        <w:tab/>
        <w:t>先与通济隆公司联系</w:t>
      </w:r>
    </w:p>
    <w:p>
      <w:pPr>
        <w:pStyle w:val="BodyText"/>
        <w:tabs>
          <w:tab w:val="left" w:pos="2271"/>
          <w:tab w:val="left" w:pos="5039"/>
        </w:tabs>
        <w:spacing w:line="326" w:lineRule="auto"/>
        <w:ind w:left="853" w:right="5670"/>
      </w:pPr>
      <w:r>
        <w:t>48</w:t>
      </w:r>
      <w:r>
        <w:rPr>
          <w:spacing w:val="-159"/>
        </w:rPr>
        <w:t>、</w:t>
      </w:r>
      <w:r>
        <w:t>（</w:t>
      </w:r>
      <w:r>
        <w:rPr>
          <w:spacing w:val="13"/>
        </w:rPr>
        <w:t xml:space="preserve"> </w:t>
      </w:r>
      <w:r>
        <w:t>A</w:t>
        <w:tab/>
        <w:t>）负责设置该分行辖属网点经办柜员和密码</w:t>
      </w:r>
      <w:r>
        <w:rPr>
          <w:spacing w:val="-18"/>
        </w:rPr>
        <w:t xml:space="preserve">。 </w:t>
      </w:r>
      <w:r>
        <w:t>A</w:t>
      </w:r>
      <w:r>
        <w:rPr>
          <w:spacing w:val="-25"/>
        </w:rPr>
        <w:t xml:space="preserve"> </w:t>
      </w:r>
      <w:r>
        <w:t>二级分行管理员</w:t>
        <w:tab/>
        <w:t>B</w:t>
      </w:r>
      <w:r>
        <w:rPr>
          <w:spacing w:val="-90"/>
        </w:rPr>
        <w:t xml:space="preserve"> </w:t>
      </w:r>
      <w:r>
        <w:t>行长</w:t>
      </w:r>
    </w:p>
    <w:p>
      <w:pPr>
        <w:pStyle w:val="BodyText"/>
        <w:tabs>
          <w:tab w:val="left" w:pos="4960"/>
        </w:tabs>
        <w:spacing w:line="397" w:lineRule="exact"/>
        <w:ind w:left="853"/>
      </w:pPr>
      <w:r>
        <w:t>C</w:t>
      </w:r>
      <w:r>
        <w:rPr>
          <w:spacing w:val="22"/>
        </w:rPr>
        <w:t xml:space="preserve"> </w:t>
      </w:r>
      <w:r>
        <w:t>个银部总经理</w:t>
        <w:tab/>
        <w:t>D</w:t>
      </w:r>
      <w:r>
        <w:rPr>
          <w:spacing w:val="-90"/>
        </w:rPr>
        <w:t xml:space="preserve"> </w:t>
      </w:r>
      <w:r>
        <w:t>省分行管理员</w:t>
      </w:r>
    </w:p>
    <w:p>
      <w:pPr>
        <w:pStyle w:val="BodyText"/>
        <w:spacing w:before="141"/>
        <w:ind w:left="853"/>
      </w:pPr>
      <w:r>
        <w:t>49、汇得盈是一种结合了存款和( A )的理财产品。</w:t>
      </w:r>
    </w:p>
    <w:p>
      <w:pPr>
        <w:pStyle w:val="BodyText"/>
        <w:tabs>
          <w:tab w:val="left" w:pos="3146"/>
          <w:tab w:val="left" w:pos="5746"/>
          <w:tab w:val="left" w:pos="7236"/>
        </w:tabs>
        <w:spacing w:before="143"/>
        <w:ind w:left="853"/>
      </w:pPr>
      <w:r>
        <w:t>A</w:t>
      </w:r>
      <w:r>
        <w:rPr>
          <w:spacing w:val="-72"/>
        </w:rPr>
        <w:t xml:space="preserve"> </w:t>
      </w:r>
      <w:r>
        <w:t>期权</w:t>
        <w:tab/>
        <w:t>B</w:t>
      </w:r>
      <w:r>
        <w:rPr>
          <w:spacing w:val="-78"/>
        </w:rPr>
        <w:t xml:space="preserve"> </w:t>
      </w:r>
      <w:r>
        <w:t>期货</w:t>
        <w:tab/>
        <w:t>C</w:t>
      </w:r>
      <w:r>
        <w:rPr>
          <w:spacing w:val="-83"/>
        </w:rPr>
        <w:t xml:space="preserve"> </w:t>
      </w:r>
      <w:r>
        <w:t>基金</w:t>
        <w:tab/>
        <w:t>D</w:t>
      </w:r>
      <w:r>
        <w:rPr>
          <w:spacing w:val="-79"/>
        </w:rPr>
        <w:t xml:space="preserve"> </w:t>
      </w:r>
      <w:r>
        <w:t>远期外汇买卖</w:t>
      </w:r>
    </w:p>
    <w:p>
      <w:pPr>
        <w:pStyle w:val="BodyText"/>
        <w:tabs>
          <w:tab w:val="left" w:pos="3146"/>
          <w:tab w:val="left" w:pos="5429"/>
          <w:tab w:val="left" w:pos="6923"/>
        </w:tabs>
        <w:spacing w:before="143" w:line="326" w:lineRule="auto"/>
        <w:ind w:left="853" w:right="4110"/>
      </w:pPr>
      <w:r>
        <w:t>50、我行目前发行的汇得盈具有收益</w:t>
      </w:r>
      <w:r>
        <w:rPr>
          <w:spacing w:val="-25"/>
        </w:rPr>
        <w:t>率</w:t>
      </w:r>
      <w:r>
        <w:t>(</w:t>
      </w:r>
      <w:r>
        <w:rPr>
          <w:spacing w:val="93"/>
        </w:rPr>
        <w:t xml:space="preserve"> </w:t>
      </w:r>
      <w:r>
        <w:t>B</w:t>
      </w:r>
      <w:r>
        <w:rPr>
          <w:spacing w:val="94"/>
        </w:rPr>
        <w:t xml:space="preserve"> </w:t>
      </w:r>
      <w:r>
        <w:rPr>
          <w:spacing w:val="-8"/>
        </w:rPr>
        <w:t>)</w:t>
      </w:r>
      <w:r>
        <w:t>同期定期存款的特点</w:t>
      </w:r>
      <w:r>
        <w:rPr>
          <w:spacing w:val="-15"/>
        </w:rPr>
        <w:t>。</w:t>
      </w:r>
      <w:r>
        <w:t>A</w:t>
      </w:r>
      <w:r>
        <w:rPr>
          <w:spacing w:val="-72"/>
        </w:rPr>
        <w:t xml:space="preserve"> </w:t>
      </w:r>
      <w:r>
        <w:t>等于</w:t>
        <w:tab/>
        <w:t>B</w:t>
      </w:r>
      <w:r>
        <w:rPr>
          <w:spacing w:val="-78"/>
        </w:rPr>
        <w:t xml:space="preserve"> </w:t>
      </w:r>
      <w:r>
        <w:t>高于</w:t>
        <w:tab/>
        <w:t>C</w:t>
      </w:r>
      <w:r>
        <w:rPr>
          <w:spacing w:val="-79"/>
        </w:rPr>
        <w:t xml:space="preserve"> </w:t>
      </w:r>
      <w:r>
        <w:t>低于</w:t>
        <w:tab/>
        <w:t>D</w:t>
      </w:r>
      <w:r>
        <w:rPr>
          <w:spacing w:val="-2"/>
        </w:rPr>
        <w:t xml:space="preserve"> </w:t>
      </w:r>
      <w:r>
        <w:t>相当于</w:t>
      </w:r>
    </w:p>
    <w:p>
      <w:pPr>
        <w:pStyle w:val="BodyText"/>
        <w:tabs>
          <w:tab w:val="left" w:pos="4089"/>
        </w:tabs>
        <w:spacing w:line="326" w:lineRule="auto"/>
        <w:ind w:left="853" w:right="5694"/>
      </w:pPr>
      <w:r>
        <w:t>51、我行提前终止汇得盈产品</w:t>
      </w:r>
      <w:r>
        <w:rPr>
          <w:spacing w:val="-21"/>
        </w:rPr>
        <w:t>时</w:t>
      </w:r>
      <w:r>
        <w:t>,客户</w:t>
      </w:r>
      <w:r>
        <w:rPr>
          <w:spacing w:val="47"/>
        </w:rPr>
        <w:t xml:space="preserve"> </w:t>
      </w:r>
      <w:r>
        <w:t>(</w:t>
      </w:r>
      <w:r>
        <w:rPr>
          <w:spacing w:val="53"/>
        </w:rPr>
        <w:t xml:space="preserve"> </w:t>
      </w:r>
      <w:r>
        <w:t>A</w:t>
      </w:r>
      <w:r>
        <w:rPr>
          <w:spacing w:val="54"/>
        </w:rPr>
        <w:t xml:space="preserve"> </w:t>
      </w:r>
      <w:r>
        <w:rPr>
          <w:spacing w:val="-8"/>
        </w:rPr>
        <w:t>)</w:t>
      </w:r>
      <w:r>
        <w:t>计算收益</w:t>
      </w:r>
      <w:r>
        <w:rPr>
          <w:spacing w:val="-14"/>
        </w:rPr>
        <w:t>。</w:t>
      </w:r>
      <w:r>
        <w:t>A</w:t>
      </w:r>
      <w:r>
        <w:rPr>
          <w:spacing w:val="-62"/>
        </w:rPr>
        <w:t xml:space="preserve"> </w:t>
      </w:r>
      <w:r>
        <w:t>仍按预定收益率</w:t>
        <w:tab/>
        <w:t>B</w:t>
      </w:r>
      <w:r>
        <w:rPr>
          <w:spacing w:val="-2"/>
        </w:rPr>
        <w:t xml:space="preserve"> </w:t>
      </w:r>
      <w:r>
        <w:t>同期定期存款利率</w:t>
      </w:r>
    </w:p>
    <w:p>
      <w:pPr>
        <w:pStyle w:val="BodyText"/>
        <w:tabs>
          <w:tab w:val="left" w:pos="4089"/>
        </w:tabs>
        <w:ind w:left="853"/>
      </w:pPr>
      <w:r>
        <w:t>C</w:t>
      </w:r>
      <w:r>
        <w:rPr>
          <w:spacing w:val="-64"/>
        </w:rPr>
        <w:t xml:space="preserve"> </w:t>
      </w:r>
      <w:r>
        <w:t>活期存款利率</w:t>
        <w:tab/>
        <w:t>D</w:t>
      </w:r>
      <w:r>
        <w:rPr>
          <w:spacing w:val="-7"/>
        </w:rPr>
        <w:t xml:space="preserve"> </w:t>
      </w:r>
      <w:r>
        <w:t>不</w:t>
      </w:r>
    </w:p>
    <w:p>
      <w:pPr>
        <w:pStyle w:val="BodyText"/>
        <w:tabs>
          <w:tab w:val="left" w:pos="5667"/>
        </w:tabs>
        <w:spacing w:before="143" w:line="326" w:lineRule="auto"/>
        <w:ind w:left="853" w:right="4441"/>
      </w:pPr>
      <w:r>
        <w:t>52、我行提前终止汇得盈产品</w:t>
      </w:r>
      <w:r>
        <w:rPr>
          <w:spacing w:val="-21"/>
        </w:rPr>
        <w:t>时</w:t>
      </w:r>
      <w:r>
        <w:t>,客户不会遇到的风险有</w:t>
      </w:r>
      <w:r>
        <w:rPr>
          <w:spacing w:val="40"/>
        </w:rPr>
        <w:t xml:space="preserve"> </w:t>
      </w:r>
      <w:r>
        <w:t>(</w:t>
      </w:r>
      <w:r>
        <w:rPr>
          <w:spacing w:val="63"/>
        </w:rPr>
        <w:t xml:space="preserve"> </w:t>
      </w:r>
      <w:r>
        <w:t>C</w:t>
      </w:r>
      <w:r>
        <w:rPr>
          <w:spacing w:val="64"/>
        </w:rPr>
        <w:t xml:space="preserve"> </w:t>
      </w:r>
      <w:r>
        <w:rPr>
          <w:spacing w:val="-8"/>
        </w:rPr>
        <w:t>)</w:t>
      </w:r>
      <w:r>
        <w:rPr>
          <w:spacing w:val="-16"/>
        </w:rPr>
        <w:t>。</w:t>
      </w:r>
      <w:r>
        <w:t>A</w:t>
      </w:r>
      <w:r>
        <w:rPr>
          <w:spacing w:val="-52"/>
        </w:rPr>
        <w:t xml:space="preserve"> </w:t>
      </w:r>
      <w:r>
        <w:t>再投资时收益率低于原产品</w:t>
        <w:tab/>
        <w:t>B</w:t>
      </w:r>
      <w:r>
        <w:rPr>
          <w:spacing w:val="-3"/>
        </w:rPr>
        <w:t xml:space="preserve"> </w:t>
      </w:r>
      <w:r>
        <w:t>货币贬值</w:t>
      </w:r>
    </w:p>
    <w:p>
      <w:pPr>
        <w:pStyle w:val="BodyText"/>
        <w:tabs>
          <w:tab w:val="left" w:pos="5587"/>
        </w:tabs>
        <w:spacing w:line="326" w:lineRule="auto"/>
        <w:ind w:left="853" w:right="6797"/>
      </w:pPr>
      <w:r>
        <w:t>C</w:t>
      </w:r>
      <w:r>
        <w:rPr>
          <w:spacing w:val="37"/>
        </w:rPr>
        <w:t xml:space="preserve"> </w:t>
      </w:r>
      <w:r>
        <w:t>不能按原收益率计算收益</w:t>
        <w:tab/>
        <w:t>D</w:t>
      </w:r>
      <w:r>
        <w:rPr>
          <w:spacing w:val="29"/>
        </w:rPr>
        <w:t xml:space="preserve"> </w:t>
      </w:r>
      <w:r>
        <w:t>人民币升</w:t>
      </w:r>
      <w:r>
        <w:rPr>
          <w:spacing w:val="-18"/>
        </w:rPr>
        <w:t>值</w:t>
      </w:r>
      <w:r>
        <w:t>53</w:t>
      </w:r>
      <w:r>
        <w:rPr>
          <w:spacing w:val="-159"/>
        </w:rPr>
        <w:t>、</w:t>
      </w:r>
      <w:r>
        <w:t>（</w:t>
      </w:r>
      <w:r>
        <w:rPr>
          <w:spacing w:val="24"/>
        </w:rPr>
        <w:t xml:space="preserve"> </w:t>
      </w:r>
      <w:r>
        <w:t>B</w:t>
      </w:r>
      <w:r>
        <w:rPr>
          <w:spacing w:val="19"/>
        </w:rPr>
        <w:t xml:space="preserve"> </w:t>
      </w:r>
      <w:r>
        <w:t>）不能在建行办理个人购汇业务。</w:t>
      </w:r>
    </w:p>
    <w:p>
      <w:pPr>
        <w:pStyle w:val="BodyText"/>
        <w:tabs>
          <w:tab w:val="left" w:pos="5746"/>
        </w:tabs>
        <w:spacing w:line="397" w:lineRule="exact"/>
        <w:ind w:left="853"/>
      </w:pPr>
      <w:r>
        <w:t>A</w:t>
      </w:r>
      <w:r>
        <w:rPr>
          <w:spacing w:val="34"/>
        </w:rPr>
        <w:t xml:space="preserve"> </w:t>
      </w:r>
      <w:r>
        <w:t>持有中国身份证的公民</w:t>
        <w:tab/>
        <w:t>B</w:t>
      </w:r>
      <w:r>
        <w:rPr>
          <w:spacing w:val="-7"/>
        </w:rPr>
        <w:t xml:space="preserve"> </w:t>
      </w:r>
      <w:r>
        <w:t>港澳同胞</w:t>
      </w:r>
    </w:p>
    <w:p>
      <w:pPr>
        <w:pStyle w:val="BodyText"/>
        <w:tabs>
          <w:tab w:val="left" w:pos="5746"/>
        </w:tabs>
        <w:spacing w:before="142" w:line="326" w:lineRule="auto"/>
        <w:ind w:left="853" w:right="6007"/>
      </w:pPr>
      <w:r>
        <w:t>C</w:t>
      </w:r>
      <w:r>
        <w:rPr>
          <w:spacing w:val="34"/>
        </w:rPr>
        <w:t xml:space="preserve"> </w:t>
      </w:r>
      <w:r>
        <w:t>已注销户口的中国公民</w:t>
        <w:tab/>
        <w:t>D</w:t>
      </w:r>
      <w:r>
        <w:rPr>
          <w:spacing w:val="37"/>
        </w:rPr>
        <w:t xml:space="preserve"> </w:t>
      </w:r>
      <w:r>
        <w:t>持中国护照的</w:t>
      </w:r>
      <w:r>
        <w:rPr>
          <w:spacing w:val="-17"/>
        </w:rPr>
        <w:t>人</w:t>
      </w:r>
      <w:r>
        <w:t>54</w:t>
      </w:r>
      <w:r>
        <w:rPr>
          <w:spacing w:val="-159"/>
        </w:rPr>
        <w:t>、</w:t>
      </w:r>
      <w:r>
        <w:t>（</w:t>
      </w:r>
      <w:r>
        <w:rPr>
          <w:spacing w:val="14"/>
        </w:rPr>
        <w:t xml:space="preserve"> </w:t>
      </w:r>
      <w:r>
        <w:t>C</w:t>
      </w:r>
      <w:r>
        <w:rPr>
          <w:spacing w:val="10"/>
        </w:rPr>
        <w:t xml:space="preserve"> </w:t>
      </w:r>
      <w:r>
        <w:t>）不能在建行办理个人购汇业务。</w:t>
      </w:r>
    </w:p>
    <w:p>
      <w:pPr>
        <w:spacing w:after="0" w:line="326" w:lineRule="auto"/>
        <w:sectPr>
          <w:footerReference w:type="default" r:id="rId8"/>
          <w:pgSz w:w="17860" w:h="25260"/>
          <w:pgMar w:top="1500" w:right="1700" w:bottom="2000" w:left="1880" w:header="0" w:footer="1802"/>
          <w:pgNumType w:start="5"/>
          <w:cols w:space="708"/>
        </w:sectPr>
      </w:pPr>
    </w:p>
    <w:p>
      <w:pPr>
        <w:pStyle w:val="BodyText"/>
        <w:tabs>
          <w:tab w:val="left" w:pos="4637"/>
          <w:tab w:val="left" w:pos="4668"/>
        </w:tabs>
        <w:spacing w:before="31" w:line="326" w:lineRule="auto"/>
        <w:ind w:left="1195" w:right="7877" w:hanging="29"/>
      </w:pPr>
      <w:r>
        <w:t>A、居民个人出境旅游</w:t>
        <w:tab/>
      </w:r>
      <w:r>
        <w:rPr>
          <w:spacing w:val="-8"/>
        </w:rPr>
        <w:t>B</w:t>
      </w:r>
      <w:r>
        <w:t>、境外就医C、境外投资证券</w:t>
        <w:tab/>
        <w:tab/>
      </w:r>
      <w:r>
        <w:rPr>
          <w:spacing w:val="-10"/>
        </w:rPr>
        <w:t>D</w:t>
      </w:r>
      <w:r>
        <w:t>、商务考</w:t>
      </w:r>
      <w:r>
        <w:rPr>
          <w:spacing w:val="-18"/>
        </w:rPr>
        <w:t>察</w:t>
      </w:r>
    </w:p>
    <w:p>
      <w:pPr>
        <w:pStyle w:val="BodyText"/>
        <w:spacing w:line="326" w:lineRule="auto"/>
        <w:ind w:left="853" w:right="6616" w:hanging="130"/>
      </w:pPr>
      <w:r>
        <w:t>55、在我行办理出国留学个人购汇的额度为</w:t>
      </w:r>
      <w:r>
        <w:rPr>
          <w:spacing w:val="-16"/>
        </w:rPr>
        <w:t>（B</w:t>
      </w:r>
      <w:r>
        <w:rPr>
          <w:spacing w:val="-7"/>
        </w:rPr>
        <w:t xml:space="preserve"> </w:t>
      </w:r>
      <w:r>
        <w:rPr>
          <w:spacing w:val="-17"/>
        </w:rPr>
        <w:t xml:space="preserve">） </w:t>
      </w:r>
      <w:r>
        <w:t>A</w:t>
      </w:r>
      <w:r>
        <w:rPr>
          <w:spacing w:val="3"/>
        </w:rPr>
        <w:t>、学费、生活费共计不超过等值</w:t>
      </w:r>
      <w:r>
        <w:t>2</w:t>
      </w:r>
      <w:r>
        <w:rPr>
          <w:spacing w:val="-18"/>
        </w:rPr>
        <w:t xml:space="preserve"> 万美元</w:t>
      </w:r>
    </w:p>
    <w:p>
      <w:pPr>
        <w:pStyle w:val="BodyText"/>
        <w:spacing w:line="397" w:lineRule="exact"/>
        <w:ind w:left="853"/>
      </w:pPr>
      <w:r>
        <w:t>B、学费按实际购买，生活费不超过等值2 万美元</w:t>
      </w:r>
    </w:p>
    <w:p>
      <w:pPr>
        <w:pStyle w:val="BodyText"/>
        <w:spacing w:before="143" w:line="326" w:lineRule="auto"/>
        <w:ind w:left="723" w:right="7837" w:firstLine="129"/>
      </w:pPr>
      <w:r>
        <w:t>C、学费、生活费各不超过等值 2 万美元D、学费、生活费都按实购汇</w:t>
      </w:r>
    </w:p>
    <w:p>
      <w:pPr>
        <w:pStyle w:val="BodyText"/>
        <w:tabs>
          <w:tab w:val="left" w:pos="6397"/>
        </w:tabs>
        <w:spacing w:line="397" w:lineRule="exact"/>
        <w:ind w:left="723"/>
      </w:pPr>
      <w:r>
        <w:t>56、境内银联跨行查询收费标准为：（</w:t>
        <w:tab/>
        <w:t>）</w:t>
      </w:r>
    </w:p>
    <w:p>
      <w:pPr>
        <w:pStyle w:val="BodyText"/>
        <w:tabs>
          <w:tab w:val="left" w:pos="5767"/>
        </w:tabs>
        <w:spacing w:before="143" w:line="326" w:lineRule="auto"/>
        <w:ind w:left="723" w:right="7246"/>
      </w:pPr>
      <w:r>
        <w:t>A、0.2</w:t>
      </w:r>
      <w:r>
        <w:rPr>
          <w:spacing w:val="-53"/>
        </w:rPr>
        <w:t xml:space="preserve"> </w:t>
      </w:r>
      <w:r>
        <w:t>元；B</w:t>
      </w:r>
      <w:r>
        <w:rPr>
          <w:spacing w:val="-4"/>
        </w:rPr>
        <w:t>、</w:t>
      </w:r>
      <w:r>
        <w:t>0.3</w:t>
      </w:r>
      <w:r>
        <w:rPr>
          <w:spacing w:val="-53"/>
        </w:rPr>
        <w:t xml:space="preserve"> </w:t>
      </w:r>
      <w:r>
        <w:t>元；C、0.4</w:t>
      </w:r>
      <w:r>
        <w:rPr>
          <w:spacing w:val="-53"/>
        </w:rPr>
        <w:t xml:space="preserve"> </w:t>
      </w:r>
      <w:r>
        <w:t>元；D、0.5</w:t>
      </w:r>
      <w:r>
        <w:rPr>
          <w:spacing w:val="-52"/>
        </w:rPr>
        <w:t xml:space="preserve"> </w:t>
      </w:r>
      <w:r>
        <w:rPr>
          <w:spacing w:val="-12"/>
        </w:rPr>
        <w:t>元</w:t>
      </w:r>
      <w:r>
        <w:t>57、境外银联查询收费标准为：（</w:t>
        <w:tab/>
        <w:t>）</w:t>
      </w:r>
    </w:p>
    <w:p>
      <w:pPr>
        <w:pStyle w:val="BodyText"/>
        <w:spacing w:line="397" w:lineRule="exact"/>
        <w:ind w:left="723"/>
      </w:pPr>
      <w:r>
        <w:t>A、1 元；B、2 元；C、3 元；D、4 元</w:t>
      </w:r>
    </w:p>
    <w:p>
      <w:pPr>
        <w:pStyle w:val="BodyText"/>
        <w:tabs>
          <w:tab w:val="left" w:pos="8921"/>
        </w:tabs>
        <w:spacing w:before="144"/>
        <w:ind w:left="723"/>
      </w:pPr>
      <w:r>
        <w:t>58、个人活期存款小额帐户可免收帐户管理费的帐户：（</w:t>
        <w:tab/>
        <w:t>）</w:t>
      </w:r>
    </w:p>
    <w:p>
      <w:pPr>
        <w:pStyle w:val="BodyText"/>
        <w:spacing w:before="143" w:line="326" w:lineRule="auto"/>
        <w:ind w:left="424" w:right="397" w:firstLine="298"/>
      </w:pPr>
      <w:r>
        <w:t>A</w:t>
      </w:r>
      <w:r>
        <w:rPr>
          <w:spacing w:val="-3"/>
        </w:rPr>
        <w:t>、代发工资类帐户；</w:t>
      </w:r>
      <w:r>
        <w:rPr>
          <w:spacing w:val="-24"/>
        </w:rPr>
        <w:t>B</w:t>
      </w:r>
      <w:r>
        <w:rPr>
          <w:spacing w:val="-3"/>
        </w:rPr>
        <w:t>、代收代扣签约帐户；</w:t>
      </w:r>
      <w:r>
        <w:rPr>
          <w:spacing w:val="-24"/>
        </w:rPr>
        <w:t>C</w:t>
      </w:r>
      <w:r>
        <w:rPr>
          <w:spacing w:val="-3"/>
        </w:rPr>
        <w:t>、证券卡对应的储蓄卡帐户；</w:t>
      </w:r>
      <w:r>
        <w:rPr>
          <w:spacing w:val="-29"/>
        </w:rPr>
        <w:t>D</w:t>
      </w:r>
      <w:r>
        <w:rPr>
          <w:spacing w:val="-2"/>
        </w:rPr>
        <w:t>、外汇买卖签约帐</w:t>
      </w:r>
      <w:r>
        <w:t>户</w:t>
      </w:r>
    </w:p>
    <w:p>
      <w:pPr>
        <w:pStyle w:val="BodyText"/>
        <w:spacing w:line="397" w:lineRule="exact"/>
      </w:pPr>
      <w:r>
        <w:t>二、多选题：</w:t>
      </w:r>
    </w:p>
    <w:p>
      <w:pPr>
        <w:pStyle w:val="BodyText"/>
        <w:tabs>
          <w:tab w:val="left" w:pos="9634"/>
          <w:tab w:val="left" w:pos="10732"/>
        </w:tabs>
        <w:spacing w:before="142" w:line="326" w:lineRule="auto"/>
        <w:ind w:left="1169" w:right="3227" w:hanging="205"/>
      </w:pPr>
      <w:r>
        <w:t>1、个人通知存款如遇以下情况，按以下活期存款利率计息（</w:t>
        <w:tab/>
        <w:t>ABCD</w:t>
        <w:tab/>
      </w:r>
      <w:r>
        <w:rPr>
          <w:spacing w:val="-17"/>
        </w:rPr>
        <w:t xml:space="preserve">） </w:t>
      </w:r>
      <w:r>
        <w:t>A、未提前通知而支取的存款</w:t>
      </w:r>
    </w:p>
    <w:p>
      <w:pPr>
        <w:pStyle w:val="BodyText"/>
        <w:spacing w:line="326" w:lineRule="auto"/>
        <w:ind w:left="1058" w:right="8514" w:firstLine="111"/>
      </w:pPr>
      <w:r>
        <w:t>B</w:t>
      </w:r>
      <w:r>
        <w:rPr>
          <w:spacing w:val="-2"/>
        </w:rPr>
        <w:t>、支取金额不足最低支取金额的</w:t>
      </w:r>
      <w:r>
        <w:t>C、已办理通知手续而提前支取的 D、实际存期不足通知期</w:t>
      </w:r>
    </w:p>
    <w:p>
      <w:pPr>
        <w:pStyle w:val="BodyText"/>
        <w:spacing w:line="326" w:lineRule="auto"/>
        <w:ind w:left="248" w:right="277" w:firstLine="604"/>
      </w:pPr>
      <w:r>
        <w:t>2</w:t>
      </w:r>
      <w:r>
        <w:rPr>
          <w:spacing w:val="-1"/>
        </w:rPr>
        <w:t xml:space="preserve">、营业网点在办理异地储蓄卡存款交易时，网络系统发生异常，受理行前台存款交易不成功， </w:t>
      </w:r>
      <w:r>
        <w:rPr>
          <w:spacing w:val="-2"/>
        </w:rPr>
        <w:t xml:space="preserve">柜员按规定必须: </w:t>
      </w:r>
      <w:r>
        <w:t>（ABCD）</w:t>
      </w:r>
    </w:p>
    <w:p>
      <w:pPr>
        <w:pStyle w:val="BodyText"/>
        <w:ind w:left="878"/>
      </w:pPr>
      <w:r>
        <w:t>A、收下持卡人现金，并开具收据；</w:t>
      </w:r>
    </w:p>
    <w:p>
      <w:pPr>
        <w:pStyle w:val="BodyText"/>
        <w:spacing w:before="143" w:line="326" w:lineRule="auto"/>
        <w:ind w:left="878" w:right="3602"/>
      </w:pPr>
      <w:r>
        <w:t>B</w:t>
      </w:r>
      <w:r>
        <w:rPr>
          <w:spacing w:val="-1"/>
        </w:rPr>
        <w:t xml:space="preserve">、不能确认发卡行是否入帐的，通过管理部门向对方行发出查询通知； </w:t>
      </w:r>
      <w:r>
        <w:t>C、经发卡行核实后未入客户帐，采用电子汇款方式办理；</w:t>
      </w:r>
    </w:p>
    <w:p>
      <w:pPr>
        <w:pStyle w:val="BodyText"/>
        <w:spacing w:line="326" w:lineRule="auto"/>
        <w:ind w:right="1519" w:firstLine="331"/>
      </w:pPr>
      <w:r>
        <w:t>D</w:t>
      </w:r>
      <w:r>
        <w:rPr>
          <w:spacing w:val="-1"/>
        </w:rPr>
        <w:t>、若核实后已入帐的存款交易，应及时通过上级管理部门上报省分行进行调帐处理。</w:t>
      </w:r>
      <w:r>
        <w:rPr>
          <w:w w:val="102"/>
        </w:rPr>
        <w:t>3</w:t>
      </w:r>
      <w:r>
        <w:rPr>
          <w:spacing w:val="-22"/>
          <w:w w:val="102"/>
        </w:rPr>
        <w:t>、遵循属地原则，</w:t>
      </w:r>
      <w:r>
        <w:rPr>
          <w:spacing w:val="-4"/>
          <w:w w:val="102"/>
        </w:rPr>
        <w:t>（</w:t>
      </w:r>
      <w:r>
        <w:rPr>
          <w:w w:val="102"/>
        </w:rPr>
        <w:t>AD）由开户所代扣代缴个人利息所得税。</w:t>
      </w:r>
    </w:p>
    <w:p>
      <w:pPr>
        <w:pStyle w:val="BodyText"/>
        <w:tabs>
          <w:tab w:val="left" w:pos="4810"/>
        </w:tabs>
        <w:spacing w:line="326" w:lineRule="auto"/>
        <w:ind w:right="5518"/>
      </w:pPr>
      <w:r>
        <w:t>A、通知存款的异所取款</w:t>
        <w:tab/>
      </w:r>
      <w:r>
        <w:rPr>
          <w:spacing w:val="-11"/>
        </w:rPr>
        <w:t>B</w:t>
      </w:r>
      <w:r>
        <w:t>、个人质押贷款的异所还</w:t>
      </w:r>
      <w:r>
        <w:rPr>
          <w:spacing w:val="-18"/>
        </w:rPr>
        <w:t>款</w:t>
      </w:r>
      <w:r>
        <w:t>C、托收续存</w:t>
        <w:tab/>
      </w:r>
      <w:r>
        <w:rPr>
          <w:spacing w:val="-18"/>
        </w:rPr>
        <w:t>D</w:t>
      </w:r>
      <w:r>
        <w:t>、活期取款</w:t>
      </w:r>
    </w:p>
    <w:p>
      <w:pPr>
        <w:pStyle w:val="BodyText"/>
        <w:tabs>
          <w:tab w:val="left" w:pos="7009"/>
          <w:tab w:val="left" w:pos="7791"/>
        </w:tabs>
        <w:spacing w:line="397" w:lineRule="exact"/>
      </w:pPr>
      <w:r>
        <w:t>4、关于个人存款账户实名制的说法错误的（</w:t>
        <w:tab/>
        <w:t>AD</w:t>
        <w:tab/>
      </w:r>
      <w:r>
        <w:rPr>
          <w:spacing w:val="-159"/>
        </w:rPr>
        <w:t>）</w:t>
      </w:r>
      <w:r>
        <w:t>。</w:t>
      </w:r>
    </w:p>
    <w:p>
      <w:pPr>
        <w:pStyle w:val="BodyText"/>
        <w:spacing w:before="142"/>
      </w:pPr>
      <w:r>
        <w:t>A、户口簿、护照、大陆通行证以及居住证均可作为实名证件使用；</w:t>
      </w:r>
    </w:p>
    <w:p>
      <w:pPr>
        <w:pStyle w:val="BodyText"/>
        <w:spacing w:before="143"/>
      </w:pPr>
      <w:r>
        <w:t>B、不使用本人身份证件上的姓名，营业网点不得为其开立个人存款账户；</w:t>
      </w:r>
    </w:p>
    <w:p>
      <w:pPr>
        <w:pStyle w:val="BodyText"/>
        <w:spacing w:before="143"/>
      </w:pPr>
      <w:r>
        <w:t>C、老式户口簿的证件号码摘录，可采取摘录户口簿上存款人的出生年月日；</w:t>
      </w:r>
    </w:p>
    <w:p>
      <w:pPr>
        <w:pStyle w:val="BodyText"/>
        <w:spacing w:before="143"/>
      </w:pPr>
      <w:r>
        <w:t>D、不出示本人身份证件的，营业网点可为其先开立个人存款账户，下次再补录。</w:t>
      </w:r>
    </w:p>
    <w:p>
      <w:pPr>
        <w:pStyle w:val="BodyText"/>
        <w:tabs>
          <w:tab w:val="left" w:pos="5753"/>
          <w:tab w:val="left" w:pos="10948"/>
          <w:tab w:val="left" w:pos="12206"/>
        </w:tabs>
        <w:spacing w:before="143" w:line="326" w:lineRule="auto"/>
        <w:ind w:right="1596"/>
      </w:pPr>
      <w:r>
        <w:t>5、根据实名制规定，营业网点在受理哪些业务时需按实名制规定办理（</w:t>
        <w:tab/>
        <w:t>ABD</w:t>
        <w:tab/>
      </w:r>
      <w:r>
        <w:rPr>
          <w:spacing w:val="-159"/>
        </w:rPr>
        <w:t>）</w:t>
      </w:r>
      <w:r>
        <w:rPr>
          <w:spacing w:val="-17"/>
        </w:rPr>
        <w:t>。</w:t>
      </w:r>
      <w:r>
        <w:t>A、整存整取的部分提前支取</w:t>
        <w:tab/>
      </w:r>
      <w:r>
        <w:rPr>
          <w:spacing w:val="-8"/>
        </w:rPr>
        <w:t>B</w:t>
      </w:r>
      <w:r>
        <w:t>、代工开户</w:t>
      </w:r>
    </w:p>
    <w:p>
      <w:pPr>
        <w:pStyle w:val="BodyText"/>
        <w:tabs>
          <w:tab w:val="left" w:pos="5436"/>
          <w:tab w:val="left" w:pos="5753"/>
          <w:tab w:val="left" w:pos="6692"/>
        </w:tabs>
        <w:spacing w:line="326" w:lineRule="auto"/>
        <w:ind w:right="5521"/>
      </w:pPr>
      <w:r>
        <w:t>C、定期一本通分账号的开立</w:t>
        <w:tab/>
        <w:tab/>
      </w:r>
      <w:r>
        <w:rPr>
          <w:spacing w:val="-8"/>
        </w:rPr>
        <w:t>D</w:t>
      </w:r>
      <w:r>
        <w:t>、凭证式国债的开</w:t>
      </w:r>
      <w:r>
        <w:rPr>
          <w:spacing w:val="-17"/>
        </w:rPr>
        <w:t>户</w:t>
      </w:r>
      <w:r>
        <w:t>6、下列可在异所办理的业务（</w:t>
        <w:tab/>
        <w:t>ABCD</w:t>
        <w:tab/>
      </w:r>
      <w:r>
        <w:rPr>
          <w:spacing w:val="-162"/>
        </w:rPr>
        <w:t>）</w:t>
      </w:r>
      <w:r>
        <w:t>。</w:t>
      </w:r>
    </w:p>
    <w:p>
      <w:pPr>
        <w:pStyle w:val="BodyText"/>
        <w:tabs>
          <w:tab w:val="left" w:pos="4651"/>
        </w:tabs>
        <w:spacing w:line="326" w:lineRule="auto"/>
        <w:ind w:right="6940"/>
      </w:pPr>
      <w:r>
        <w:t>A、零存整取的补登</w:t>
        <w:tab/>
      </w:r>
      <w:r>
        <w:rPr>
          <w:spacing w:val="-10"/>
        </w:rPr>
        <w:t>B</w:t>
      </w:r>
      <w:r>
        <w:t>、质押贷款的还</w:t>
      </w:r>
      <w:r>
        <w:rPr>
          <w:spacing w:val="-16"/>
        </w:rPr>
        <w:t>款</w:t>
      </w:r>
      <w:r>
        <w:t>C、通知存款的预约转存</w:t>
        <w:tab/>
      </w:r>
      <w:r>
        <w:rPr>
          <w:spacing w:val="-8"/>
        </w:rPr>
        <w:t>D</w:t>
      </w:r>
      <w:r>
        <w:t>、修改密码</w:t>
      </w:r>
    </w:p>
    <w:p>
      <w:pPr>
        <w:spacing w:after="0" w:line="326" w:lineRule="auto"/>
        <w:sectPr>
          <w:footerReference w:type="default" r:id="rId9"/>
          <w:pgSz w:w="17860" w:h="25260"/>
          <w:pgMar w:top="1500" w:right="1700" w:bottom="2000" w:left="1880" w:header="0" w:footer="1802"/>
          <w:pgNumType w:start="6"/>
          <w:cols w:space="708"/>
        </w:sectPr>
      </w:pPr>
    </w:p>
    <w:p>
      <w:pPr>
        <w:pStyle w:val="BodyText"/>
        <w:tabs>
          <w:tab w:val="left" w:pos="2444"/>
          <w:tab w:val="left" w:pos="4017"/>
          <w:tab w:val="left" w:pos="5908"/>
          <w:tab w:val="left" w:pos="7639"/>
          <w:tab w:val="left" w:pos="12998"/>
        </w:tabs>
        <w:spacing w:before="31" w:line="326" w:lineRule="auto"/>
        <w:ind w:right="807"/>
      </w:pPr>
      <w:r>
        <w:t xml:space="preserve">7、整存整取存款办理部分提前支取后，开具的未支取部分的存单哪些是不变的（ </w:t>
      </w:r>
      <w:r>
        <w:rPr>
          <w:spacing w:val="51"/>
        </w:rPr>
        <w:t xml:space="preserve"> </w:t>
      </w:r>
      <w:r>
        <w:t>ABCDE</w:t>
        <w:tab/>
      </w:r>
      <w:r>
        <w:rPr>
          <w:spacing w:val="-162"/>
        </w:rPr>
        <w:t>）</w:t>
      </w:r>
      <w:r>
        <w:rPr>
          <w:spacing w:val="-17"/>
        </w:rPr>
        <w:t>。</w:t>
      </w:r>
      <w:r>
        <w:t>A、存入日</w:t>
        <w:tab/>
      </w:r>
      <w:r>
        <w:rPr>
          <w:spacing w:val="-8"/>
        </w:rPr>
        <w:t>B</w:t>
      </w:r>
      <w:r>
        <w:t>、利率</w:t>
        <w:tab/>
      </w:r>
      <w:r>
        <w:rPr>
          <w:spacing w:val="-7"/>
        </w:rPr>
        <w:t>C</w:t>
      </w:r>
      <w:r>
        <w:t>、到期日</w:t>
        <w:tab/>
      </w:r>
      <w:r>
        <w:rPr>
          <w:spacing w:val="-4"/>
        </w:rPr>
        <w:t>D</w:t>
      </w:r>
      <w:r>
        <w:t>、存期</w:t>
        <w:tab/>
      </w:r>
      <w:r>
        <w:rPr>
          <w:spacing w:val="-7"/>
        </w:rPr>
        <w:t>E</w:t>
      </w:r>
      <w:r>
        <w:t>、姓名</w:t>
      </w:r>
    </w:p>
    <w:p>
      <w:pPr>
        <w:pStyle w:val="BodyText"/>
        <w:ind w:left="853"/>
      </w:pPr>
      <w:r>
        <w:t>8、境内居民与其直系亲属境内外汇账户资金划转 ,直系亲属是指划款申请人与收款人双方为</w:t>
      </w:r>
    </w:p>
    <w:p>
      <w:pPr>
        <w:pStyle w:val="BodyText"/>
        <w:tabs>
          <w:tab w:val="left" w:pos="1198"/>
          <w:tab w:val="left" w:pos="2296"/>
        </w:tabs>
        <w:spacing w:before="143"/>
        <w:ind w:left="248"/>
      </w:pPr>
      <w:r>
        <w:t>（</w:t>
        <w:tab/>
        <w:t>BCD</w:t>
        <w:tab/>
        <w:t>）</w:t>
      </w:r>
    </w:p>
    <w:p>
      <w:pPr>
        <w:pStyle w:val="BodyText"/>
        <w:tabs>
          <w:tab w:val="left" w:pos="3855"/>
          <w:tab w:val="left" w:pos="6221"/>
          <w:tab w:val="left" w:pos="8107"/>
        </w:tabs>
        <w:spacing w:before="143"/>
        <w:ind w:left="1170"/>
      </w:pPr>
      <w:r>
        <w:t>A、兄弟姐妹</w:t>
        <w:tab/>
      </w:r>
      <w:r>
        <w:rPr>
          <w:spacing w:val="-7"/>
        </w:rPr>
        <w:t>B</w:t>
      </w:r>
      <w:r>
        <w:t>、配偶</w:t>
        <w:tab/>
      </w:r>
      <w:r>
        <w:rPr>
          <w:spacing w:val="-11"/>
        </w:rPr>
        <w:t>C</w:t>
      </w:r>
      <w:r>
        <w:t>、子女</w:t>
        <w:tab/>
      </w:r>
      <w:r>
        <w:rPr>
          <w:spacing w:val="-7"/>
        </w:rPr>
        <w:t>D</w:t>
      </w:r>
      <w:r>
        <w:t>、父母</w:t>
      </w:r>
    </w:p>
    <w:p>
      <w:pPr>
        <w:pStyle w:val="BodyText"/>
        <w:tabs>
          <w:tab w:val="left" w:pos="3549"/>
        </w:tabs>
        <w:spacing w:before="143" w:line="326" w:lineRule="auto"/>
        <w:ind w:left="1176" w:right="4716" w:hanging="630"/>
      </w:pPr>
      <w:r>
        <w:rPr>
          <w:w w:val="102"/>
        </w:rPr>
        <w:t>9、在下列时段</w:t>
      </w:r>
      <w:r>
        <w:rPr>
          <w:spacing w:val="-11"/>
          <w:w w:val="102"/>
        </w:rPr>
        <w:t>（</w:t>
      </w:r>
      <w:r>
        <w:rPr>
          <w:w w:val="102"/>
        </w:rPr>
        <w:t>AB</w:t>
      </w:r>
      <w:r>
        <w:rPr>
          <w:spacing w:val="-4"/>
          <w:w w:val="102"/>
        </w:rPr>
        <w:t>D</w:t>
      </w:r>
      <w:r>
        <w:rPr>
          <w:spacing w:val="-159"/>
          <w:w w:val="102"/>
        </w:rPr>
        <w:t>）</w:t>
      </w:r>
      <w:r>
        <w:rPr>
          <w:w w:val="102"/>
        </w:rPr>
        <w:t>，所有网点不得办理通济隆汇款解付业务</w:t>
      </w:r>
      <w:r>
        <w:rPr>
          <w:spacing w:val="-16"/>
          <w:w w:val="102"/>
        </w:rPr>
        <w:t>。</w:t>
      </w:r>
      <w:r>
        <w:rPr>
          <w:w w:val="102"/>
        </w:rPr>
        <w:t xml:space="preserve"> </w:t>
      </w:r>
      <w:r>
        <w:t>A、公休</w:t>
        <w:tab/>
      </w:r>
      <w:r>
        <w:rPr>
          <w:spacing w:val="-8"/>
        </w:rPr>
        <w:t>B</w:t>
      </w:r>
      <w:r>
        <w:t>、法定节假日</w:t>
      </w:r>
    </w:p>
    <w:p>
      <w:pPr>
        <w:pStyle w:val="BodyText"/>
        <w:tabs>
          <w:tab w:val="left" w:pos="3545"/>
        </w:tabs>
        <w:spacing w:line="397" w:lineRule="exact"/>
        <w:ind w:left="1176"/>
      </w:pPr>
      <w:r>
        <w:t>C</w:t>
      </w:r>
      <w:r>
        <w:rPr>
          <w:spacing w:val="19"/>
        </w:rPr>
        <w:t xml:space="preserve"> </w:t>
      </w:r>
      <w:r>
        <w:t>、午休时段</w:t>
        <w:tab/>
        <w:t>D</w:t>
      </w:r>
      <w:r>
        <w:rPr>
          <w:spacing w:val="-2"/>
        </w:rPr>
        <w:t xml:space="preserve"> </w:t>
      </w:r>
      <w:r>
        <w:t>、下午</w:t>
      </w:r>
      <w:r>
        <w:rPr>
          <w:spacing w:val="-79"/>
        </w:rPr>
        <w:t xml:space="preserve"> </w:t>
      </w:r>
      <w:r>
        <w:t>16：30</w:t>
      </w:r>
      <w:r>
        <w:rPr>
          <w:spacing w:val="-80"/>
        </w:rPr>
        <w:t xml:space="preserve"> </w:t>
      </w:r>
      <w:r>
        <w:t>以后</w:t>
      </w:r>
    </w:p>
    <w:p>
      <w:pPr>
        <w:pStyle w:val="BodyText"/>
        <w:tabs>
          <w:tab w:val="left" w:pos="6855"/>
          <w:tab w:val="left" w:pos="7953"/>
        </w:tabs>
        <w:spacing w:before="143" w:line="326" w:lineRule="auto"/>
        <w:ind w:right="5848"/>
      </w:pPr>
      <w:r>
        <w:t>10、关于教育储蓄下列哪些说法是正确的（</w:t>
        <w:tab/>
        <w:t>AC</w:t>
        <w:tab/>
      </w:r>
      <w:r>
        <w:rPr>
          <w:spacing w:val="-159"/>
        </w:rPr>
        <w:t>）</w:t>
      </w:r>
      <w:r>
        <w:rPr>
          <w:spacing w:val="-16"/>
        </w:rPr>
        <w:t>。</w:t>
      </w:r>
      <w:r>
        <w:t>A、教育储蓄支取时按实存金额和实际存期计算利息；</w:t>
      </w:r>
    </w:p>
    <w:p>
      <w:pPr>
        <w:pStyle w:val="BodyText"/>
        <w:spacing w:line="326" w:lineRule="auto"/>
        <w:ind w:right="1157"/>
      </w:pPr>
      <w:r>
        <w:t>B、教育储蓄逾期支取，逾期部分按照活期计息，接受“非义务教育”证明可免征利息税； C、教育储蓄不办理部分提前支取；</w:t>
      </w:r>
    </w:p>
    <w:p>
      <w:pPr>
        <w:pStyle w:val="BodyText"/>
        <w:tabs>
          <w:tab w:val="left" w:pos="2915"/>
          <w:tab w:val="left" w:pos="4331"/>
          <w:tab w:val="left" w:pos="4965"/>
          <w:tab w:val="left" w:pos="5274"/>
          <w:tab w:val="left" w:pos="6858"/>
        </w:tabs>
        <w:spacing w:line="326" w:lineRule="auto"/>
        <w:ind w:right="3934"/>
      </w:pPr>
      <w:r>
        <w:t>D、教育储蓄异地托收只办理到期支取或到期续存，不办理提前支取。 11、我行营业网点可为（</w:t>
        <w:tab/>
        <w:t>ABCD</w:t>
        <w:tab/>
        <w:t>）办理出具个人存款证明书的业务。  A、境内居民</w:t>
        <w:tab/>
      </w:r>
      <w:r>
        <w:rPr>
          <w:spacing w:val="-4"/>
        </w:rPr>
        <w:t>B</w:t>
      </w:r>
      <w:r>
        <w:t>、非居民</w:t>
        <w:tab/>
        <w:tab/>
      </w:r>
      <w:r>
        <w:rPr>
          <w:spacing w:val="-4"/>
        </w:rPr>
        <w:t>C</w:t>
      </w:r>
      <w:r>
        <w:t>、华侨</w:t>
        <w:tab/>
      </w:r>
      <w:r>
        <w:rPr>
          <w:spacing w:val="-8"/>
        </w:rPr>
        <w:t>D</w:t>
      </w:r>
      <w:r>
        <w:t>、台胞</w:t>
      </w:r>
    </w:p>
    <w:p>
      <w:pPr>
        <w:pStyle w:val="ListParagraph"/>
        <w:numPr>
          <w:ilvl w:val="0"/>
          <w:numId w:val="28"/>
        </w:numPr>
        <w:tabs>
          <w:tab w:val="left" w:pos="1487"/>
          <w:tab w:val="left" w:pos="7798"/>
          <w:tab w:val="left" w:pos="9368"/>
          <w:tab w:val="left" w:pos="10153"/>
        </w:tabs>
        <w:spacing w:before="0" w:after="0" w:line="326" w:lineRule="auto"/>
        <w:ind w:left="547" w:right="3807" w:firstLine="306"/>
        <w:jc w:val="left"/>
        <w:rPr>
          <w:sz w:val="31"/>
        </w:rPr>
      </w:pPr>
      <w:r>
        <w:rPr>
          <w:sz w:val="31"/>
        </w:rPr>
        <w:t>目前汇款人可通过下列哪几种途径办理速汇通业务</w:t>
      </w:r>
      <w:r>
        <w:rPr>
          <w:spacing w:val="-197"/>
          <w:sz w:val="31"/>
        </w:rPr>
        <w:t>。</w:t>
      </w:r>
      <w:r>
        <w:rPr>
          <w:sz w:val="31"/>
        </w:rPr>
        <w:t>（</w:t>
        <w:tab/>
        <w:t>ABC</w:t>
        <w:tab/>
      </w:r>
      <w:r>
        <w:rPr>
          <w:spacing w:val="-18"/>
          <w:sz w:val="31"/>
        </w:rPr>
        <w:t xml:space="preserve">） </w:t>
      </w:r>
      <w:r>
        <w:rPr>
          <w:sz w:val="31"/>
        </w:rPr>
        <w:t>A、我行开办速汇通业务分支机构的联网营业网点</w:t>
        <w:tab/>
      </w:r>
      <w:r>
        <w:rPr>
          <w:spacing w:val="-7"/>
          <w:sz w:val="31"/>
        </w:rPr>
        <w:t>B</w:t>
      </w:r>
      <w:r>
        <w:rPr>
          <w:sz w:val="31"/>
        </w:rPr>
        <w:t>、95533</w:t>
      </w:r>
    </w:p>
    <w:p>
      <w:pPr>
        <w:pStyle w:val="BodyText"/>
        <w:tabs>
          <w:tab w:val="left" w:pos="7350"/>
        </w:tabs>
        <w:spacing w:line="397" w:lineRule="exact"/>
      </w:pPr>
      <w:r>
        <w:t>C、网上银行</w:t>
        <w:tab/>
      </w:r>
      <w:r>
        <w:rPr>
          <w:spacing w:val="-32"/>
        </w:rPr>
        <w:t>D</w:t>
      </w:r>
      <w:r>
        <w:t>、手机银行</w:t>
      </w:r>
    </w:p>
    <w:p>
      <w:pPr>
        <w:pStyle w:val="ListParagraph"/>
        <w:numPr>
          <w:ilvl w:val="0"/>
          <w:numId w:val="28"/>
        </w:numPr>
        <w:tabs>
          <w:tab w:val="left" w:pos="1487"/>
          <w:tab w:val="left" w:pos="7632"/>
          <w:tab w:val="left" w:pos="8418"/>
        </w:tabs>
        <w:spacing w:before="142" w:after="0" w:line="240" w:lineRule="auto"/>
        <w:ind w:left="1486" w:right="0" w:hanging="634"/>
        <w:jc w:val="left"/>
        <w:rPr>
          <w:sz w:val="31"/>
        </w:rPr>
      </w:pPr>
      <w:r>
        <w:rPr>
          <w:sz w:val="31"/>
        </w:rPr>
        <w:t>办理下列业务时需征收个人所得税税款（</w:t>
        <w:tab/>
        <w:t>BCD</w:t>
        <w:tab/>
        <w:t>）</w:t>
      </w:r>
    </w:p>
    <w:p>
      <w:pPr>
        <w:pStyle w:val="BodyText"/>
        <w:tabs>
          <w:tab w:val="left" w:pos="3693"/>
          <w:tab w:val="left" w:pos="5897"/>
          <w:tab w:val="left" w:pos="8893"/>
        </w:tabs>
        <w:spacing w:before="143"/>
        <w:ind w:left="853"/>
      </w:pPr>
      <w:r>
        <w:t>A、存本取息取息</w:t>
        <w:tab/>
      </w:r>
      <w:r>
        <w:rPr>
          <w:spacing w:val="-3"/>
        </w:rPr>
        <w:t>B</w:t>
      </w:r>
      <w:r>
        <w:t>、活期结息</w:t>
        <w:tab/>
      </w:r>
      <w:r>
        <w:rPr>
          <w:spacing w:val="-4"/>
        </w:rPr>
        <w:t>C</w:t>
      </w:r>
      <w:r>
        <w:t>、整整自动转存</w:t>
        <w:tab/>
      </w:r>
      <w:r>
        <w:rPr>
          <w:spacing w:val="-4"/>
        </w:rPr>
        <w:t>D</w:t>
      </w:r>
      <w:r>
        <w:t>、定活两便销户</w:t>
      </w:r>
    </w:p>
    <w:p>
      <w:pPr>
        <w:pStyle w:val="ListParagraph"/>
        <w:numPr>
          <w:ilvl w:val="0"/>
          <w:numId w:val="28"/>
        </w:numPr>
        <w:tabs>
          <w:tab w:val="left" w:pos="1487"/>
        </w:tabs>
        <w:spacing w:before="143" w:after="0" w:line="240" w:lineRule="auto"/>
        <w:ind w:left="1486" w:right="0" w:hanging="634"/>
        <w:jc w:val="left"/>
        <w:rPr>
          <w:sz w:val="31"/>
        </w:rPr>
      </w:pPr>
      <w:r>
        <w:rPr>
          <w:sz w:val="31"/>
        </w:rPr>
        <w:t>16 周岁以上的中国公民，在金融机构开立个人存款账户时，可作为实名制存款有效证件</w:t>
      </w:r>
    </w:p>
    <w:p>
      <w:pPr>
        <w:pStyle w:val="BodyText"/>
        <w:tabs>
          <w:tab w:val="left" w:pos="1666"/>
        </w:tabs>
        <w:spacing w:before="143"/>
        <w:ind w:left="248"/>
      </w:pPr>
      <w:r>
        <w:t>（</w:t>
      </w:r>
      <w:r>
        <w:rPr>
          <w:spacing w:val="10"/>
        </w:rPr>
        <w:t xml:space="preserve"> </w:t>
      </w:r>
      <w:r>
        <w:t>ABD</w:t>
        <w:tab/>
        <w:t>）</w:t>
      </w:r>
    </w:p>
    <w:p>
      <w:pPr>
        <w:pStyle w:val="BodyText"/>
        <w:tabs>
          <w:tab w:val="left" w:pos="4010"/>
          <w:tab w:val="left" w:pos="6055"/>
          <w:tab w:val="left" w:pos="8262"/>
        </w:tabs>
        <w:spacing w:before="143"/>
        <w:ind w:left="853"/>
      </w:pPr>
      <w:r>
        <w:t>A、临时居民身份证</w:t>
        <w:tab/>
      </w:r>
      <w:r>
        <w:rPr>
          <w:spacing w:val="-7"/>
        </w:rPr>
        <w:t>B</w:t>
      </w:r>
      <w:r>
        <w:t>、户口簿</w:t>
        <w:tab/>
      </w:r>
      <w:r>
        <w:rPr>
          <w:spacing w:val="-4"/>
        </w:rPr>
        <w:t>C</w:t>
      </w:r>
      <w:r>
        <w:t>、学生证</w:t>
        <w:tab/>
      </w:r>
      <w:r>
        <w:rPr>
          <w:spacing w:val="-7"/>
        </w:rPr>
        <w:t>D</w:t>
      </w:r>
      <w:r>
        <w:t>、护照</w:t>
      </w:r>
    </w:p>
    <w:p>
      <w:pPr>
        <w:pStyle w:val="BodyText"/>
        <w:tabs>
          <w:tab w:val="left" w:pos="3693"/>
          <w:tab w:val="left" w:pos="5584"/>
          <w:tab w:val="left" w:pos="7945"/>
          <w:tab w:val="left" w:pos="10311"/>
          <w:tab w:val="left" w:pos="11096"/>
        </w:tabs>
        <w:spacing w:before="143" w:line="326" w:lineRule="auto"/>
        <w:ind w:left="853" w:right="2864"/>
      </w:pPr>
      <w:r>
        <w:t xml:space="preserve">15 </w:t>
      </w:r>
      <w:r>
        <w:rPr>
          <w:spacing w:val="38"/>
        </w:rPr>
        <w:t xml:space="preserve"> </w:t>
      </w:r>
      <w:r>
        <w:t>哪些情况下通知存款在办理了通知手续，通知期限内不计息（</w:t>
        <w:tab/>
        <w:t>BC</w:t>
        <w:tab/>
      </w:r>
      <w:r>
        <w:rPr>
          <w:spacing w:val="-18"/>
        </w:rPr>
        <w:t xml:space="preserve">） </w:t>
      </w:r>
      <w:r>
        <w:t>A、支取金额不足</w:t>
        <w:tab/>
      </w:r>
      <w:r>
        <w:rPr>
          <w:spacing w:val="-3"/>
        </w:rPr>
        <w:t>B</w:t>
      </w:r>
      <w:r>
        <w:t>、不支取</w:t>
        <w:tab/>
      </w:r>
      <w:r>
        <w:rPr>
          <w:spacing w:val="-4"/>
        </w:rPr>
        <w:t>C</w:t>
      </w:r>
      <w:r>
        <w:t>、取消通知</w:t>
        <w:tab/>
      </w:r>
      <w:r>
        <w:rPr>
          <w:spacing w:val="-7"/>
        </w:rPr>
        <w:t>D</w:t>
      </w:r>
      <w:r>
        <w:t>、提前支取</w:t>
      </w:r>
    </w:p>
    <w:p>
      <w:pPr>
        <w:pStyle w:val="BodyText"/>
        <w:tabs>
          <w:tab w:val="left" w:pos="5897"/>
          <w:tab w:val="left" w:pos="6840"/>
        </w:tabs>
        <w:spacing w:line="397" w:lineRule="exact"/>
        <w:ind w:left="853"/>
      </w:pPr>
      <w:r>
        <w:rPr>
          <w:w w:val="102"/>
        </w:rPr>
        <w:t>1</w:t>
      </w:r>
      <w:r>
        <w:rPr>
          <w:spacing w:val="-1"/>
          <w:w w:val="102"/>
        </w:rPr>
        <w:t>6</w:t>
      </w:r>
      <w:r>
        <w:rPr>
          <w:w w:val="102"/>
        </w:rPr>
        <w:t>、</w:t>
      </w:r>
      <w:r>
        <w:rPr>
          <w:spacing w:val="-1"/>
        </w:rPr>
        <w:t xml:space="preserve"> </w:t>
      </w:r>
      <w:r>
        <w:rPr>
          <w:w w:val="102"/>
        </w:rPr>
        <w:t>免征存款利息所得税的有</w:t>
      </w:r>
      <w:r>
        <w:rPr>
          <w:spacing w:val="-180"/>
          <w:w w:val="102"/>
        </w:rPr>
        <w:t>：</w:t>
      </w:r>
      <w:r>
        <w:rPr>
          <w:w w:val="102"/>
        </w:rPr>
        <w:t>（</w:t>
      </w:r>
      <w:r>
        <w:tab/>
      </w:r>
      <w:r>
        <w:rPr>
          <w:w w:val="102"/>
        </w:rPr>
        <w:t>ABCD</w:t>
      </w:r>
      <w:r>
        <w:tab/>
      </w:r>
      <w:r>
        <w:rPr>
          <w:w w:val="102"/>
        </w:rPr>
        <w:t>）</w:t>
      </w:r>
    </w:p>
    <w:p>
      <w:pPr>
        <w:pStyle w:val="BodyText"/>
        <w:tabs>
          <w:tab w:val="left" w:pos="5594"/>
        </w:tabs>
        <w:spacing w:before="143"/>
        <w:ind w:left="853"/>
      </w:pPr>
      <w:r>
        <w:t>A、各类国库券；</w:t>
        <w:tab/>
      </w:r>
      <w:r>
        <w:rPr>
          <w:spacing w:val="-14"/>
        </w:rPr>
        <w:t>B</w:t>
      </w:r>
      <w:r>
        <w:t>、住房公积金；</w:t>
      </w:r>
    </w:p>
    <w:p>
      <w:pPr>
        <w:pStyle w:val="BodyText"/>
        <w:tabs>
          <w:tab w:val="left" w:pos="4964"/>
          <w:tab w:val="left" w:pos="5591"/>
          <w:tab w:val="left" w:pos="7790"/>
          <w:tab w:val="left" w:pos="8418"/>
        </w:tabs>
        <w:spacing w:before="142" w:line="326" w:lineRule="auto"/>
        <w:ind w:left="853" w:right="5370"/>
      </w:pPr>
      <w:r>
        <w:t>C、各类社会保险基金；</w:t>
        <w:tab/>
        <w:tab/>
      </w:r>
      <w:r>
        <w:rPr>
          <w:spacing w:val="-11"/>
        </w:rPr>
        <w:t>D</w:t>
      </w:r>
      <w:r>
        <w:t>、教育储蓄专项存款</w:t>
      </w:r>
      <w:r>
        <w:rPr>
          <w:spacing w:val="-17"/>
        </w:rPr>
        <w:t>。</w:t>
      </w:r>
      <w:r>
        <w:t>17、哪些机构既有查询权，又有冻结、扣划权（</w:t>
        <w:tab/>
        <w:t>AD</w:t>
        <w:tab/>
        <w:t>） A、税务机关；</w:t>
        <w:tab/>
      </w:r>
      <w:r>
        <w:rPr>
          <w:spacing w:val="-14"/>
        </w:rPr>
        <w:t>B</w:t>
      </w:r>
      <w:r>
        <w:t>、公安机关；</w:t>
      </w:r>
    </w:p>
    <w:p>
      <w:pPr>
        <w:pStyle w:val="BodyText"/>
        <w:tabs>
          <w:tab w:val="left" w:pos="4982"/>
        </w:tabs>
        <w:spacing w:line="397" w:lineRule="exact"/>
        <w:ind w:left="878"/>
      </w:pPr>
      <w:r>
        <w:t>C、人民法院审计机关；</w:t>
        <w:tab/>
      </w:r>
      <w:r>
        <w:rPr>
          <w:spacing w:val="-8"/>
        </w:rPr>
        <w:t>D</w:t>
      </w:r>
      <w:r>
        <w:t>、海关。</w:t>
      </w:r>
    </w:p>
    <w:p>
      <w:pPr>
        <w:pStyle w:val="BodyText"/>
        <w:tabs>
          <w:tab w:val="left" w:pos="4979"/>
          <w:tab w:val="left" w:pos="5922"/>
          <w:tab w:val="left" w:pos="7182"/>
        </w:tabs>
        <w:spacing w:before="144" w:line="326" w:lineRule="auto"/>
        <w:ind w:left="248" w:right="410" w:firstLine="630"/>
      </w:pPr>
      <w:r>
        <w:t>18、挂失人已办理正式挂失手续，但是未来办理补领新存折（单）或支取手续前又找到原存</w:t>
      </w:r>
      <w:r>
        <w:rPr>
          <w:spacing w:val="-17"/>
        </w:rPr>
        <w:t>款</w:t>
      </w:r>
      <w:r>
        <w:t>凭证要求撤消挂失时，应提供</w:t>
        <w:tab/>
        <w:t>（</w:t>
        <w:tab/>
        <w:t>AC</w:t>
        <w:tab/>
        <w:t>）</w:t>
      </w:r>
    </w:p>
    <w:p>
      <w:pPr>
        <w:pStyle w:val="BodyText"/>
        <w:tabs>
          <w:tab w:val="left" w:pos="3718"/>
          <w:tab w:val="left" w:pos="3761"/>
          <w:tab w:val="left" w:pos="6711"/>
        </w:tabs>
        <w:spacing w:line="326" w:lineRule="auto"/>
        <w:ind w:left="759" w:right="5512" w:firstLine="118"/>
      </w:pPr>
      <w:r>
        <w:t>A、有效身份证件</w:t>
        <w:tab/>
      </w:r>
      <w:r>
        <w:rPr>
          <w:spacing w:val="-3"/>
        </w:rPr>
        <w:t>B</w:t>
      </w:r>
      <w:r>
        <w:t>、原存单（折）</w:t>
        <w:tab/>
      </w:r>
      <w:r>
        <w:rPr>
          <w:spacing w:val="-4"/>
        </w:rPr>
        <w:t>C</w:t>
      </w:r>
      <w:r>
        <w:t>、挂失申请</w:t>
      </w:r>
      <w:r>
        <w:rPr>
          <w:spacing w:val="-19"/>
        </w:rPr>
        <w:t>书</w:t>
      </w:r>
      <w:r>
        <w:t>D、单位证明</w:t>
        <w:tab/>
        <w:tab/>
      </w:r>
      <w:r>
        <w:rPr>
          <w:spacing w:val="-7"/>
        </w:rPr>
        <w:t>E</w:t>
      </w:r>
      <w:r>
        <w:t>、私章</w:t>
      </w:r>
    </w:p>
    <w:p>
      <w:pPr>
        <w:pStyle w:val="BodyText"/>
        <w:tabs>
          <w:tab w:val="left" w:pos="4985"/>
          <w:tab w:val="left" w:pos="7813"/>
        </w:tabs>
        <w:spacing w:line="326" w:lineRule="auto"/>
        <w:ind w:left="878" w:right="6147"/>
      </w:pPr>
      <w:r>
        <w:t>19、下列哪些业务必须由储户本人办理（</w:t>
      </w:r>
      <w:r>
        <w:rPr>
          <w:spacing w:val="109"/>
        </w:rPr>
        <w:t xml:space="preserve"> </w:t>
      </w:r>
      <w:r>
        <w:t>BCDE</w:t>
        <w:tab/>
      </w:r>
      <w:r>
        <w:rPr>
          <w:spacing w:val="-18"/>
        </w:rPr>
        <w:t xml:space="preserve">） </w:t>
      </w:r>
      <w:r>
        <w:t>A、速汇通退汇解付</w:t>
        <w:tab/>
      </w:r>
      <w:r>
        <w:rPr>
          <w:spacing w:val="-10"/>
        </w:rPr>
        <w:t>B</w:t>
      </w:r>
      <w:r>
        <w:t>、书面挂失解挂</w:t>
      </w:r>
    </w:p>
    <w:p>
      <w:pPr>
        <w:pStyle w:val="BodyText"/>
        <w:tabs>
          <w:tab w:val="left" w:pos="4985"/>
        </w:tabs>
        <w:spacing w:line="326" w:lineRule="auto"/>
        <w:ind w:left="878" w:right="5975"/>
      </w:pPr>
      <w:r>
        <w:t>C、支取方式修改</w:t>
        <w:tab/>
      </w:r>
      <w:r>
        <w:rPr>
          <w:spacing w:val="-10"/>
        </w:rPr>
        <w:t>D</w:t>
      </w:r>
      <w:r>
        <w:t>、申请开立信用卡账</w:t>
      </w:r>
      <w:r>
        <w:rPr>
          <w:spacing w:val="-17"/>
        </w:rPr>
        <w:t>户</w:t>
      </w:r>
      <w:r>
        <w:t>E、储蓄卡应急取款</w:t>
      </w:r>
    </w:p>
    <w:p>
      <w:pPr>
        <w:pStyle w:val="BodyText"/>
        <w:tabs>
          <w:tab w:val="left" w:pos="8288"/>
          <w:tab w:val="left" w:pos="9231"/>
        </w:tabs>
        <w:spacing w:line="397" w:lineRule="exact"/>
        <w:ind w:left="878"/>
      </w:pPr>
      <w:r>
        <w:t>20、下列关于定活两便储蓄存款，叙述正确的是（</w:t>
        <w:tab/>
        <w:t>ABCE</w:t>
        <w:tab/>
        <w:t>）</w:t>
      </w:r>
    </w:p>
    <w:p>
      <w:pPr>
        <w:spacing w:after="0" w:line="397" w:lineRule="exact"/>
        <w:sectPr>
          <w:footerReference w:type="default" r:id="rId10"/>
          <w:pgSz w:w="17860" w:h="25260"/>
          <w:pgMar w:top="1500" w:right="1700" w:bottom="2000" w:left="1880" w:header="0" w:footer="1802"/>
          <w:pgNumType w:start="7"/>
          <w:cols w:space="708"/>
        </w:sectPr>
      </w:pPr>
    </w:p>
    <w:p>
      <w:pPr>
        <w:pStyle w:val="BodyText"/>
        <w:spacing w:before="31" w:line="326" w:lineRule="auto"/>
        <w:ind w:left="248" w:right="200" w:firstLine="630"/>
      </w:pPr>
      <w:r>
        <w:t>A、定活两便储蓄存款，支取时根据实际存期确定利率档次，利率按整存整取储蓄存款同档次利率打六折计算；</w:t>
      </w:r>
    </w:p>
    <w:p>
      <w:pPr>
        <w:pStyle w:val="BodyText"/>
        <w:spacing w:line="326" w:lineRule="auto"/>
        <w:ind w:left="878" w:right="4226"/>
      </w:pPr>
      <w:r>
        <w:t>B</w:t>
      </w:r>
      <w:r>
        <w:rPr>
          <w:spacing w:val="-1"/>
        </w:rPr>
        <w:t xml:space="preserve">、打六折后低于活期储蓄存款利率时，按活期储蓄存款利率计息； </w:t>
      </w:r>
      <w:r>
        <w:t>C、存期不足三个月的，按支取日活期储蓄存款利率计息；</w:t>
      </w:r>
    </w:p>
    <w:p>
      <w:pPr>
        <w:pStyle w:val="BodyText"/>
        <w:spacing w:line="326" w:lineRule="auto"/>
        <w:ind w:left="248" w:right="200" w:firstLine="630"/>
      </w:pPr>
      <w:r>
        <w:t>D、实际存期超过一年以上（含）一年，无论存期多长，整个存期一律按存入日定期整存整取一年期储蓄存款利率打六折计算；</w:t>
      </w:r>
    </w:p>
    <w:p>
      <w:pPr>
        <w:pStyle w:val="BodyText"/>
        <w:spacing w:line="397" w:lineRule="exact"/>
        <w:ind w:left="878"/>
      </w:pPr>
      <w:r>
        <w:t>E、定活两便储蓄存款一般 50 元起存。</w:t>
      </w:r>
    </w:p>
    <w:p>
      <w:pPr>
        <w:pStyle w:val="BodyText"/>
        <w:tabs>
          <w:tab w:val="left" w:pos="2300"/>
          <w:tab w:val="left" w:pos="3556"/>
        </w:tabs>
        <w:spacing w:before="143"/>
        <w:ind w:left="878"/>
      </w:pPr>
      <w:r>
        <w:t>21</w:t>
      </w:r>
      <w:r>
        <w:rPr>
          <w:spacing w:val="-159"/>
        </w:rPr>
        <w:t>、</w:t>
      </w:r>
      <w:r>
        <w:t>（</w:t>
        <w:tab/>
        <w:t>ABDE</w:t>
        <w:tab/>
        <w:t>）有权查询个人存款。</w:t>
      </w:r>
    </w:p>
    <w:p>
      <w:pPr>
        <w:pStyle w:val="BodyText"/>
        <w:tabs>
          <w:tab w:val="left" w:pos="4038"/>
          <w:tab w:val="left" w:pos="7031"/>
        </w:tabs>
        <w:spacing w:before="143" w:line="326" w:lineRule="auto"/>
        <w:ind w:left="878" w:right="5514"/>
      </w:pPr>
      <w:r>
        <w:t>A、人民法院</w:t>
        <w:tab/>
      </w:r>
      <w:r>
        <w:rPr>
          <w:spacing w:val="-10"/>
        </w:rPr>
        <w:t>B</w:t>
      </w:r>
      <w:r>
        <w:t>、税务机关</w:t>
        <w:tab/>
      </w:r>
      <w:r>
        <w:rPr>
          <w:spacing w:val="-11"/>
        </w:rPr>
        <w:t>C</w:t>
      </w:r>
      <w:r>
        <w:t>、审计机</w:t>
      </w:r>
      <w:r>
        <w:rPr>
          <w:spacing w:val="-17"/>
        </w:rPr>
        <w:t>关</w:t>
      </w:r>
      <w:r>
        <w:t>D、公安机关</w:t>
        <w:tab/>
      </w:r>
      <w:r>
        <w:rPr>
          <w:spacing w:val="-10"/>
        </w:rPr>
        <w:t>E</w:t>
      </w:r>
      <w:r>
        <w:t>、军队保卫部门</w:t>
      </w:r>
    </w:p>
    <w:p>
      <w:pPr>
        <w:pStyle w:val="BodyText"/>
        <w:tabs>
          <w:tab w:val="left" w:pos="3874"/>
          <w:tab w:val="left" w:pos="7816"/>
          <w:tab w:val="left" w:pos="8130"/>
          <w:tab w:val="left" w:pos="9235"/>
        </w:tabs>
        <w:spacing w:line="326" w:lineRule="auto"/>
        <w:ind w:left="878" w:right="4570"/>
      </w:pPr>
      <w:r>
        <w:t>22、下列哪些证件不能作为有效实名身份证件（</w:t>
        <w:tab/>
        <w:tab/>
        <w:t>ABCD</w:t>
        <w:tab/>
      </w:r>
      <w:r>
        <w:rPr>
          <w:spacing w:val="-162"/>
        </w:rPr>
        <w:t>）</w:t>
      </w:r>
      <w:r>
        <w:rPr>
          <w:spacing w:val="-17"/>
        </w:rPr>
        <w:t>。</w:t>
      </w:r>
      <w:r>
        <w:t>A、学生证</w:t>
        <w:tab/>
        <w:t>B、机动车驾驶证</w:t>
        <w:tab/>
      </w:r>
      <w:r>
        <w:rPr>
          <w:spacing w:val="-8"/>
        </w:rPr>
        <w:t>C</w:t>
      </w:r>
      <w:r>
        <w:t>、介绍信</w:t>
      </w:r>
    </w:p>
    <w:p>
      <w:pPr>
        <w:pStyle w:val="BodyText"/>
        <w:tabs>
          <w:tab w:val="left" w:pos="6077"/>
          <w:tab w:val="left" w:pos="6556"/>
          <w:tab w:val="left" w:pos="7182"/>
        </w:tabs>
        <w:spacing w:line="326" w:lineRule="auto"/>
        <w:ind w:left="878" w:right="6142"/>
      </w:pPr>
      <w:r>
        <w:t>D、法定身份证件的复印件</w:t>
        <w:tab/>
        <w:t>E、临时身份</w:t>
      </w:r>
      <w:r>
        <w:rPr>
          <w:spacing w:val="-18"/>
        </w:rPr>
        <w:t>证</w:t>
      </w:r>
      <w:r>
        <w:t>23、为储户保密是保护居民储蓄存款（</w:t>
        <w:tab/>
        <w:t>AD</w:t>
        <w:tab/>
      </w:r>
      <w:r>
        <w:rPr>
          <w:spacing w:val="-159"/>
        </w:rPr>
        <w:t>）</w:t>
      </w:r>
      <w:r>
        <w:t>。</w:t>
      </w:r>
    </w:p>
    <w:p>
      <w:pPr>
        <w:pStyle w:val="BodyText"/>
        <w:tabs>
          <w:tab w:val="left" w:pos="2930"/>
          <w:tab w:val="left" w:pos="4979"/>
          <w:tab w:val="left" w:pos="7027"/>
        </w:tabs>
        <w:spacing w:line="326" w:lineRule="auto"/>
        <w:ind w:left="853" w:right="5510" w:firstLine="25"/>
      </w:pPr>
      <w:r>
        <w:t>A、私有权；</w:t>
        <w:tab/>
      </w:r>
      <w:r>
        <w:rPr>
          <w:spacing w:val="-4"/>
        </w:rPr>
        <w:t>B</w:t>
      </w:r>
      <w:r>
        <w:t>、所有权；</w:t>
        <w:tab/>
      </w:r>
      <w:r>
        <w:rPr>
          <w:spacing w:val="-4"/>
        </w:rPr>
        <w:t>C</w:t>
      </w:r>
      <w:r>
        <w:t>、使用权；</w:t>
        <w:tab/>
      </w:r>
      <w:r>
        <w:rPr>
          <w:spacing w:val="-4"/>
        </w:rPr>
        <w:t>D</w:t>
      </w:r>
      <w:r>
        <w:t>、隐私权</w:t>
      </w:r>
      <w:r>
        <w:rPr>
          <w:spacing w:val="-16"/>
        </w:rPr>
        <w:t>。</w:t>
      </w:r>
      <w:r>
        <w:t>24、我行目前开办的外币储蓄存款种类有（</w:t>
      </w:r>
      <w:r>
        <w:rPr>
          <w:spacing w:val="-8"/>
        </w:rPr>
        <w:t xml:space="preserve"> </w:t>
      </w:r>
      <w:r>
        <w:t>AB</w:t>
      </w:r>
      <w:r>
        <w:rPr>
          <w:spacing w:val="20"/>
        </w:rPr>
        <w:t xml:space="preserve"> </w:t>
      </w:r>
      <w:r>
        <w:rPr>
          <w:spacing w:val="-162"/>
        </w:rPr>
        <w:t>）</w:t>
      </w:r>
      <w:r>
        <w:t>。</w:t>
      </w:r>
    </w:p>
    <w:p>
      <w:pPr>
        <w:pStyle w:val="BodyText"/>
        <w:tabs>
          <w:tab w:val="left" w:pos="5273"/>
        </w:tabs>
        <w:spacing w:line="397" w:lineRule="exact"/>
        <w:ind w:left="1166"/>
      </w:pPr>
      <w:r>
        <w:t>A、定期储蓄存款</w:t>
        <w:tab/>
      </w:r>
      <w:r>
        <w:rPr>
          <w:spacing w:val="-10"/>
        </w:rPr>
        <w:t>B</w:t>
      </w:r>
      <w:r>
        <w:t>、活期储蓄存款</w:t>
      </w:r>
    </w:p>
    <w:p>
      <w:pPr>
        <w:pStyle w:val="BodyText"/>
        <w:tabs>
          <w:tab w:val="left" w:pos="5274"/>
        </w:tabs>
        <w:spacing w:before="142" w:line="326" w:lineRule="auto"/>
        <w:ind w:left="1011" w:right="6004"/>
      </w:pPr>
      <w:r>
        <w:t>C、存本取息储蓄存款</w:t>
        <w:tab/>
      </w:r>
      <w:r>
        <w:rPr>
          <w:spacing w:val="-11"/>
        </w:rPr>
        <w:t>D</w:t>
      </w:r>
      <w:r>
        <w:t>、定活两便储蓄存</w:t>
      </w:r>
      <w:r>
        <w:rPr>
          <w:spacing w:val="-18"/>
        </w:rPr>
        <w:t>款</w:t>
      </w:r>
      <w:r>
        <w:t>E、通知储蓄存款</w:t>
      </w:r>
    </w:p>
    <w:p>
      <w:pPr>
        <w:pStyle w:val="BodyText"/>
        <w:spacing w:line="397" w:lineRule="exact"/>
        <w:ind w:left="853"/>
      </w:pPr>
      <w:r>
        <w:rPr>
          <w:w w:val="102"/>
        </w:rPr>
        <w:t>2</w:t>
      </w:r>
      <w:r>
        <w:rPr>
          <w:spacing w:val="-1"/>
          <w:w w:val="102"/>
        </w:rPr>
        <w:t>5</w:t>
      </w:r>
      <w:r>
        <w:rPr>
          <w:w w:val="102"/>
        </w:rPr>
        <w:t>、境内居民个人经常项目外汇收入有</w:t>
      </w:r>
      <w:r>
        <w:rPr>
          <w:spacing w:val="-187"/>
          <w:w w:val="102"/>
        </w:rPr>
        <w:t>：</w:t>
      </w:r>
      <w:r>
        <w:rPr>
          <w:spacing w:val="-1"/>
          <w:w w:val="102"/>
        </w:rPr>
        <w:t>（</w:t>
      </w:r>
      <w:r>
        <w:rPr>
          <w:w w:val="102"/>
        </w:rPr>
        <w:t>ABCD</w:t>
      </w:r>
      <w:r>
        <w:rPr>
          <w:spacing w:val="-4"/>
          <w:w w:val="102"/>
        </w:rPr>
        <w:t>E</w:t>
      </w:r>
      <w:r>
        <w:rPr>
          <w:w w:val="102"/>
        </w:rPr>
        <w:t>）</w:t>
      </w:r>
    </w:p>
    <w:p>
      <w:pPr>
        <w:pStyle w:val="BodyText"/>
        <w:tabs>
          <w:tab w:val="left" w:pos="4799"/>
          <w:tab w:val="left" w:pos="7315"/>
        </w:tabs>
        <w:spacing w:before="143" w:line="326" w:lineRule="auto"/>
        <w:ind w:left="1170" w:right="5861" w:hanging="4"/>
      </w:pPr>
      <w:r>
        <w:t>A、专利、版权所得</w:t>
        <w:tab/>
      </w:r>
      <w:r>
        <w:rPr>
          <w:spacing w:val="-11"/>
        </w:rPr>
        <w:t>B</w:t>
      </w:r>
      <w:r>
        <w:t>、利息收入</w:t>
        <w:tab/>
      </w:r>
      <w:r>
        <w:rPr>
          <w:spacing w:val="-8"/>
        </w:rPr>
        <w:t>C</w:t>
      </w:r>
      <w:r>
        <w:t>、遗</w:t>
      </w:r>
      <w:r>
        <w:rPr>
          <w:spacing w:val="-18"/>
        </w:rPr>
        <w:t>产</w:t>
      </w:r>
      <w:r>
        <w:t>D、赡家款</w:t>
        <w:tab/>
      </w:r>
      <w:r>
        <w:rPr>
          <w:spacing w:val="-14"/>
        </w:rPr>
        <w:t>E</w:t>
      </w:r>
      <w:r>
        <w:t>、捐赠</w:t>
      </w:r>
    </w:p>
    <w:p>
      <w:pPr>
        <w:pStyle w:val="BodyText"/>
        <w:spacing w:line="326" w:lineRule="auto"/>
        <w:ind w:left="248" w:right="378" w:firstLine="604"/>
      </w:pPr>
      <w:r>
        <w:t>26、境内居民个人现钞账户存款或者持有的外币现钞汇出境外用于经常项目支出，下列操作正</w:t>
      </w:r>
      <w:r>
        <w:rPr>
          <w:w w:val="102"/>
        </w:rPr>
        <w:t>确的有：（ABCD）</w:t>
      </w:r>
    </w:p>
    <w:p>
      <w:pPr>
        <w:pStyle w:val="BodyText"/>
        <w:spacing w:line="397" w:lineRule="exact"/>
        <w:ind w:left="853"/>
      </w:pPr>
      <w:r>
        <w:t>A、 一次性汇出等值 1 万美元（含 1 万美元）以下的，直接由外汇指定银行办理。</w:t>
      </w:r>
    </w:p>
    <w:p>
      <w:pPr>
        <w:pStyle w:val="BodyText"/>
        <w:spacing w:before="143" w:line="326" w:lineRule="auto"/>
        <w:ind w:left="248" w:right="377" w:firstLine="604"/>
      </w:pPr>
      <w:r>
        <w:t>B、 一次性汇出等值 1 万美元以上，5 万美元以下的需持相应的证明材料和相应的银行存款向所在地外汇局申请，经外汇真实性审核后，凭外汇局核准件办理。</w:t>
      </w:r>
    </w:p>
    <w:p>
      <w:pPr>
        <w:pStyle w:val="BodyText"/>
        <w:spacing w:line="326" w:lineRule="auto"/>
        <w:ind w:left="248" w:right="150" w:firstLine="604"/>
      </w:pPr>
      <w:r>
        <w:t>C、 一次性汇出等值 5 万美元（含5 万美元）以上的，由所在地外汇局报国家外汇管理局审核， 外汇指定银行凭所在地外汇局的核准件办理汇出手续。</w:t>
      </w:r>
    </w:p>
    <w:p>
      <w:pPr>
        <w:pStyle w:val="BodyText"/>
        <w:spacing w:line="397" w:lineRule="exact"/>
        <w:ind w:left="853"/>
      </w:pPr>
      <w:r>
        <w:t>D、 外汇指定银行在办理汇出手续后，应在相应的单证上标注汇出金额和时间。</w:t>
      </w:r>
    </w:p>
    <w:p>
      <w:pPr>
        <w:pStyle w:val="BodyText"/>
        <w:spacing w:before="143" w:line="326" w:lineRule="auto"/>
        <w:ind w:left="853" w:right="410"/>
      </w:pPr>
      <w:r>
        <w:rPr>
          <w:w w:val="102"/>
        </w:rPr>
        <w:t>2</w:t>
      </w:r>
      <w:r>
        <w:rPr>
          <w:spacing w:val="-1"/>
          <w:w w:val="102"/>
        </w:rPr>
        <w:t>7</w:t>
      </w:r>
      <w:r>
        <w:rPr>
          <w:spacing w:val="-14"/>
          <w:w w:val="102"/>
        </w:rPr>
        <w:t>、外汇指定银行为客户办理下列哪些业务需客户提供身份证件</w:t>
      </w:r>
      <w:r>
        <w:rPr>
          <w:spacing w:val="-36"/>
          <w:w w:val="102"/>
        </w:rPr>
        <w:t>，并逐笔进行登记备案？</w:t>
      </w:r>
      <w:r>
        <w:rPr>
          <w:w w:val="102"/>
        </w:rPr>
        <w:t>（</w:t>
      </w:r>
      <w:r>
        <w:rPr>
          <w:spacing w:val="4"/>
        </w:rPr>
        <w:t xml:space="preserve"> </w:t>
      </w:r>
      <w:r>
        <w:rPr>
          <w:w w:val="102"/>
        </w:rPr>
        <w:t>ABD</w:t>
      </w:r>
      <w:r>
        <w:rPr>
          <w:spacing w:val="-83"/>
        </w:rPr>
        <w:t xml:space="preserve"> </w:t>
      </w:r>
      <w:r>
        <w:rPr>
          <w:spacing w:val="-15"/>
          <w:w w:val="102"/>
        </w:rPr>
        <w:t>）</w:t>
      </w:r>
      <w:r>
        <w:rPr>
          <w:w w:val="102"/>
        </w:rPr>
        <w:t xml:space="preserve"> </w:t>
      </w:r>
      <w:r>
        <w:t>A</w:t>
      </w:r>
      <w:r>
        <w:rPr>
          <w:spacing w:val="-15"/>
        </w:rPr>
        <w:t xml:space="preserve">、每次等值 </w:t>
      </w:r>
      <w:r>
        <w:t>1</w:t>
      </w:r>
      <w:r>
        <w:rPr>
          <w:spacing w:val="-11"/>
        </w:rPr>
        <w:t xml:space="preserve"> 万美元以上现钞取款 ；</w:t>
      </w:r>
    </w:p>
    <w:p>
      <w:pPr>
        <w:pStyle w:val="BodyText"/>
        <w:ind w:left="853"/>
      </w:pPr>
      <w:r>
        <w:t>B、每次等值 1 万美元以上现钞存款；</w:t>
      </w:r>
    </w:p>
    <w:p>
      <w:pPr>
        <w:pStyle w:val="BodyText"/>
        <w:spacing w:before="143"/>
        <w:ind w:left="853"/>
      </w:pPr>
      <w:r>
        <w:t>C、等值 1 万美元以上现汇存款；</w:t>
      </w:r>
    </w:p>
    <w:p>
      <w:pPr>
        <w:pStyle w:val="BodyText"/>
        <w:spacing w:before="143" w:line="326" w:lineRule="auto"/>
        <w:ind w:left="853" w:right="5358"/>
      </w:pPr>
      <w:r>
        <w:t>D</w:t>
      </w:r>
      <w:r>
        <w:rPr>
          <w:spacing w:val="-2"/>
        </w:rPr>
        <w:t xml:space="preserve">、单笔等值 </w:t>
      </w:r>
      <w:r>
        <w:t>1</w:t>
      </w:r>
      <w:r>
        <w:rPr>
          <w:spacing w:val="-3"/>
        </w:rPr>
        <w:t xml:space="preserve"> 万美元以上境内外币账户之间的资金划转。</w:t>
      </w:r>
      <w:r>
        <w:rPr>
          <w:w w:val="102"/>
        </w:rPr>
        <w:t>2</w:t>
      </w:r>
      <w:r>
        <w:rPr>
          <w:spacing w:val="-1"/>
          <w:w w:val="102"/>
        </w:rPr>
        <w:t>8</w:t>
      </w:r>
      <w:r>
        <w:rPr>
          <w:w w:val="102"/>
        </w:rPr>
        <w:t>、欧元纸币肉眼看，印刷上有哪些特征</w:t>
      </w:r>
      <w:r>
        <w:rPr>
          <w:spacing w:val="-187"/>
          <w:w w:val="102"/>
        </w:rPr>
        <w:t>：</w:t>
      </w:r>
      <w:r>
        <w:rPr>
          <w:w w:val="102"/>
        </w:rPr>
        <w:t>（</w:t>
      </w:r>
      <w:r>
        <w:t xml:space="preserve"> </w:t>
      </w:r>
      <w:r>
        <w:rPr>
          <w:w w:val="102"/>
        </w:rPr>
        <w:t>ABCDE</w:t>
      </w:r>
      <w:r>
        <w:t xml:space="preserve"> </w:t>
      </w:r>
      <w:r>
        <w:rPr>
          <w:w w:val="102"/>
        </w:rPr>
        <w:t>）</w:t>
      </w:r>
    </w:p>
    <w:p>
      <w:pPr>
        <w:pStyle w:val="BodyText"/>
        <w:tabs>
          <w:tab w:val="left" w:pos="2750"/>
          <w:tab w:val="left" w:pos="2908"/>
          <w:tab w:val="left" w:pos="5271"/>
        </w:tabs>
        <w:spacing w:line="326" w:lineRule="auto"/>
        <w:ind w:left="853" w:right="6950"/>
      </w:pPr>
      <w:r>
        <w:t>A、闪光线</w:t>
        <w:tab/>
        <w:tab/>
      </w:r>
      <w:r>
        <w:rPr>
          <w:spacing w:val="-8"/>
        </w:rPr>
        <w:t>B</w:t>
      </w:r>
      <w:r>
        <w:t>、色变效果</w:t>
        <w:tab/>
      </w:r>
      <w:r>
        <w:rPr>
          <w:spacing w:val="-4"/>
        </w:rPr>
        <w:t>C</w:t>
      </w:r>
      <w:r>
        <w:t>、全息条纹</w:t>
      </w:r>
      <w:r>
        <w:rPr>
          <w:spacing w:val="-17"/>
        </w:rPr>
        <w:t>图</w:t>
      </w:r>
      <w:r>
        <w:t>D、水印</w:t>
        <w:tab/>
      </w:r>
      <w:r>
        <w:rPr>
          <w:spacing w:val="-8"/>
        </w:rPr>
        <w:t>E</w:t>
      </w:r>
      <w:r>
        <w:t>、阴阳印记</w:t>
      </w:r>
    </w:p>
    <w:p>
      <w:pPr>
        <w:pStyle w:val="BodyText"/>
        <w:spacing w:line="397" w:lineRule="exact"/>
        <w:ind w:left="853"/>
      </w:pPr>
      <w:r>
        <w:rPr>
          <w:w w:val="102"/>
        </w:rPr>
        <w:t>2</w:t>
      </w:r>
      <w:r>
        <w:rPr>
          <w:spacing w:val="-1"/>
          <w:w w:val="102"/>
        </w:rPr>
        <w:t>9</w:t>
      </w:r>
      <w:r>
        <w:rPr>
          <w:w w:val="102"/>
        </w:rPr>
        <w:t>、个人外汇买卖委托交易分为</w:t>
      </w:r>
      <w:r>
        <w:rPr>
          <w:spacing w:val="-180"/>
          <w:w w:val="102"/>
        </w:rPr>
        <w:t>：</w:t>
      </w:r>
      <w:r>
        <w:rPr>
          <w:w w:val="102"/>
        </w:rPr>
        <w:t>（</w:t>
      </w:r>
      <w:r>
        <w:rPr>
          <w:spacing w:val="3"/>
        </w:rPr>
        <w:t xml:space="preserve"> </w:t>
      </w:r>
      <w:r>
        <w:rPr>
          <w:w w:val="102"/>
        </w:rPr>
        <w:t>ABC</w:t>
      </w:r>
      <w:r>
        <w:rPr>
          <w:spacing w:val="-4"/>
        </w:rPr>
        <w:t xml:space="preserve"> </w:t>
      </w:r>
      <w:r>
        <w:rPr>
          <w:w w:val="102"/>
        </w:rPr>
        <w:t>）</w:t>
      </w:r>
    </w:p>
    <w:p>
      <w:pPr>
        <w:pStyle w:val="BodyText"/>
        <w:tabs>
          <w:tab w:val="left" w:pos="3221"/>
          <w:tab w:val="left" w:pos="5587"/>
          <w:tab w:val="left" w:pos="7949"/>
        </w:tabs>
        <w:spacing w:before="142"/>
        <w:ind w:left="853"/>
      </w:pPr>
      <w:r>
        <w:t>A、挂牌委托</w:t>
        <w:tab/>
      </w:r>
      <w:r>
        <w:rPr>
          <w:spacing w:val="-4"/>
        </w:rPr>
        <w:t>B</w:t>
      </w:r>
      <w:r>
        <w:t>、止损委托</w:t>
        <w:tab/>
      </w:r>
      <w:r>
        <w:rPr>
          <w:spacing w:val="-8"/>
        </w:rPr>
        <w:t>C</w:t>
      </w:r>
      <w:r>
        <w:t>、组合委托</w:t>
        <w:tab/>
      </w:r>
      <w:r>
        <w:rPr>
          <w:spacing w:val="-7"/>
        </w:rPr>
        <w:t>D</w:t>
      </w:r>
      <w:r>
        <w:t>、电话委托</w:t>
      </w:r>
    </w:p>
    <w:p>
      <w:pPr>
        <w:spacing w:after="0"/>
        <w:sectPr>
          <w:footerReference w:type="default" r:id="rId11"/>
          <w:pgSz w:w="17860" w:h="25260"/>
          <w:pgMar w:top="1500" w:right="1700" w:bottom="2000" w:left="1880" w:header="0" w:footer="1802"/>
          <w:pgNumType w:start="8"/>
          <w:cols w:space="708"/>
        </w:sectPr>
      </w:pPr>
    </w:p>
    <w:p>
      <w:pPr>
        <w:pStyle w:val="BodyText"/>
        <w:tabs>
          <w:tab w:val="left" w:pos="3246"/>
          <w:tab w:val="left" w:pos="4187"/>
        </w:tabs>
        <w:spacing w:before="31" w:line="326" w:lineRule="auto"/>
        <w:ind w:left="248" w:right="377" w:firstLine="604"/>
      </w:pPr>
      <w:r>
        <w:t>30、2002</w:t>
      </w:r>
      <w:r>
        <w:rPr>
          <w:spacing w:val="-53"/>
        </w:rPr>
        <w:t xml:space="preserve"> </w:t>
      </w:r>
      <w:r>
        <w:t>年</w:t>
      </w:r>
      <w:r>
        <w:rPr>
          <w:spacing w:val="-46"/>
        </w:rPr>
        <w:t xml:space="preserve"> </w:t>
      </w:r>
      <w:r>
        <w:t>3</w:t>
      </w:r>
      <w:r>
        <w:rPr>
          <w:spacing w:val="-52"/>
        </w:rPr>
        <w:t xml:space="preserve"> </w:t>
      </w:r>
      <w:r>
        <w:t>月</w:t>
      </w:r>
      <w:r>
        <w:rPr>
          <w:spacing w:val="-47"/>
        </w:rPr>
        <w:t xml:space="preserve"> </w:t>
      </w:r>
      <w:r>
        <w:t>5</w:t>
      </w:r>
      <w:r>
        <w:rPr>
          <w:spacing w:val="-46"/>
        </w:rPr>
        <w:t xml:space="preserve"> </w:t>
      </w:r>
      <w:r>
        <w:t>日，</w:t>
      </w:r>
      <w:r>
        <w:rPr>
          <w:spacing w:val="54"/>
        </w:rPr>
        <w:t xml:space="preserve"> </w:t>
      </w:r>
      <w:r>
        <w:t>客户持</w:t>
      </w:r>
      <w:r>
        <w:rPr>
          <w:spacing w:val="-52"/>
        </w:rPr>
        <w:t xml:space="preserve"> </w:t>
      </w:r>
      <w:r>
        <w:t>1000</w:t>
      </w:r>
      <w:r>
        <w:rPr>
          <w:spacing w:val="-53"/>
        </w:rPr>
        <w:t xml:space="preserve"> </w:t>
      </w:r>
      <w:r>
        <w:t>德国马克到我行柜台要求办理开户或兑换或托收，柜员</w:t>
      </w:r>
      <w:r>
        <w:rPr>
          <w:spacing w:val="-13"/>
        </w:rPr>
        <w:t>不</w:t>
      </w:r>
      <w:r>
        <w:rPr>
          <w:w w:val="102"/>
        </w:rPr>
        <w:t>可采取的做法是</w:t>
      </w:r>
      <w:r>
        <w:rPr>
          <w:spacing w:val="-169"/>
          <w:w w:val="102"/>
        </w:rPr>
        <w:t>：</w:t>
      </w:r>
      <w:r>
        <w:rPr>
          <w:w w:val="102"/>
        </w:rPr>
        <w:t>（</w:t>
      </w:r>
      <w:r>
        <w:tab/>
      </w:r>
      <w:r>
        <w:rPr>
          <w:w w:val="102"/>
        </w:rPr>
        <w:t>ABC</w:t>
      </w:r>
      <w:r>
        <w:tab/>
      </w:r>
      <w:r>
        <w:rPr>
          <w:w w:val="102"/>
        </w:rPr>
        <w:t>）</w:t>
      </w:r>
    </w:p>
    <w:p>
      <w:pPr>
        <w:pStyle w:val="BodyText"/>
        <w:tabs>
          <w:tab w:val="left" w:pos="4960"/>
        </w:tabs>
        <w:ind w:left="853"/>
      </w:pPr>
      <w:r>
        <w:t>A、为其办理开户</w:t>
        <w:tab/>
      </w:r>
      <w:r>
        <w:rPr>
          <w:spacing w:val="-10"/>
        </w:rPr>
        <w:t>B</w:t>
      </w:r>
      <w:r>
        <w:t>、为其办理兑换</w:t>
      </w:r>
    </w:p>
    <w:p>
      <w:pPr>
        <w:pStyle w:val="BodyText"/>
        <w:tabs>
          <w:tab w:val="left" w:pos="4957"/>
        </w:tabs>
        <w:spacing w:before="143"/>
        <w:ind w:left="853"/>
      </w:pPr>
      <w:r>
        <w:t>C、为其办理向境外托收</w:t>
        <w:tab/>
      </w:r>
      <w:r>
        <w:rPr>
          <w:spacing w:val="-8"/>
        </w:rPr>
        <w:t>D</w:t>
      </w:r>
      <w:r>
        <w:t>、告知其我行不能代劳</w:t>
      </w:r>
    </w:p>
    <w:p>
      <w:pPr>
        <w:pStyle w:val="BodyText"/>
        <w:tabs>
          <w:tab w:val="left" w:pos="3408"/>
          <w:tab w:val="left" w:pos="8734"/>
          <w:tab w:val="left" w:pos="9523"/>
        </w:tabs>
        <w:spacing w:before="143" w:line="326" w:lineRule="auto"/>
        <w:ind w:left="878" w:right="4437" w:hanging="26"/>
      </w:pPr>
      <w:r>
        <w:t>31、目前我行提供的八个个人外汇买卖交易币种包括（</w:t>
        <w:tab/>
        <w:t>ABD</w:t>
        <w:tab/>
      </w:r>
      <w:r>
        <w:rPr>
          <w:spacing w:val="-18"/>
        </w:rPr>
        <w:t xml:space="preserve">） </w:t>
      </w:r>
      <w:r>
        <w:t>A、美元</w:t>
        <w:tab/>
      </w:r>
      <w:r>
        <w:rPr>
          <w:spacing w:val="-11"/>
        </w:rPr>
        <w:t>B</w:t>
      </w:r>
      <w:r>
        <w:t>、欧元</w:t>
      </w:r>
    </w:p>
    <w:p>
      <w:pPr>
        <w:pStyle w:val="BodyText"/>
        <w:tabs>
          <w:tab w:val="left" w:pos="3074"/>
        </w:tabs>
        <w:spacing w:line="397" w:lineRule="exact"/>
      </w:pPr>
      <w:r>
        <w:t>C、新加坡元</w:t>
        <w:tab/>
      </w:r>
      <w:r>
        <w:rPr>
          <w:spacing w:val="-8"/>
        </w:rPr>
        <w:t>D</w:t>
      </w:r>
      <w:r>
        <w:t>、澳大利亚元</w:t>
      </w:r>
    </w:p>
    <w:p>
      <w:pPr>
        <w:pStyle w:val="BodyText"/>
        <w:tabs>
          <w:tab w:val="left" w:pos="12519"/>
        </w:tabs>
        <w:spacing w:before="143" w:line="326" w:lineRule="auto"/>
        <w:ind w:right="1441" w:firstLine="306"/>
      </w:pPr>
      <w:r>
        <w:t>32、下列哪些业务，境内居民凭有效身份证件可直接到外汇指定银行办理？（</w:t>
      </w:r>
      <w:r>
        <w:rPr>
          <w:spacing w:val="34"/>
        </w:rPr>
        <w:t xml:space="preserve"> </w:t>
      </w:r>
      <w:r>
        <w:t>ABD</w:t>
        <w:tab/>
      </w:r>
      <w:r>
        <w:rPr>
          <w:spacing w:val="-18"/>
        </w:rPr>
        <w:t xml:space="preserve">） </w:t>
      </w:r>
      <w:r>
        <w:t>A、经常项目外汇收入一次性解付等</w:t>
      </w:r>
      <w:r>
        <w:rPr>
          <w:spacing w:val="51"/>
        </w:rPr>
        <w:t>值</w:t>
      </w:r>
      <w:r>
        <w:t>1</w:t>
      </w:r>
      <w:r>
        <w:rPr>
          <w:spacing w:val="-71"/>
        </w:rPr>
        <w:t xml:space="preserve"> </w:t>
      </w:r>
      <w:r>
        <w:t>万美元以下（含）外币现钞；</w:t>
      </w:r>
    </w:p>
    <w:p>
      <w:pPr>
        <w:pStyle w:val="BodyText"/>
        <w:spacing w:line="397" w:lineRule="exact"/>
      </w:pPr>
      <w:r>
        <w:t>B</w:t>
      </w:r>
      <w:r>
        <w:rPr>
          <w:spacing w:val="-1"/>
        </w:rPr>
        <w:t xml:space="preserve">、经常项目外汇收入等值 </w:t>
      </w:r>
      <w:r>
        <w:t>1</w:t>
      </w:r>
      <w:r>
        <w:rPr>
          <w:spacing w:val="9"/>
        </w:rPr>
        <w:t xml:space="preserve"> 万美元</w:t>
      </w:r>
      <w:r>
        <w:t>（含）以下一次性兑换成人民币；</w:t>
      </w:r>
    </w:p>
    <w:p>
      <w:pPr>
        <w:pStyle w:val="BodyText"/>
        <w:spacing w:before="143"/>
      </w:pPr>
      <w:r>
        <w:t>C、等值 20 万美元（含）以上外币现钞兑换成人民币；</w:t>
      </w:r>
    </w:p>
    <w:p>
      <w:pPr>
        <w:pStyle w:val="BodyText"/>
        <w:tabs>
          <w:tab w:val="left" w:pos="7474"/>
        </w:tabs>
        <w:spacing w:before="143" w:line="326" w:lineRule="auto"/>
        <w:ind w:left="853" w:right="3685" w:firstLine="104"/>
      </w:pPr>
      <w:r>
        <w:t>D、经常项目外汇收入一次性解付等</w:t>
      </w:r>
      <w:r>
        <w:rPr>
          <w:spacing w:val="51"/>
        </w:rPr>
        <w:t>值</w:t>
      </w:r>
      <w:r>
        <w:t>5</w:t>
      </w:r>
      <w:r>
        <w:rPr>
          <w:spacing w:val="86"/>
        </w:rPr>
        <w:t xml:space="preserve"> </w:t>
      </w:r>
      <w:r>
        <w:t>万美元以下（含）外币现钞</w:t>
      </w:r>
      <w:r>
        <w:rPr>
          <w:spacing w:val="-17"/>
        </w:rPr>
        <w:t>。</w:t>
      </w:r>
      <w:r>
        <w:t>33、个人外汇买卖现有的交易渠道有（</w:t>
      </w:r>
      <w:r>
        <w:rPr>
          <w:spacing w:val="30"/>
        </w:rPr>
        <w:t xml:space="preserve"> </w:t>
      </w:r>
      <w:r>
        <w:t>ABCD</w:t>
        <w:tab/>
        <w:t>）</w:t>
      </w:r>
    </w:p>
    <w:p>
      <w:pPr>
        <w:pStyle w:val="BodyText"/>
        <w:tabs>
          <w:tab w:val="left" w:pos="3851"/>
        </w:tabs>
        <w:spacing w:line="397" w:lineRule="exact"/>
        <w:ind w:left="1166"/>
      </w:pPr>
      <w:r>
        <w:t>A、网上银行</w:t>
        <w:tab/>
      </w:r>
      <w:r>
        <w:rPr>
          <w:spacing w:val="-7"/>
        </w:rPr>
        <w:t>B</w:t>
      </w:r>
      <w:r>
        <w:t>、电话银行</w:t>
      </w:r>
    </w:p>
    <w:p>
      <w:pPr>
        <w:pStyle w:val="BodyText"/>
        <w:tabs>
          <w:tab w:val="left" w:pos="3855"/>
        </w:tabs>
        <w:spacing w:before="143"/>
        <w:ind w:left="1170"/>
      </w:pPr>
      <w:r>
        <w:t>C、自助终端</w:t>
        <w:tab/>
      </w:r>
      <w:r>
        <w:rPr>
          <w:spacing w:val="-7"/>
        </w:rPr>
        <w:t>D</w:t>
      </w:r>
      <w:r>
        <w:t>、营业柜台</w:t>
      </w:r>
    </w:p>
    <w:p>
      <w:pPr>
        <w:pStyle w:val="BodyText"/>
        <w:tabs>
          <w:tab w:val="left" w:pos="4827"/>
          <w:tab w:val="left" w:pos="12206"/>
          <w:tab w:val="left" w:pos="12832"/>
        </w:tabs>
        <w:spacing w:before="143" w:line="326" w:lineRule="auto"/>
        <w:ind w:left="878" w:right="1128" w:hanging="26"/>
      </w:pPr>
      <w:r>
        <w:t>34、居民个人外汇支出是指居民个人因私用于境外的外汇支付和投资等，包括（</w:t>
        <w:tab/>
        <w:t>CD</w:t>
        <w:tab/>
      </w:r>
      <w:r>
        <w:rPr>
          <w:spacing w:val="-18"/>
        </w:rPr>
        <w:t xml:space="preserve">） </w:t>
      </w:r>
      <w:r>
        <w:t>A、生产性外汇支出</w:t>
        <w:tab/>
      </w:r>
      <w:r>
        <w:rPr>
          <w:spacing w:val="-10"/>
        </w:rPr>
        <w:t>B</w:t>
      </w:r>
      <w:r>
        <w:t>、非生产性外汇支出</w:t>
      </w:r>
    </w:p>
    <w:p>
      <w:pPr>
        <w:pStyle w:val="BodyText"/>
        <w:tabs>
          <w:tab w:val="left" w:pos="4824"/>
        </w:tabs>
        <w:spacing w:line="326" w:lineRule="auto"/>
        <w:ind w:left="853" w:right="6450" w:firstLine="25"/>
      </w:pPr>
      <w:r>
        <w:t>C、经常项目外汇支出</w:t>
        <w:tab/>
      </w:r>
      <w:r>
        <w:rPr>
          <w:spacing w:val="-7"/>
        </w:rPr>
        <w:t>D</w:t>
      </w:r>
      <w:r>
        <w:t>、资本项目外汇支</w:t>
      </w:r>
      <w:r>
        <w:rPr>
          <w:spacing w:val="-18"/>
        </w:rPr>
        <w:t>出</w:t>
      </w:r>
      <w:r>
        <w:t>35、</w:t>
      </w:r>
      <w:r>
        <w:rPr>
          <w:spacing w:val="-26"/>
        </w:rPr>
        <w:t xml:space="preserve"> </w:t>
      </w:r>
      <w:r>
        <w:t>外汇乙种存款账户的开户对象为（</w:t>
      </w:r>
      <w:r>
        <w:rPr>
          <w:spacing w:val="4"/>
        </w:rPr>
        <w:t xml:space="preserve"> </w:t>
      </w:r>
      <w:r>
        <w:t>ACD</w:t>
      </w:r>
      <w:r>
        <w:rPr>
          <w:spacing w:val="21"/>
        </w:rPr>
        <w:t xml:space="preserve"> </w:t>
      </w:r>
      <w:r>
        <w:t>）</w:t>
      </w:r>
    </w:p>
    <w:p>
      <w:pPr>
        <w:pStyle w:val="BodyText"/>
        <w:tabs>
          <w:tab w:val="left" w:pos="1328"/>
        </w:tabs>
        <w:spacing w:line="326" w:lineRule="auto"/>
        <w:ind w:right="4395"/>
      </w:pPr>
      <w:r>
        <w:t>A、</w:t>
        <w:tab/>
        <w:t>居住在国外或港澳台地区的外国人、港澳台同胞、短期来华</w:t>
      </w:r>
      <w:r>
        <w:rPr>
          <w:spacing w:val="-18"/>
        </w:rPr>
        <w:t xml:space="preserve">者 </w:t>
      </w:r>
      <w:r>
        <w:t>B、</w:t>
        <w:tab/>
        <w:t>持有护照的境内居民</w:t>
      </w:r>
    </w:p>
    <w:p>
      <w:pPr>
        <w:pStyle w:val="BodyText"/>
        <w:tabs>
          <w:tab w:val="left" w:pos="1328"/>
        </w:tabs>
        <w:spacing w:line="326" w:lineRule="auto"/>
        <w:ind w:right="7563"/>
      </w:pPr>
      <w:r>
        <w:t>C、</w:t>
        <w:tab/>
        <w:t>居住在中国境内的驻华使领馆外籍人</w:t>
      </w:r>
      <w:r>
        <w:rPr>
          <w:spacing w:val="-18"/>
        </w:rPr>
        <w:t>员</w:t>
      </w:r>
      <w:r>
        <w:t>D、</w:t>
        <w:tab/>
        <w:t>居住在中国境内的在华外籍科技人员</w:t>
      </w:r>
    </w:p>
    <w:p>
      <w:pPr>
        <w:pStyle w:val="BodyText"/>
        <w:tabs>
          <w:tab w:val="left" w:pos="6084"/>
          <w:tab w:val="left" w:pos="6710"/>
        </w:tabs>
        <w:spacing w:line="326" w:lineRule="auto"/>
        <w:ind w:left="248" w:right="435" w:firstLine="604"/>
      </w:pPr>
      <w:r>
        <w:t>36、境内居民个人与其直系亲属境内外币账户之间的资金划转，申请人应出示与其亲属有直</w:t>
      </w:r>
      <w:r>
        <w:rPr>
          <w:spacing w:val="-16"/>
        </w:rPr>
        <w:t>系</w:t>
      </w:r>
      <w:r>
        <w:rPr>
          <w:w w:val="102"/>
        </w:rPr>
        <w:t>关系的证明文件，下列说法正确的是</w:t>
      </w:r>
      <w:r>
        <w:rPr>
          <w:spacing w:val="-183"/>
          <w:w w:val="102"/>
        </w:rPr>
        <w:t>：</w:t>
      </w:r>
      <w:r>
        <w:rPr>
          <w:w w:val="102"/>
        </w:rPr>
        <w:t>（</w:t>
      </w:r>
      <w:r>
        <w:tab/>
      </w:r>
      <w:r>
        <w:rPr>
          <w:w w:val="102"/>
        </w:rPr>
        <w:t>AC</w:t>
      </w:r>
      <w:r>
        <w:tab/>
      </w:r>
      <w:r>
        <w:rPr>
          <w:w w:val="102"/>
        </w:rPr>
        <w:t>）</w:t>
      </w:r>
    </w:p>
    <w:p>
      <w:pPr>
        <w:pStyle w:val="BodyText"/>
        <w:spacing w:line="326" w:lineRule="auto"/>
        <w:ind w:left="878" w:right="5136"/>
      </w:pPr>
      <w:r>
        <w:t>A</w:t>
      </w:r>
      <w:r>
        <w:rPr>
          <w:spacing w:val="-1"/>
        </w:rPr>
        <w:t xml:space="preserve">、划转申请人与收款人同在一个户口簿的应当出示户口簿； </w:t>
      </w:r>
      <w:r>
        <w:t>B、申请人与收款人不在同一户口簿的，提供居委证明；</w:t>
      </w:r>
    </w:p>
    <w:p>
      <w:pPr>
        <w:pStyle w:val="BodyText"/>
        <w:spacing w:line="326" w:lineRule="auto"/>
        <w:ind w:left="248" w:right="377" w:firstLine="630"/>
      </w:pPr>
      <w:r>
        <w:t>C</w:t>
      </w:r>
      <w:r>
        <w:rPr>
          <w:spacing w:val="-13"/>
        </w:rPr>
        <w:t>、申请人与收款人不在同一户口簿的，应出示公证单位出具的证明申请人与收款人确为直系亲</w:t>
      </w:r>
      <w:r>
        <w:t>属的公证文书；</w:t>
      </w:r>
    </w:p>
    <w:p>
      <w:pPr>
        <w:pStyle w:val="BodyText"/>
        <w:spacing w:line="397" w:lineRule="exact"/>
        <w:ind w:left="878"/>
      </w:pPr>
      <w:r>
        <w:t>D、收款人身份证。</w:t>
      </w:r>
    </w:p>
    <w:p>
      <w:pPr>
        <w:pStyle w:val="BodyText"/>
        <w:tabs>
          <w:tab w:val="left" w:pos="3801"/>
        </w:tabs>
        <w:spacing w:before="141" w:line="326" w:lineRule="auto"/>
        <w:ind w:left="957" w:right="6054"/>
      </w:pPr>
      <w:r>
        <w:t>37、甲种外汇存款包括（</w:t>
      </w:r>
      <w:r>
        <w:rPr>
          <w:spacing w:val="52"/>
        </w:rPr>
        <w:t xml:space="preserve"> </w:t>
      </w:r>
      <w:r>
        <w:t>AB</w:t>
      </w:r>
      <w:r>
        <w:rPr>
          <w:spacing w:val="72"/>
        </w:rPr>
        <w:t xml:space="preserve"> </w:t>
      </w:r>
      <w:r>
        <w:t>）在银行的外汇存款</w:t>
      </w:r>
      <w:r>
        <w:rPr>
          <w:spacing w:val="-16"/>
        </w:rPr>
        <w:t>。</w:t>
      </w:r>
      <w:r>
        <w:t>A、企事业单位</w:t>
        <w:tab/>
      </w:r>
      <w:r>
        <w:rPr>
          <w:spacing w:val="-7"/>
        </w:rPr>
        <w:t>B</w:t>
      </w:r>
      <w:r>
        <w:t>、驻华机构</w:t>
      </w:r>
    </w:p>
    <w:p>
      <w:pPr>
        <w:pStyle w:val="BodyText"/>
        <w:tabs>
          <w:tab w:val="left" w:pos="3801"/>
        </w:tabs>
        <w:spacing w:before="1"/>
        <w:ind w:left="957"/>
      </w:pPr>
      <w:r>
        <w:t>C、国外居民</w:t>
        <w:tab/>
      </w:r>
      <w:r>
        <w:rPr>
          <w:spacing w:val="-7"/>
        </w:rPr>
        <w:t>D</w:t>
      </w:r>
      <w:r>
        <w:t>、境内居民</w:t>
      </w:r>
    </w:p>
    <w:p>
      <w:pPr>
        <w:pStyle w:val="BodyText"/>
        <w:tabs>
          <w:tab w:val="left" w:pos="4013"/>
          <w:tab w:val="left" w:pos="4637"/>
          <w:tab w:val="left" w:pos="5580"/>
        </w:tabs>
        <w:spacing w:before="143" w:line="326" w:lineRule="auto"/>
        <w:ind w:left="853" w:right="8214"/>
      </w:pPr>
      <w:r>
        <w:t>38、汇率的标价方法有（</w:t>
        <w:tab/>
        <w:t>ABCD</w:t>
        <w:tab/>
      </w:r>
      <w:r>
        <w:rPr>
          <w:spacing w:val="-159"/>
        </w:rPr>
        <w:t>）</w:t>
      </w:r>
      <w:r>
        <w:t>。A、应收标价法</w:t>
        <w:tab/>
      </w:r>
      <w:r>
        <w:rPr>
          <w:spacing w:val="-10"/>
        </w:rPr>
        <w:t>B</w:t>
      </w:r>
      <w:r>
        <w:t>、间接标价</w:t>
      </w:r>
      <w:r>
        <w:rPr>
          <w:spacing w:val="-17"/>
        </w:rPr>
        <w:t>法</w:t>
      </w:r>
    </w:p>
    <w:p>
      <w:pPr>
        <w:pStyle w:val="BodyText"/>
        <w:tabs>
          <w:tab w:val="left" w:pos="4013"/>
        </w:tabs>
        <w:spacing w:line="397" w:lineRule="exact"/>
        <w:ind w:left="853"/>
      </w:pPr>
      <w:r>
        <w:t>C、直接标价法</w:t>
        <w:tab/>
      </w:r>
      <w:r>
        <w:rPr>
          <w:spacing w:val="-10"/>
        </w:rPr>
        <w:t>D</w:t>
      </w:r>
      <w:r>
        <w:t>、双价标价法</w:t>
      </w:r>
    </w:p>
    <w:p>
      <w:pPr>
        <w:pStyle w:val="BodyText"/>
        <w:spacing w:before="142" w:line="326" w:lineRule="auto"/>
        <w:ind w:left="903" w:right="373"/>
      </w:pPr>
      <w:r>
        <w:t>39、通济隆汇款采取先解付后清算的方式，由省分行清算中心直接将（AB）记入解付网点的帐户。</w:t>
      </w:r>
    </w:p>
    <w:p>
      <w:pPr>
        <w:pStyle w:val="BodyText"/>
        <w:tabs>
          <w:tab w:val="left" w:pos="3826"/>
        </w:tabs>
        <w:spacing w:line="326" w:lineRule="auto"/>
        <w:ind w:left="824" w:right="8081"/>
      </w:pPr>
      <w:r>
        <w:t>A、汇款本金</w:t>
        <w:tab/>
      </w:r>
      <w:r>
        <w:rPr>
          <w:spacing w:val="-7"/>
        </w:rPr>
        <w:t>B</w:t>
      </w:r>
      <w:r>
        <w:t>、分成的手续</w:t>
      </w:r>
      <w:r>
        <w:rPr>
          <w:spacing w:val="-17"/>
        </w:rPr>
        <w:t>费</w:t>
      </w:r>
      <w:r>
        <w:t>C、</w:t>
      </w:r>
      <w:r>
        <w:rPr>
          <w:spacing w:val="4"/>
        </w:rPr>
        <w:t xml:space="preserve"> </w:t>
      </w:r>
      <w:r>
        <w:t>汇款利息</w:t>
      </w:r>
    </w:p>
    <w:p>
      <w:pPr>
        <w:spacing w:after="0" w:line="326" w:lineRule="auto"/>
        <w:sectPr>
          <w:footerReference w:type="default" r:id="rId12"/>
          <w:pgSz w:w="17860" w:h="25260"/>
          <w:pgMar w:top="1500" w:right="1700" w:bottom="2000" w:left="1880" w:header="0" w:footer="1802"/>
          <w:pgNumType w:start="9"/>
          <w:cols w:space="708"/>
        </w:sectPr>
      </w:pPr>
    </w:p>
    <w:p>
      <w:pPr>
        <w:pStyle w:val="BodyText"/>
        <w:tabs>
          <w:tab w:val="left" w:pos="5422"/>
        </w:tabs>
        <w:spacing w:before="31"/>
        <w:ind w:left="853"/>
      </w:pPr>
      <w:r>
        <w:t>40、外汇兑换业务包括（</w:t>
      </w:r>
      <w:r>
        <w:rPr>
          <w:spacing w:val="22"/>
        </w:rPr>
        <w:t xml:space="preserve"> </w:t>
      </w:r>
      <w:r>
        <w:t>ABCD</w:t>
        <w:tab/>
        <w:t>）等业务。</w:t>
      </w:r>
    </w:p>
    <w:p>
      <w:pPr>
        <w:pStyle w:val="BodyText"/>
        <w:tabs>
          <w:tab w:val="left" w:pos="4802"/>
        </w:tabs>
        <w:spacing w:before="143"/>
        <w:ind w:left="853"/>
      </w:pPr>
      <w:r>
        <w:t>A、收兑旅行支票</w:t>
        <w:tab/>
      </w:r>
      <w:r>
        <w:rPr>
          <w:spacing w:val="-10"/>
        </w:rPr>
        <w:t>B</w:t>
      </w:r>
      <w:r>
        <w:t>、收兑旅行信用证</w:t>
      </w:r>
    </w:p>
    <w:p>
      <w:pPr>
        <w:pStyle w:val="BodyText"/>
        <w:tabs>
          <w:tab w:val="left" w:pos="4802"/>
        </w:tabs>
        <w:spacing w:before="143"/>
        <w:ind w:left="853"/>
      </w:pPr>
      <w:r>
        <w:t>C、收兑外币信用卡</w:t>
        <w:tab/>
      </w:r>
      <w:r>
        <w:rPr>
          <w:spacing w:val="-10"/>
        </w:rPr>
        <w:t>D</w:t>
      </w:r>
      <w:r>
        <w:t>、买入票据</w:t>
      </w:r>
    </w:p>
    <w:p>
      <w:pPr>
        <w:pStyle w:val="BodyText"/>
        <w:tabs>
          <w:tab w:val="left" w:pos="2598"/>
          <w:tab w:val="left" w:pos="4803"/>
          <w:tab w:val="left" w:pos="7168"/>
        </w:tabs>
        <w:spacing w:before="143" w:line="326" w:lineRule="auto"/>
        <w:ind w:right="4884"/>
      </w:pPr>
      <w:r>
        <w:t>41、乐当家理财卡具有</w:t>
      </w:r>
      <w:r>
        <w:rPr>
          <w:spacing w:val="66"/>
        </w:rPr>
        <w:t xml:space="preserve"> </w:t>
      </w:r>
      <w:r>
        <w:t>（ABCD）</w:t>
      </w:r>
      <w:r>
        <w:rPr>
          <w:spacing w:val="86"/>
        </w:rPr>
        <w:t xml:space="preserve"> </w:t>
      </w:r>
      <w:r>
        <w:t>及其他理财签约服务等功能</w:t>
      </w:r>
      <w:r>
        <w:rPr>
          <w:spacing w:val="-16"/>
        </w:rPr>
        <w:t>。</w:t>
      </w:r>
      <w:r>
        <w:t>A.消费结算</w:t>
        <w:tab/>
        <w:t>B.转账支付</w:t>
        <w:tab/>
        <w:t>C.存取现金</w:t>
        <w:tab/>
      </w:r>
      <w:r>
        <w:rPr>
          <w:spacing w:val="-4"/>
        </w:rPr>
        <w:t>D.</w:t>
      </w:r>
      <w:r>
        <w:t>账户管理</w:t>
      </w:r>
    </w:p>
    <w:p>
      <w:pPr>
        <w:pStyle w:val="BodyText"/>
        <w:tabs>
          <w:tab w:val="left" w:pos="2775"/>
          <w:tab w:val="left" w:pos="4345"/>
        </w:tabs>
        <w:spacing w:line="326" w:lineRule="auto"/>
        <w:ind w:left="565" w:right="4547"/>
      </w:pPr>
      <w:r>
        <w:t>42、申请人有</w:t>
        <w:tab/>
        <w:t>(ABCDE)</w:t>
        <w:tab/>
        <w:t>情况之一的，发卡分行应拒绝其申请</w:t>
      </w:r>
      <w:r>
        <w:rPr>
          <w:spacing w:val="-19"/>
        </w:rPr>
        <w:t>。</w:t>
      </w:r>
      <w:r>
        <w:t>A.申请表填写内容不真实的；</w:t>
      </w:r>
    </w:p>
    <w:p>
      <w:pPr>
        <w:pStyle w:val="BodyText"/>
        <w:spacing w:line="397" w:lineRule="exact"/>
      </w:pPr>
      <w:r>
        <w:t>B.重复申请卡片的；</w:t>
      </w:r>
    </w:p>
    <w:p>
      <w:pPr>
        <w:pStyle w:val="BodyText"/>
        <w:spacing w:before="143" w:line="326" w:lineRule="auto"/>
        <w:ind w:right="4884"/>
      </w:pPr>
      <w:r>
        <w:t>C.所持卡片处于非正常状态的主卡持卡人为他人申请附属卡的； D.不满足发卡银行条件的；</w:t>
      </w:r>
    </w:p>
    <w:p>
      <w:pPr>
        <w:pStyle w:val="BodyText"/>
        <w:spacing w:line="397" w:lineRule="exact"/>
      </w:pPr>
      <w:r>
        <w:t>E.发卡分行认为不能发卡的其他情况。</w:t>
      </w:r>
    </w:p>
    <w:p>
      <w:pPr>
        <w:pStyle w:val="BodyText"/>
        <w:spacing w:before="143" w:line="326" w:lineRule="auto"/>
        <w:ind w:left="248" w:right="311" w:firstLine="298"/>
      </w:pPr>
      <w:r>
        <w:rPr>
          <w:w w:val="102"/>
        </w:rPr>
        <w:t>43</w:t>
      </w:r>
      <w:r>
        <w:rPr>
          <w:spacing w:val="-14"/>
          <w:w w:val="102"/>
        </w:rPr>
        <w:t>、《中国建设银行“乐当家”理财卡管理办法》中规定</w:t>
      </w:r>
      <w:r>
        <w:rPr>
          <w:spacing w:val="-201"/>
          <w:w w:val="102"/>
        </w:rPr>
        <w:t>，</w:t>
      </w:r>
      <w:r>
        <w:rPr>
          <w:spacing w:val="-1"/>
          <w:w w:val="102"/>
        </w:rPr>
        <w:t>（</w:t>
      </w:r>
      <w:r>
        <w:rPr>
          <w:w w:val="102"/>
        </w:rPr>
        <w:t>A</w:t>
      </w:r>
      <w:r>
        <w:rPr>
          <w:spacing w:val="-4"/>
          <w:w w:val="102"/>
        </w:rPr>
        <w:t>B</w:t>
      </w:r>
      <w:r>
        <w:rPr>
          <w:w w:val="102"/>
        </w:rPr>
        <w:t>）</w:t>
      </w:r>
      <w:r>
        <w:t xml:space="preserve"> </w:t>
      </w:r>
      <w:r>
        <w:rPr>
          <w:spacing w:val="-1"/>
          <w:w w:val="102"/>
        </w:rPr>
        <w:t>卡可提供费用优惠、机场贵宾、</w:t>
      </w:r>
      <w:r>
        <w:t>理财建议、理财委托和专业客户经理“一对一”理财等服务。</w:t>
      </w:r>
    </w:p>
    <w:p>
      <w:pPr>
        <w:pStyle w:val="BodyText"/>
        <w:tabs>
          <w:tab w:val="left" w:pos="2127"/>
          <w:tab w:val="left" w:pos="3545"/>
          <w:tab w:val="left" w:pos="4644"/>
        </w:tabs>
        <w:spacing w:line="397" w:lineRule="exact"/>
      </w:pPr>
      <w:r>
        <w:t>A．黑金</w:t>
        <w:tab/>
        <w:t>B.白金</w:t>
        <w:tab/>
      </w:r>
      <w:r>
        <w:rPr>
          <w:spacing w:val="-4"/>
        </w:rPr>
        <w:t>C.</w:t>
      </w:r>
      <w:r>
        <w:t>金</w:t>
        <w:tab/>
        <w:t>D.银</w:t>
      </w:r>
    </w:p>
    <w:p>
      <w:pPr>
        <w:pStyle w:val="BodyText"/>
        <w:spacing w:before="143"/>
      </w:pPr>
      <w:r>
        <w:t>44、(ABCDE) 账户可作为理财卡的关联账户。</w:t>
      </w:r>
    </w:p>
    <w:p>
      <w:pPr>
        <w:pStyle w:val="BodyText"/>
        <w:tabs>
          <w:tab w:val="left" w:pos="3466"/>
          <w:tab w:val="left" w:pos="6541"/>
        </w:tabs>
        <w:spacing w:before="143" w:line="326" w:lineRule="auto"/>
        <w:ind w:right="6556"/>
      </w:pPr>
      <w:r>
        <w:t>A</w:t>
      </w:r>
      <w:r>
        <w:rPr>
          <w:spacing w:val="-62"/>
        </w:rPr>
        <w:t xml:space="preserve"> </w:t>
      </w:r>
      <w:r>
        <w:t>定期一本通存折</w:t>
        <w:tab/>
        <w:t>B</w:t>
      </w:r>
      <w:r>
        <w:rPr>
          <w:spacing w:val="-66"/>
        </w:rPr>
        <w:t xml:space="preserve"> </w:t>
      </w:r>
      <w:r>
        <w:t>活期一本通存折</w:t>
        <w:tab/>
        <w:t>C</w:t>
      </w:r>
      <w:r>
        <w:rPr>
          <w:spacing w:val="-65"/>
        </w:rPr>
        <w:t xml:space="preserve"> </w:t>
      </w:r>
      <w:r>
        <w:t>贷记</w:t>
      </w:r>
      <w:r>
        <w:rPr>
          <w:spacing w:val="-18"/>
        </w:rPr>
        <w:t>卡</w:t>
      </w:r>
      <w:r>
        <w:t>D</w:t>
      </w:r>
      <w:r>
        <w:rPr>
          <w:spacing w:val="-68"/>
        </w:rPr>
        <w:t xml:space="preserve"> </w:t>
      </w:r>
      <w:r>
        <w:t>准贷记卡</w:t>
        <w:tab/>
        <w:t>E</w:t>
      </w:r>
      <w:r>
        <w:rPr>
          <w:spacing w:val="-82"/>
        </w:rPr>
        <w:t xml:space="preserve"> </w:t>
      </w:r>
      <w:r>
        <w:t>借记卡</w:t>
      </w:r>
    </w:p>
    <w:p>
      <w:pPr>
        <w:pStyle w:val="BodyText"/>
        <w:tabs>
          <w:tab w:val="left" w:pos="1968"/>
          <w:tab w:val="left" w:pos="3387"/>
          <w:tab w:val="left" w:pos="4806"/>
          <w:tab w:val="left" w:pos="6854"/>
        </w:tabs>
        <w:spacing w:line="326" w:lineRule="auto"/>
        <w:ind w:right="260"/>
      </w:pPr>
      <w:r>
        <w:t>45</w:t>
      </w:r>
      <w:r>
        <w:rPr>
          <w:spacing w:val="-101"/>
        </w:rPr>
        <w:t>、</w:t>
      </w:r>
      <w:r>
        <w:t>发卡分行应为不同卡片的持卡人提供不同级别的服务</w:t>
      </w:r>
      <w:r>
        <w:rPr>
          <w:spacing w:val="-143"/>
        </w:rPr>
        <w:t>。</w:t>
      </w:r>
      <w:r>
        <w:t>其中银卡客户享受的服务</w:t>
      </w:r>
      <w:r>
        <w:rPr>
          <w:spacing w:val="-122"/>
        </w:rPr>
        <w:t>有</w:t>
      </w:r>
      <w:r>
        <w:t>（ABC）</w:t>
      </w:r>
      <w:r>
        <w:rPr>
          <w:spacing w:val="114"/>
        </w:rPr>
        <w:t xml:space="preserve"> </w:t>
      </w:r>
      <w:r>
        <w:t>等</w:t>
      </w:r>
      <w:r>
        <w:rPr>
          <w:spacing w:val="-17"/>
        </w:rPr>
        <w:t>。</w:t>
      </w:r>
      <w:r>
        <w:t>A.查询</w:t>
        <w:tab/>
        <w:t>B.取现</w:t>
        <w:tab/>
        <w:t>C.消费</w:t>
        <w:tab/>
        <w:t>D.消费提醒</w:t>
        <w:tab/>
        <w:t>E.存款到期提醒</w:t>
      </w:r>
    </w:p>
    <w:p>
      <w:pPr>
        <w:pStyle w:val="BodyText"/>
        <w:tabs>
          <w:tab w:val="left" w:pos="4014"/>
          <w:tab w:val="left" w:pos="9375"/>
        </w:tabs>
        <w:spacing w:line="326" w:lineRule="auto"/>
        <w:ind w:right="4113"/>
      </w:pPr>
      <w:r>
        <w:rPr>
          <w:w w:val="102"/>
        </w:rPr>
        <w:t>46、在ＤＣＣ中系统办理通济隆汇款，须先后启动的交易有（</w:t>
      </w:r>
      <w:r>
        <w:tab/>
      </w:r>
      <w:r>
        <w:rPr>
          <w:w w:val="102"/>
        </w:rPr>
        <w:t>B</w:t>
      </w:r>
      <w:r>
        <w:rPr>
          <w:spacing w:val="-4"/>
          <w:w w:val="102"/>
        </w:rPr>
        <w:t>C</w:t>
      </w:r>
      <w:r>
        <w:rPr>
          <w:spacing w:val="-159"/>
          <w:w w:val="102"/>
        </w:rPr>
        <w:t>）</w:t>
      </w:r>
      <w:r>
        <w:rPr>
          <w:spacing w:val="-16"/>
          <w:w w:val="102"/>
        </w:rPr>
        <w:t>。</w:t>
      </w:r>
      <w:r>
        <w:rPr>
          <w:w w:val="102"/>
        </w:rPr>
        <w:t xml:space="preserve"> </w:t>
      </w:r>
      <w:r>
        <w:t>A</w:t>
      </w:r>
      <w:r>
        <w:rPr>
          <w:spacing w:val="19"/>
        </w:rPr>
        <w:t xml:space="preserve"> </w:t>
      </w:r>
      <w:r>
        <w:t>、１６０９</w:t>
        <w:tab/>
      </w:r>
      <w:r>
        <w:rPr>
          <w:spacing w:val="-4"/>
        </w:rPr>
        <w:t>B</w:t>
      </w:r>
      <w:r>
        <w:t>、１６１０</w:t>
      </w:r>
    </w:p>
    <w:p>
      <w:pPr>
        <w:pStyle w:val="BodyText"/>
        <w:tabs>
          <w:tab w:val="left" w:pos="4014"/>
        </w:tabs>
      </w:pPr>
      <w:r>
        <w:t>C、</w:t>
      </w:r>
      <w:r>
        <w:rPr>
          <w:spacing w:val="19"/>
        </w:rPr>
        <w:t xml:space="preserve"> </w:t>
      </w:r>
      <w:r>
        <w:t>１６１１</w:t>
        <w:tab/>
      </w:r>
      <w:r>
        <w:rPr>
          <w:spacing w:val="-4"/>
        </w:rPr>
        <w:t>D</w:t>
      </w:r>
      <w:r>
        <w:t>、１６１２</w:t>
      </w:r>
    </w:p>
    <w:p>
      <w:pPr>
        <w:pStyle w:val="BodyText"/>
        <w:tabs>
          <w:tab w:val="left" w:pos="4018"/>
        </w:tabs>
        <w:spacing w:before="142"/>
      </w:pPr>
      <w:r>
        <w:t>E、１６１３</w:t>
        <w:tab/>
      </w:r>
      <w:r>
        <w:rPr>
          <w:spacing w:val="-7"/>
        </w:rPr>
        <w:t>F</w:t>
      </w:r>
      <w:r>
        <w:t>、１６１４</w:t>
      </w:r>
    </w:p>
    <w:p>
      <w:pPr>
        <w:pStyle w:val="BodyText"/>
        <w:ind w:left="0"/>
        <w:rPr>
          <w:sz w:val="32"/>
        </w:rPr>
      </w:pPr>
    </w:p>
    <w:p>
      <w:pPr>
        <w:pStyle w:val="BodyText"/>
        <w:spacing w:before="273"/>
        <w:ind w:left="853"/>
      </w:pPr>
      <w:r>
        <w:t>三、判断题：</w:t>
      </w:r>
    </w:p>
    <w:p>
      <w:pPr>
        <w:pStyle w:val="BodyText"/>
        <w:tabs>
          <w:tab w:val="left" w:pos="10963"/>
        </w:tabs>
        <w:spacing w:before="143" w:line="326" w:lineRule="auto"/>
        <w:ind w:left="248" w:right="277" w:firstLine="604"/>
      </w:pPr>
      <w:r>
        <w:t>1、储户在法定节假日的前一天来支取，正遇节假日，到期的整存整取定期储蓄存款，均不算</w:t>
      </w:r>
      <w:r>
        <w:rPr>
          <w:spacing w:val="-17"/>
        </w:rPr>
        <w:t>提</w:t>
      </w:r>
      <w:r>
        <w:t>前支取，办理手续均同正常到期的整存整取定期储蓄存款的支取手续</w:t>
      </w:r>
      <w:r>
        <w:rPr>
          <w:spacing w:val="-208"/>
        </w:rPr>
        <w:t>。</w:t>
      </w:r>
      <w:r>
        <w:t>（</w:t>
      </w:r>
      <w:r>
        <w:rPr>
          <w:spacing w:val="102"/>
        </w:rPr>
        <w:t xml:space="preserve"> </w:t>
      </w:r>
      <w:r>
        <w:t>×</w:t>
        <w:tab/>
        <w:t>）</w:t>
      </w:r>
    </w:p>
    <w:p>
      <w:pPr>
        <w:pStyle w:val="BodyText"/>
        <w:tabs>
          <w:tab w:val="left" w:pos="8576"/>
        </w:tabs>
        <w:spacing w:line="397" w:lineRule="exact"/>
        <w:ind w:left="853"/>
      </w:pPr>
      <w:r>
        <w:t>2、通知存款实际存期不足通知期限的，不计息</w:t>
      </w:r>
      <w:r>
        <w:rPr>
          <w:spacing w:val="-194"/>
        </w:rPr>
        <w:t>。</w:t>
      </w:r>
      <w:r>
        <w:t>（</w:t>
      </w:r>
      <w:r>
        <w:rPr>
          <w:spacing w:val="70"/>
        </w:rPr>
        <w:t xml:space="preserve"> </w:t>
      </w:r>
      <w:r>
        <w:t>×</w:t>
        <w:tab/>
        <w:t>）</w:t>
      </w:r>
    </w:p>
    <w:p>
      <w:pPr>
        <w:pStyle w:val="BodyText"/>
        <w:tabs>
          <w:tab w:val="left" w:pos="10149"/>
        </w:tabs>
        <w:spacing w:before="143"/>
        <w:ind w:left="853"/>
      </w:pPr>
      <w:r>
        <w:t>3、办理异地托收支取的，由原开户所代扣代缴利息所得税</w:t>
      </w:r>
      <w:r>
        <w:rPr>
          <w:spacing w:val="-201"/>
        </w:rPr>
        <w:t>。</w:t>
      </w:r>
      <w:r>
        <w:t>（</w:t>
      </w:r>
      <w:r>
        <w:rPr>
          <w:spacing w:val="83"/>
        </w:rPr>
        <w:t xml:space="preserve"> </w:t>
      </w:r>
      <w:r>
        <w:t>√</w:t>
        <w:tab/>
        <w:t>）</w:t>
      </w:r>
    </w:p>
    <w:p>
      <w:pPr>
        <w:pStyle w:val="BodyText"/>
        <w:spacing w:before="143"/>
        <w:ind w:left="853"/>
      </w:pPr>
      <w:r>
        <w:t>4、对于完全脱机异常情况，每位持卡人应急取款金额一般控制在5 千元之内。（ × ）</w:t>
      </w:r>
    </w:p>
    <w:p>
      <w:pPr>
        <w:pStyle w:val="BodyText"/>
        <w:tabs>
          <w:tab w:val="left" w:pos="12670"/>
        </w:tabs>
        <w:spacing w:before="142"/>
        <w:ind w:left="853"/>
      </w:pPr>
      <w:r>
        <w:t>5、储蓄所接到公安部门的冻结止付通知，可对储户的储蓄存款进行冻结止付</w:t>
      </w:r>
      <w:r>
        <w:rPr>
          <w:spacing w:val="-218"/>
        </w:rPr>
        <w:t>。</w:t>
      </w:r>
      <w:r>
        <w:t>（</w:t>
      </w:r>
      <w:r>
        <w:rPr>
          <w:spacing w:val="113"/>
        </w:rPr>
        <w:t xml:space="preserve"> </w:t>
      </w:r>
      <w:r>
        <w:t>×</w:t>
        <w:tab/>
        <w:t>）</w:t>
      </w:r>
    </w:p>
    <w:p>
      <w:pPr>
        <w:pStyle w:val="BodyText"/>
        <w:spacing w:before="144" w:line="326" w:lineRule="auto"/>
        <w:ind w:left="248" w:right="266" w:firstLine="298"/>
      </w:pPr>
      <w:r>
        <w:t>6</w:t>
      </w:r>
      <w:r>
        <w:rPr>
          <w:spacing w:val="-1"/>
        </w:rPr>
        <w:t xml:space="preserve">、同一笔储蓄存款，在同一证明期内，如遇特殊情况，经严格审查其用途后，可以多次出具存款 </w:t>
      </w:r>
      <w:r>
        <w:rPr>
          <w:spacing w:val="-41"/>
        </w:rPr>
        <w:t>证明书。</w:t>
      </w:r>
      <w:r>
        <w:t>（×）</w:t>
      </w:r>
    </w:p>
    <w:p>
      <w:pPr>
        <w:pStyle w:val="BodyText"/>
        <w:tabs>
          <w:tab w:val="left" w:pos="4658"/>
        </w:tabs>
        <w:spacing w:line="326" w:lineRule="auto"/>
        <w:ind w:left="248" w:right="266" w:firstLine="298"/>
      </w:pPr>
      <w:r>
        <w:t>7、储户若发现利息支取有误，有权向经办的储蓄机构查询，储蓄机构应及时为储户复核，如确</w:t>
      </w:r>
      <w:r>
        <w:rPr>
          <w:spacing w:val="-17"/>
        </w:rPr>
        <w:t xml:space="preserve">实 </w:t>
      </w:r>
      <w:r>
        <w:t>确认有误，要如实更正</w:t>
      </w:r>
      <w:r>
        <w:rPr>
          <w:spacing w:val="-176"/>
        </w:rPr>
        <w:t>。</w:t>
      </w:r>
      <w:r>
        <w:t>（</w:t>
      </w:r>
      <w:r>
        <w:rPr>
          <w:spacing w:val="38"/>
        </w:rPr>
        <w:t xml:space="preserve"> </w:t>
      </w:r>
      <w:r>
        <w:t>√</w:t>
        <w:tab/>
        <w:t>）</w:t>
      </w:r>
    </w:p>
    <w:p>
      <w:pPr>
        <w:pStyle w:val="BodyText"/>
        <w:tabs>
          <w:tab w:val="left" w:pos="2296"/>
        </w:tabs>
        <w:spacing w:line="326" w:lineRule="auto"/>
        <w:ind w:left="248" w:right="266" w:firstLine="298"/>
      </w:pPr>
      <w:r>
        <w:t>8、教育储蓄逾期支取，其超过原定存期的部分，按支取日活期储蓄存款利率计付利息，并免征</w:t>
      </w:r>
      <w:r>
        <w:rPr>
          <w:spacing w:val="-17"/>
        </w:rPr>
        <w:t xml:space="preserve">利 </w:t>
      </w:r>
      <w:r>
        <w:t>息所得税</w:t>
      </w:r>
      <w:r>
        <w:rPr>
          <w:spacing w:val="-166"/>
        </w:rPr>
        <w:t>。</w:t>
      </w:r>
      <w:r>
        <w:t>（</w:t>
        <w:tab/>
        <w:t>×</w:t>
      </w:r>
      <w:r>
        <w:rPr>
          <w:spacing w:val="3"/>
        </w:rPr>
        <w:t xml:space="preserve"> </w:t>
      </w:r>
      <w:r>
        <w:t>）</w:t>
      </w:r>
    </w:p>
    <w:p>
      <w:pPr>
        <w:pStyle w:val="BodyText"/>
        <w:spacing w:line="326" w:lineRule="auto"/>
        <w:ind w:left="248" w:right="277" w:firstLine="604"/>
      </w:pPr>
      <w:r>
        <w:t>9</w:t>
      </w:r>
      <w:r>
        <w:rPr>
          <w:spacing w:val="-1"/>
        </w:rPr>
        <w:t>、客户代他人办理提前支取时没有携带存款人身份证件时，应从方便客户的角度出发，予以办</w:t>
      </w:r>
      <w:r>
        <w:rPr>
          <w:spacing w:val="-80"/>
        </w:rPr>
        <w:t>理。</w:t>
      </w:r>
      <w:r>
        <w:t>（</w:t>
      </w:r>
      <w:r>
        <w:rPr>
          <w:spacing w:val="-1"/>
        </w:rPr>
        <w:t xml:space="preserve"> × </w:t>
      </w:r>
      <w:r>
        <w:t>）</w:t>
      </w:r>
    </w:p>
    <w:p>
      <w:pPr>
        <w:pStyle w:val="BodyText"/>
        <w:spacing w:line="397" w:lineRule="exact"/>
        <w:ind w:left="853"/>
      </w:pPr>
      <w:r>
        <w:t>10</w:t>
      </w:r>
      <w:r>
        <w:rPr>
          <w:spacing w:val="-26"/>
        </w:rPr>
        <w:t xml:space="preserve">、从 </w:t>
      </w:r>
      <w:r>
        <w:t>2000</w:t>
      </w:r>
      <w:r>
        <w:rPr>
          <w:spacing w:val="-52"/>
        </w:rPr>
        <w:t xml:space="preserve"> 年 </w:t>
      </w:r>
      <w:r>
        <w:t>3</w:t>
      </w:r>
      <w:r>
        <w:rPr>
          <w:spacing w:val="-51"/>
        </w:rPr>
        <w:t xml:space="preserve"> 月 </w:t>
      </w:r>
      <w:r>
        <w:t>1</w:t>
      </w:r>
      <w:r>
        <w:rPr>
          <w:spacing w:val="-9"/>
        </w:rPr>
        <w:t xml:space="preserve"> 日开始，实行个人存款账户实名制</w:t>
      </w:r>
      <w:r>
        <w:rPr>
          <w:spacing w:val="-187"/>
        </w:rPr>
        <w:t>。</w:t>
      </w:r>
      <w:r>
        <w:t>（</w:t>
      </w:r>
      <w:r>
        <w:rPr>
          <w:spacing w:val="4"/>
        </w:rPr>
        <w:t xml:space="preserve"> × </w:t>
      </w:r>
      <w:r>
        <w:t>）</w:t>
      </w:r>
    </w:p>
    <w:p>
      <w:pPr>
        <w:spacing w:after="0" w:line="397" w:lineRule="exact"/>
        <w:sectPr>
          <w:footerReference w:type="default" r:id="rId13"/>
          <w:pgSz w:w="17860" w:h="25260"/>
          <w:pgMar w:top="1500" w:right="1700" w:bottom="2000" w:left="1880" w:header="0" w:footer="1802"/>
          <w:pgNumType w:start="10"/>
          <w:cols w:space="708"/>
        </w:sectPr>
      </w:pPr>
    </w:p>
    <w:p>
      <w:pPr>
        <w:pStyle w:val="BodyText"/>
        <w:tabs>
          <w:tab w:val="left" w:pos="12054"/>
          <w:tab w:val="left" w:pos="12843"/>
        </w:tabs>
        <w:spacing w:before="31"/>
      </w:pPr>
      <w:r>
        <w:t>11、储蓄存款通兑业务代扣代缴利息所得税时，由委托所代扣代缴利息所得税</w:t>
      </w:r>
      <w:r>
        <w:rPr>
          <w:spacing w:val="-211"/>
        </w:rPr>
        <w:t>。</w:t>
      </w:r>
      <w:r>
        <w:t>（</w:t>
        <w:tab/>
        <w:t>√</w:t>
        <w:tab/>
        <w:t>）</w:t>
      </w:r>
    </w:p>
    <w:p>
      <w:pPr>
        <w:pStyle w:val="BodyText"/>
        <w:tabs>
          <w:tab w:val="left" w:pos="12843"/>
        </w:tabs>
        <w:spacing w:before="143"/>
      </w:pPr>
      <w:r>
        <w:t>12、储蓄所接到工商管理部门的冻结止付通知可对储户的储蓄存款进行冻结止付</w:t>
      </w:r>
      <w:r>
        <w:rPr>
          <w:spacing w:val="-215"/>
        </w:rPr>
        <w:t>。</w:t>
      </w:r>
      <w:r>
        <w:t>（</w:t>
      </w:r>
      <w:r>
        <w:rPr>
          <w:spacing w:val="117"/>
        </w:rPr>
        <w:t xml:space="preserve"> </w:t>
      </w:r>
      <w:r>
        <w:t>×</w:t>
        <w:tab/>
        <w:t>）</w:t>
      </w:r>
    </w:p>
    <w:p>
      <w:pPr>
        <w:pStyle w:val="BodyText"/>
        <w:tabs>
          <w:tab w:val="left" w:pos="10650"/>
        </w:tabs>
        <w:spacing w:before="143" w:line="326" w:lineRule="auto"/>
        <w:ind w:left="248" w:right="424" w:firstLine="298"/>
      </w:pPr>
      <w:r>
        <w:t>13、某储户妻子携带其丈夫身份证和本人身份证件来挂失其丈夫的存单，言谈中该人流露出对</w:t>
      </w:r>
      <w:r>
        <w:rPr>
          <w:spacing w:val="-17"/>
        </w:rPr>
        <w:t>其</w:t>
      </w:r>
      <w:r>
        <w:t>丈夫的不满，经办人员一时左右为难，但还是为其办理了挂失手续</w:t>
      </w:r>
      <w:r>
        <w:rPr>
          <w:spacing w:val="-204"/>
        </w:rPr>
        <w:t>。</w:t>
      </w:r>
      <w:r>
        <w:t>（</w:t>
      </w:r>
      <w:r>
        <w:rPr>
          <w:spacing w:val="94"/>
        </w:rPr>
        <w:t xml:space="preserve"> </w:t>
      </w:r>
      <w:r>
        <w:t>√</w:t>
        <w:tab/>
        <w:t>）</w:t>
      </w:r>
    </w:p>
    <w:p>
      <w:pPr>
        <w:pStyle w:val="BodyText"/>
        <w:spacing w:line="397" w:lineRule="exact"/>
      </w:pPr>
      <w:r>
        <w:t>14、储户可委托他人代为办理存单（折）及密码挂失申请业务</w:t>
      </w:r>
      <w:r>
        <w:rPr>
          <w:spacing w:val="-201"/>
        </w:rPr>
        <w:t>。</w:t>
      </w:r>
      <w:r>
        <w:t>（√）</w:t>
      </w:r>
    </w:p>
    <w:p>
      <w:pPr>
        <w:pStyle w:val="BodyText"/>
        <w:tabs>
          <w:tab w:val="left" w:pos="11283"/>
        </w:tabs>
        <w:spacing w:before="143" w:line="326" w:lineRule="auto"/>
        <w:ind w:left="248" w:right="424" w:firstLine="298"/>
      </w:pPr>
      <w:r>
        <w:t>15、储蓄人员违反规定办理挂失手续，或者挂失后因审查不严致使存款被冒领的，给予经济处</w:t>
      </w:r>
      <w:r>
        <w:rPr>
          <w:spacing w:val="-17"/>
        </w:rPr>
        <w:t>罚</w:t>
      </w:r>
      <w:r>
        <w:t>或者警告至记过处分；造成损失的，由所在的储蓄所承担全部赔偿责任</w:t>
      </w:r>
      <w:r>
        <w:rPr>
          <w:spacing w:val="-208"/>
        </w:rPr>
        <w:t>。</w:t>
      </w:r>
      <w:r>
        <w:t>（</w:t>
      </w:r>
      <w:r>
        <w:rPr>
          <w:spacing w:val="100"/>
        </w:rPr>
        <w:t xml:space="preserve"> </w:t>
      </w:r>
      <w:r>
        <w:t>×</w:t>
        <w:tab/>
        <w:t>）</w:t>
      </w:r>
    </w:p>
    <w:p>
      <w:pPr>
        <w:pStyle w:val="BodyText"/>
        <w:tabs>
          <w:tab w:val="left" w:pos="3401"/>
        </w:tabs>
        <w:spacing w:line="326" w:lineRule="auto"/>
        <w:ind w:left="248" w:right="424" w:firstLine="298"/>
      </w:pPr>
      <w:r>
        <w:t>16、居住在境内或境外的中国籍华侨，在有关金融机构开立个人存款账户时，其实名身份证件</w:t>
      </w:r>
      <w:r>
        <w:rPr>
          <w:spacing w:val="-17"/>
        </w:rPr>
        <w:t>可</w:t>
      </w:r>
      <w:r>
        <w:t>以是中国护照</w:t>
      </w:r>
      <w:r>
        <w:rPr>
          <w:spacing w:val="-169"/>
        </w:rPr>
        <w:t>。</w:t>
      </w:r>
      <w:r>
        <w:t>（</w:t>
      </w:r>
      <w:r>
        <w:rPr>
          <w:spacing w:val="30"/>
        </w:rPr>
        <w:t xml:space="preserve"> </w:t>
      </w:r>
      <w:r>
        <w:t>√</w:t>
        <w:tab/>
        <w:t>）</w:t>
      </w:r>
    </w:p>
    <w:p>
      <w:pPr>
        <w:pStyle w:val="BodyText"/>
        <w:tabs>
          <w:tab w:val="left" w:pos="11572"/>
          <w:tab w:val="left" w:pos="12202"/>
          <w:tab w:val="left" w:pos="12832"/>
        </w:tabs>
        <w:spacing w:line="397" w:lineRule="exact"/>
      </w:pPr>
      <w:r>
        <w:t>17、人民币活期储蓄每年</w:t>
      </w:r>
      <w:r>
        <w:rPr>
          <w:spacing w:val="-82"/>
        </w:rPr>
        <w:t xml:space="preserve"> </w:t>
      </w:r>
      <w:r>
        <w:t>6</w:t>
      </w:r>
      <w:r>
        <w:rPr>
          <w:spacing w:val="-55"/>
        </w:rPr>
        <w:t xml:space="preserve"> </w:t>
      </w:r>
      <w:r>
        <w:t>月</w:t>
      </w:r>
      <w:r>
        <w:rPr>
          <w:spacing w:val="-56"/>
        </w:rPr>
        <w:t xml:space="preserve"> </w:t>
      </w:r>
      <w:r>
        <w:t>30</w:t>
      </w:r>
      <w:r>
        <w:rPr>
          <w:spacing w:val="-60"/>
        </w:rPr>
        <w:t xml:space="preserve"> </w:t>
      </w:r>
      <w:r>
        <w:t>日起至次年</w:t>
      </w:r>
      <w:r>
        <w:rPr>
          <w:spacing w:val="-69"/>
        </w:rPr>
        <w:t xml:space="preserve"> </w:t>
      </w:r>
      <w:r>
        <w:t>7</w:t>
      </w:r>
      <w:r>
        <w:rPr>
          <w:spacing w:val="-55"/>
        </w:rPr>
        <w:t xml:space="preserve"> </w:t>
      </w:r>
      <w:r>
        <w:t>月</w:t>
      </w:r>
      <w:r>
        <w:rPr>
          <w:spacing w:val="-60"/>
        </w:rPr>
        <w:t xml:space="preserve"> </w:t>
      </w:r>
      <w:r>
        <w:t>1</w:t>
      </w:r>
      <w:r>
        <w:rPr>
          <w:spacing w:val="-59"/>
        </w:rPr>
        <w:t xml:space="preserve"> </w:t>
      </w:r>
      <w:r>
        <w:t>日止为一个计息年度。</w:t>
        <w:tab/>
        <w:t>（</w:t>
        <w:tab/>
        <w:t>×</w:t>
        <w:tab/>
        <w:t>）</w:t>
      </w:r>
    </w:p>
    <w:p>
      <w:pPr>
        <w:pStyle w:val="BodyText"/>
        <w:tabs>
          <w:tab w:val="left" w:pos="6869"/>
        </w:tabs>
        <w:spacing w:before="143" w:line="326" w:lineRule="auto"/>
        <w:ind w:left="248" w:right="424" w:firstLine="298"/>
      </w:pPr>
      <w:r>
        <w:t>18、三年期、五年期教育储蓄到期支取时，不能提供“证明”的，按支取日同期同档次零存整</w:t>
      </w:r>
      <w:r>
        <w:rPr>
          <w:spacing w:val="-17"/>
        </w:rPr>
        <w:t>取</w:t>
      </w:r>
      <w:r>
        <w:t>存款利率计付利息，并征收利息所得税</w:t>
      </w:r>
      <w:r>
        <w:rPr>
          <w:spacing w:val="-187"/>
        </w:rPr>
        <w:t>。</w:t>
      </w:r>
      <w:r>
        <w:t>（</w:t>
      </w:r>
      <w:r>
        <w:rPr>
          <w:spacing w:val="63"/>
        </w:rPr>
        <w:t xml:space="preserve"> </w:t>
      </w:r>
      <w:r>
        <w:t>×</w:t>
        <w:tab/>
        <w:t>）</w:t>
      </w:r>
    </w:p>
    <w:p>
      <w:pPr>
        <w:pStyle w:val="BodyText"/>
        <w:tabs>
          <w:tab w:val="left" w:pos="11421"/>
          <w:tab w:val="left" w:pos="12209"/>
          <w:tab w:val="left" w:pos="12998"/>
        </w:tabs>
      </w:pPr>
      <w:r>
        <w:t>19、储蓄存款利息所得税须遵循原币计税原币扣缴的原则。</w:t>
        <w:tab/>
        <w:t>（</w:t>
        <w:tab/>
        <w:t>√</w:t>
        <w:tab/>
        <w:t>）</w:t>
      </w:r>
    </w:p>
    <w:p>
      <w:pPr>
        <w:pStyle w:val="BodyText"/>
        <w:tabs>
          <w:tab w:val="left" w:pos="5922"/>
        </w:tabs>
        <w:spacing w:before="143" w:line="326" w:lineRule="auto"/>
        <w:ind w:left="248" w:right="405" w:firstLine="298"/>
      </w:pPr>
      <w:r>
        <w:t>20、储户</w:t>
      </w:r>
      <w:r>
        <w:rPr>
          <w:spacing w:val="-55"/>
        </w:rPr>
        <w:t xml:space="preserve"> </w:t>
      </w:r>
      <w:r>
        <w:t>2002</w:t>
      </w:r>
      <w:r>
        <w:rPr>
          <w:spacing w:val="-55"/>
        </w:rPr>
        <w:t xml:space="preserve"> </w:t>
      </w:r>
      <w:r>
        <w:t>年</w:t>
      </w:r>
      <w:r>
        <w:rPr>
          <w:spacing w:val="-46"/>
        </w:rPr>
        <w:t xml:space="preserve"> </w:t>
      </w:r>
      <w:r>
        <w:t>3</w:t>
      </w:r>
      <w:r>
        <w:rPr>
          <w:spacing w:val="-51"/>
        </w:rPr>
        <w:t xml:space="preserve"> </w:t>
      </w:r>
      <w:r>
        <w:t>月</w:t>
      </w:r>
      <w:r>
        <w:rPr>
          <w:spacing w:val="-45"/>
        </w:rPr>
        <w:t xml:space="preserve"> </w:t>
      </w:r>
      <w:r>
        <w:t>31</w:t>
      </w:r>
      <w:r>
        <w:rPr>
          <w:spacing w:val="-54"/>
        </w:rPr>
        <w:t xml:space="preserve"> </w:t>
      </w:r>
      <w:r>
        <w:t>日存入三个月的整存整取存款，于</w:t>
      </w:r>
      <w:r>
        <w:rPr>
          <w:spacing w:val="-77"/>
        </w:rPr>
        <w:t xml:space="preserve"> </w:t>
      </w:r>
      <w:r>
        <w:t>2002</w:t>
      </w:r>
      <w:r>
        <w:rPr>
          <w:spacing w:val="-55"/>
        </w:rPr>
        <w:t xml:space="preserve"> </w:t>
      </w:r>
      <w:r>
        <w:t>年</w:t>
      </w:r>
      <w:r>
        <w:rPr>
          <w:spacing w:val="-46"/>
        </w:rPr>
        <w:t xml:space="preserve"> </w:t>
      </w:r>
      <w:r>
        <w:t>6</w:t>
      </w:r>
      <w:r>
        <w:rPr>
          <w:spacing w:val="-51"/>
        </w:rPr>
        <w:t xml:space="preserve"> </w:t>
      </w:r>
      <w:r>
        <w:t>月</w:t>
      </w:r>
      <w:r>
        <w:rPr>
          <w:spacing w:val="-46"/>
        </w:rPr>
        <w:t xml:space="preserve"> </w:t>
      </w:r>
      <w:r>
        <w:t>30</w:t>
      </w:r>
      <w:r>
        <w:rPr>
          <w:spacing w:val="-54"/>
        </w:rPr>
        <w:t xml:space="preserve"> </w:t>
      </w:r>
      <w:r>
        <w:t>日支取，利息视同</w:t>
      </w:r>
      <w:r>
        <w:rPr>
          <w:spacing w:val="-12"/>
        </w:rPr>
        <w:t>到</w:t>
      </w:r>
      <w:r>
        <w:t>期计算，但客户须出示身份证件</w:t>
      </w:r>
      <w:r>
        <w:rPr>
          <w:spacing w:val="-180"/>
        </w:rPr>
        <w:t>。</w:t>
      </w:r>
      <w:r>
        <w:t>（</w:t>
      </w:r>
      <w:r>
        <w:rPr>
          <w:spacing w:val="50"/>
        </w:rPr>
        <w:t xml:space="preserve"> </w:t>
      </w:r>
      <w:r>
        <w:t>√</w:t>
        <w:tab/>
        <w:t>）</w:t>
      </w:r>
    </w:p>
    <w:p>
      <w:pPr>
        <w:pStyle w:val="BodyText"/>
        <w:tabs>
          <w:tab w:val="left" w:pos="10783"/>
          <w:tab w:val="left" w:pos="11410"/>
        </w:tabs>
        <w:spacing w:line="397" w:lineRule="exact"/>
        <w:ind w:left="853"/>
      </w:pPr>
      <w:r>
        <w:t>21、定活两便储蓄存款存期不满三个月的，按活期利率打六折计息</w:t>
      </w:r>
      <w:r>
        <w:rPr>
          <w:spacing w:val="-204"/>
        </w:rPr>
        <w:t>。</w:t>
      </w:r>
      <w:r>
        <w:t>（</w:t>
        <w:tab/>
        <w:t>×</w:t>
        <w:tab/>
        <w:t>）</w:t>
      </w:r>
    </w:p>
    <w:p>
      <w:pPr>
        <w:pStyle w:val="BodyText"/>
        <w:tabs>
          <w:tab w:val="left" w:pos="2141"/>
        </w:tabs>
        <w:spacing w:before="143" w:line="326" w:lineRule="auto"/>
        <w:ind w:left="248" w:right="415" w:firstLine="604"/>
      </w:pPr>
      <w:r>
        <w:t>22、</w:t>
      </w:r>
      <w:r>
        <w:rPr>
          <w:spacing w:val="95"/>
        </w:rPr>
        <w:t xml:space="preserve"> </w:t>
      </w:r>
      <w:r>
        <w:t>目前按规定，我行发行的储蓄卡在同城的工</w:t>
      </w:r>
      <w:r>
        <w:rPr>
          <w:spacing w:val="15"/>
        </w:rPr>
        <w:t>行</w:t>
      </w:r>
      <w:r>
        <w:t>ATM</w:t>
      </w:r>
      <w:r>
        <w:rPr>
          <w:spacing w:val="-6"/>
        </w:rPr>
        <w:t xml:space="preserve"> </w:t>
      </w:r>
      <w:r>
        <w:t>办理取款，应向持卡人收取每</w:t>
      </w:r>
      <w:r>
        <w:rPr>
          <w:spacing w:val="33"/>
        </w:rPr>
        <w:t>笔</w:t>
      </w:r>
      <w:r>
        <w:t>2</w:t>
      </w:r>
      <w:r>
        <w:rPr>
          <w:spacing w:val="-14"/>
        </w:rPr>
        <w:t xml:space="preserve"> </w:t>
      </w:r>
      <w:r>
        <w:t>元</w:t>
      </w:r>
      <w:r>
        <w:rPr>
          <w:spacing w:val="-14"/>
        </w:rPr>
        <w:t>手</w:t>
      </w:r>
      <w:r>
        <w:t>续费</w:t>
      </w:r>
      <w:r>
        <w:rPr>
          <w:spacing w:val="-162"/>
        </w:rPr>
        <w:t>。</w:t>
      </w:r>
      <w:r>
        <w:t>（</w:t>
      </w:r>
      <w:r>
        <w:rPr>
          <w:spacing w:val="18"/>
        </w:rPr>
        <w:t xml:space="preserve"> </w:t>
      </w:r>
      <w:r>
        <w:t>×</w:t>
        <w:tab/>
        <w:t>）</w:t>
      </w:r>
    </w:p>
    <w:p>
      <w:pPr>
        <w:pStyle w:val="BodyText"/>
        <w:tabs>
          <w:tab w:val="left" w:pos="11251"/>
        </w:tabs>
        <w:spacing w:line="397" w:lineRule="exact"/>
        <w:ind w:left="853"/>
      </w:pPr>
      <w:r>
        <w:t>23、</w:t>
      </w:r>
      <w:r>
        <w:rPr>
          <w:spacing w:val="62"/>
        </w:rPr>
        <w:t xml:space="preserve"> </w:t>
      </w:r>
      <w:r>
        <w:t>龙卡网络异地交易应急取款业务只能由持卡人本人申请办理</w:t>
      </w:r>
      <w:r>
        <w:rPr>
          <w:spacing w:val="-204"/>
        </w:rPr>
        <w:t>。</w:t>
      </w:r>
      <w:r>
        <w:t>（</w:t>
      </w:r>
      <w:r>
        <w:rPr>
          <w:spacing w:val="68"/>
        </w:rPr>
        <w:t xml:space="preserve"> </w:t>
      </w:r>
      <w:r>
        <w:t>√</w:t>
        <w:tab/>
        <w:t>）</w:t>
      </w:r>
    </w:p>
    <w:p>
      <w:pPr>
        <w:pStyle w:val="BodyText"/>
        <w:spacing w:before="143"/>
        <w:ind w:left="853"/>
      </w:pPr>
      <w:r>
        <w:t>24、 办理现金汇款退汇后，汇款人因“速汇通业务凭证”遗失，可委托他人办理挂失解付手续。</w:t>
      </w:r>
    </w:p>
    <w:p>
      <w:pPr>
        <w:pStyle w:val="BodyText"/>
        <w:tabs>
          <w:tab w:val="left" w:pos="1353"/>
        </w:tabs>
        <w:spacing w:before="143"/>
        <w:ind w:left="248"/>
      </w:pPr>
      <w:r>
        <w:t>（</w:t>
      </w:r>
      <w:r>
        <w:rPr>
          <w:spacing w:val="9"/>
        </w:rPr>
        <w:t xml:space="preserve"> </w:t>
      </w:r>
      <w:r>
        <w:t>×</w:t>
        <w:tab/>
        <w:t>）</w:t>
      </w:r>
    </w:p>
    <w:p>
      <w:pPr>
        <w:pStyle w:val="BodyText"/>
        <w:tabs>
          <w:tab w:val="left" w:pos="13070"/>
          <w:tab w:val="left" w:pos="13700"/>
        </w:tabs>
        <w:spacing w:before="143"/>
        <w:ind w:left="853"/>
      </w:pPr>
      <w:r>
        <w:t>25</w:t>
      </w:r>
      <w:r>
        <w:rPr>
          <w:spacing w:val="25"/>
        </w:rPr>
        <w:t>、</w:t>
      </w:r>
      <w:r>
        <w:t>金融机构协助扣划时</w:t>
      </w:r>
      <w:r>
        <w:rPr>
          <w:spacing w:val="-147"/>
        </w:rPr>
        <w:t>，</w:t>
      </w:r>
      <w:r>
        <w:t>应将扣划存款直接划入有权机关指定账户</w:t>
      </w:r>
      <w:r>
        <w:rPr>
          <w:spacing w:val="-158"/>
        </w:rPr>
        <w:t>，</w:t>
      </w:r>
      <w:r>
        <w:t>不得提取现金</w:t>
      </w:r>
      <w:r>
        <w:rPr>
          <w:spacing w:val="-172"/>
        </w:rPr>
        <w:t>。</w:t>
      </w:r>
      <w:r>
        <w:t>（</w:t>
        <w:tab/>
        <w:t>√</w:t>
        <w:tab/>
        <w:t>）</w:t>
      </w:r>
    </w:p>
    <w:p>
      <w:pPr>
        <w:pStyle w:val="BodyText"/>
        <w:spacing w:before="143" w:line="326" w:lineRule="auto"/>
        <w:ind w:left="248" w:right="406" w:firstLine="604"/>
        <w:jc w:val="both"/>
      </w:pPr>
      <w:r>
        <w:t xml:space="preserve">26、办理教育储蓄时，客户能够出具“证明”的，可以享受利率优惠，并免征储蓄存款利息所 </w:t>
      </w:r>
      <w:r>
        <w:rPr>
          <w:spacing w:val="-1"/>
        </w:rPr>
        <w:t xml:space="preserve">得税。一年、三年期教育储蓄按开户日同期同档次零存整取定期储蓄存款利息计息，六年期按开户 </w:t>
      </w:r>
      <w:r>
        <w:t>日五年期零存整取定期储蓄存款利息计息</w:t>
      </w:r>
      <w:r>
        <w:rPr>
          <w:spacing w:val="-187"/>
        </w:rPr>
        <w:t>。</w:t>
      </w:r>
      <w:r>
        <w:t>（</w:t>
      </w:r>
      <w:r>
        <w:rPr>
          <w:spacing w:val="5"/>
        </w:rPr>
        <w:t xml:space="preserve"> × </w:t>
      </w:r>
      <w:r>
        <w:t>）</w:t>
      </w:r>
    </w:p>
    <w:p>
      <w:pPr>
        <w:pStyle w:val="BodyText"/>
        <w:spacing w:line="397" w:lineRule="exact"/>
        <w:ind w:left="853"/>
        <w:jc w:val="both"/>
      </w:pPr>
      <w:r>
        <w:t>27、速汇通业务单笔汇款不能超过１００万元</w:t>
      </w:r>
      <w:r>
        <w:rPr>
          <w:spacing w:val="-190"/>
        </w:rPr>
        <w:t>。</w:t>
      </w:r>
      <w:r>
        <w:t>（</w:t>
      </w:r>
      <w:r>
        <w:rPr>
          <w:spacing w:val="7"/>
        </w:rPr>
        <w:t xml:space="preserve"> √ </w:t>
      </w:r>
      <w:r>
        <w:t>）</w:t>
      </w:r>
    </w:p>
    <w:p>
      <w:pPr>
        <w:pStyle w:val="BodyText"/>
        <w:spacing w:before="143" w:line="326" w:lineRule="auto"/>
        <w:ind w:left="248" w:right="435" w:firstLine="604"/>
        <w:jc w:val="both"/>
      </w:pPr>
      <w:r>
        <w:t>28</w:t>
      </w:r>
      <w:r>
        <w:rPr>
          <w:spacing w:val="-1"/>
        </w:rPr>
        <w:t>、根据人民银行的规定，我们除受理本系统异地托收以外，还可以受理工行、农行的异地托</w:t>
      </w:r>
      <w:r>
        <w:rPr>
          <w:spacing w:val="-41"/>
        </w:rPr>
        <w:t>收业务。</w:t>
      </w:r>
      <w:r>
        <w:t>（</w:t>
      </w:r>
      <w:r>
        <w:rPr>
          <w:spacing w:val="4"/>
        </w:rPr>
        <w:t xml:space="preserve"> √ </w:t>
      </w:r>
      <w:r>
        <w:t>）</w:t>
      </w:r>
    </w:p>
    <w:p>
      <w:pPr>
        <w:pStyle w:val="BodyText"/>
        <w:spacing w:line="397" w:lineRule="exact"/>
        <w:jc w:val="both"/>
      </w:pPr>
      <w:r>
        <w:t>29.挂失以后的账户可办理冻结、止付，但不得再办理质押</w:t>
      </w:r>
      <w:r>
        <w:rPr>
          <w:spacing w:val="-201"/>
        </w:rPr>
        <w:t>。</w:t>
      </w:r>
      <w:r>
        <w:t>（</w:t>
      </w:r>
      <w:r>
        <w:rPr>
          <w:spacing w:val="14"/>
        </w:rPr>
        <w:t xml:space="preserve"> √ </w:t>
      </w:r>
      <w:r>
        <w:t>）</w:t>
      </w:r>
    </w:p>
    <w:p>
      <w:pPr>
        <w:pStyle w:val="BodyText"/>
        <w:spacing w:before="142" w:line="326" w:lineRule="auto"/>
        <w:ind w:left="248" w:right="394" w:firstLine="604"/>
      </w:pPr>
      <w:r>
        <w:t>30、境内居民个人经常项目外汇收入一次性解付外币现钞等值 2 万美元以下的，直接到外汇指定银行办理。(×)</w:t>
      </w:r>
    </w:p>
    <w:p>
      <w:pPr>
        <w:pStyle w:val="BodyText"/>
        <w:spacing w:before="1"/>
        <w:ind w:left="853"/>
      </w:pPr>
      <w:r>
        <w:t>31、居民个人外汇账户不得用于办理境内账户间的划转及结算。(×)</w:t>
      </w:r>
    </w:p>
    <w:p>
      <w:pPr>
        <w:pStyle w:val="BodyText"/>
        <w:spacing w:before="143" w:line="326" w:lineRule="auto"/>
        <w:ind w:left="248" w:right="377" w:firstLine="604"/>
      </w:pPr>
      <w:r>
        <w:t>32、境内居民个人办理外汇存款账户向 B 股保证金账户划转手续，必须由本人有效身份证明办理，不得委托他人代办。(√)</w:t>
      </w:r>
    </w:p>
    <w:p>
      <w:pPr>
        <w:pStyle w:val="BodyText"/>
        <w:spacing w:line="397" w:lineRule="exact"/>
      </w:pPr>
      <w:r>
        <w:t>33、持有护照的外国居民可享受利息所得税优惠。(×)</w:t>
      </w:r>
    </w:p>
    <w:p>
      <w:pPr>
        <w:pStyle w:val="BodyText"/>
        <w:spacing w:before="142" w:line="326" w:lineRule="auto"/>
        <w:ind w:left="248" w:right="374" w:firstLine="298"/>
      </w:pPr>
      <w:r>
        <w:t>34、开办外币储蓄业务的各储蓄网点，均可办理不同币种间同类别或不同币种间不同类别的套汇业务。(×)</w:t>
      </w:r>
    </w:p>
    <w:p>
      <w:pPr>
        <w:pStyle w:val="BodyText"/>
        <w:spacing w:line="397" w:lineRule="exact"/>
      </w:pPr>
      <w:r>
        <w:t>35、我行个人外汇买卖为实名、即期、实盘交易。(√)</w:t>
      </w:r>
    </w:p>
    <w:p>
      <w:pPr>
        <w:pStyle w:val="BodyText"/>
        <w:spacing w:before="143" w:line="326" w:lineRule="auto"/>
        <w:ind w:left="248" w:right="374" w:firstLine="298"/>
      </w:pPr>
      <w:r>
        <w:t>36、乐当家理财卡的人民币活期账户为基本账户，所有交易如未特别指明，发卡银行将默认为对人民币活期账户的操作。（√）</w:t>
      </w:r>
    </w:p>
    <w:p>
      <w:pPr>
        <w:spacing w:after="0" w:line="326" w:lineRule="auto"/>
        <w:sectPr>
          <w:footerReference w:type="default" r:id="rId14"/>
          <w:pgSz w:w="17860" w:h="25260"/>
          <w:pgMar w:top="1500" w:right="1700" w:bottom="2000" w:left="1880" w:header="0" w:footer="1802"/>
          <w:pgNumType w:start="11"/>
          <w:cols w:space="708"/>
        </w:sectPr>
      </w:pPr>
    </w:p>
    <w:p>
      <w:pPr>
        <w:pStyle w:val="BodyText"/>
        <w:spacing w:before="31" w:line="326" w:lineRule="auto"/>
        <w:ind w:left="248" w:right="374" w:firstLine="298"/>
      </w:pPr>
      <w:r>
        <w:t>37、理财卡主卡持卡人与附属卡持卡人对所欠款项互相承担清偿责任，限制民事行为能力的附属卡持卡人对其所持附属卡产生的债务不承担清偿责任。（×）</w:t>
      </w:r>
    </w:p>
    <w:p>
      <w:pPr>
        <w:pStyle w:val="BodyText"/>
        <w:spacing w:line="326" w:lineRule="auto"/>
        <w:ind w:left="248" w:right="295" w:firstLine="298"/>
      </w:pPr>
      <w:r>
        <w:t>38、 乐当家理财卡一经开户，即具有人民币和美元活期基本账户，客户可根据需要签约开立其他子账户。（×）</w:t>
      </w:r>
    </w:p>
    <w:p>
      <w:pPr>
        <w:pStyle w:val="BodyText"/>
        <w:spacing w:line="326" w:lineRule="auto"/>
        <w:ind w:left="248" w:right="232" w:firstLine="298"/>
      </w:pPr>
      <w:r>
        <w:t>39、通过乐当家理财卡可对关联账户进行查询和转账操作，不能通过关联账户操作乐当家理财卡。(√)</w:t>
      </w:r>
    </w:p>
    <w:p>
      <w:pPr>
        <w:pStyle w:val="BodyText"/>
        <w:spacing w:line="326" w:lineRule="auto"/>
        <w:ind w:left="248" w:right="424" w:firstLine="298"/>
      </w:pPr>
      <w:r>
        <w:t>40</w:t>
      </w:r>
      <w:r>
        <w:rPr>
          <w:spacing w:val="-1"/>
        </w:rPr>
        <w:t>、不同级别的卡片执行不同的交易收费标准，下一级别卡片客户可通过申请有偿升级为上一级</w:t>
      </w:r>
      <w:r>
        <w:t>客户，而使用上一级别的服务</w:t>
      </w:r>
      <w:r>
        <w:rPr>
          <w:spacing w:val="-180"/>
        </w:rPr>
        <w:t>。</w:t>
      </w:r>
      <w:r>
        <w:t>（√）</w:t>
      </w:r>
    </w:p>
    <w:p>
      <w:pPr>
        <w:pStyle w:val="BodyText"/>
        <w:tabs>
          <w:tab w:val="left" w:pos="11261"/>
          <w:tab w:val="left" w:pos="11892"/>
        </w:tabs>
        <w:spacing w:line="397" w:lineRule="exact"/>
      </w:pPr>
      <w:r>
        <w:t>41、收款人办理通济隆汇款时，需自行办理收款手续，不得委托他人代办。</w:t>
        <w:tab/>
        <w:t>（</w:t>
        <w:tab/>
        <w:t>√</w:t>
      </w:r>
      <w:r>
        <w:rPr>
          <w:spacing w:val="4"/>
        </w:rPr>
        <w:t xml:space="preserve"> </w:t>
      </w:r>
      <w:r>
        <w:t>）</w:t>
      </w:r>
    </w:p>
    <w:p>
      <w:pPr>
        <w:pStyle w:val="BodyText"/>
        <w:tabs>
          <w:tab w:val="left" w:pos="12526"/>
          <w:tab w:val="left" w:pos="13156"/>
        </w:tabs>
        <w:spacing w:before="142"/>
      </w:pPr>
      <w:r>
        <w:t>42、如收款人拟转存收款，则可提交他人名下的活期一本通或龙卡作为收款帐户。（</w:t>
        <w:tab/>
        <w:t>×</w:t>
        <w:tab/>
        <w:t>）</w:t>
      </w:r>
    </w:p>
    <w:p>
      <w:pPr>
        <w:pStyle w:val="BodyText"/>
        <w:tabs>
          <w:tab w:val="left" w:pos="13066"/>
          <w:tab w:val="left" w:pos="13696"/>
        </w:tabs>
        <w:spacing w:before="143"/>
      </w:pPr>
      <w:r>
        <w:t>43</w:t>
      </w:r>
      <w:r>
        <w:rPr>
          <w:spacing w:val="-83"/>
        </w:rPr>
        <w:t>、</w:t>
      </w:r>
      <w:r>
        <w:t>一笔通济隆汇款可多次被拒绝解付</w:t>
      </w:r>
      <w:r>
        <w:rPr>
          <w:spacing w:val="-108"/>
        </w:rPr>
        <w:t>，</w:t>
      </w:r>
      <w:r>
        <w:t>待客户填列信息与系统相符后</w:t>
      </w:r>
      <w:r>
        <w:rPr>
          <w:spacing w:val="-108"/>
        </w:rPr>
        <w:t>，</w:t>
      </w:r>
      <w:r>
        <w:t>仍可正常解付</w:t>
      </w:r>
      <w:r>
        <w:rPr>
          <w:spacing w:val="-169"/>
        </w:rPr>
        <w:t>。</w:t>
      </w:r>
      <w:r>
        <w:t>（</w:t>
        <w:tab/>
        <w:t>√</w:t>
        <w:tab/>
        <w:t>）</w:t>
      </w:r>
    </w:p>
    <w:p>
      <w:pPr>
        <w:pStyle w:val="BodyText"/>
        <w:spacing w:before="144"/>
      </w:pPr>
      <w:r>
        <w:t>44、DCC 系统完成个人外汇国际汇款解付交易的同时，自动借记经办网点待清算通济隆挂帐户</w:t>
      </w:r>
    </w:p>
    <w:p>
      <w:pPr>
        <w:pStyle w:val="BodyText"/>
        <w:tabs>
          <w:tab w:val="left" w:pos="1353"/>
        </w:tabs>
        <w:spacing w:before="143"/>
        <w:ind w:left="248"/>
      </w:pPr>
      <w:r>
        <w:t>（</w:t>
      </w:r>
      <w:r>
        <w:rPr>
          <w:spacing w:val="9"/>
        </w:rPr>
        <w:t xml:space="preserve"> </w:t>
      </w:r>
      <w:r>
        <w:t>√</w:t>
        <w:tab/>
        <w:t>）</w:t>
      </w:r>
    </w:p>
    <w:p>
      <w:pPr>
        <w:pStyle w:val="BodyText"/>
        <w:tabs>
          <w:tab w:val="left" w:pos="9055"/>
          <w:tab w:val="left" w:pos="9685"/>
        </w:tabs>
        <w:spacing w:before="143"/>
      </w:pPr>
      <w:r>
        <w:t>45、目前通济隆速汇业务每日全省额度暂定</w:t>
      </w:r>
      <w:r>
        <w:rPr>
          <w:spacing w:val="47"/>
        </w:rPr>
        <w:t>为</w:t>
      </w:r>
      <w:r>
        <w:t>10</w:t>
      </w:r>
      <w:r>
        <w:rPr>
          <w:spacing w:val="-34"/>
        </w:rPr>
        <w:t xml:space="preserve"> </w:t>
      </w:r>
      <w:r>
        <w:t>万美元。</w:t>
        <w:tab/>
        <w:t>（</w:t>
        <w:tab/>
        <w:t>√）</w:t>
      </w:r>
    </w:p>
    <w:p>
      <w:pPr>
        <w:pStyle w:val="BodyText"/>
        <w:tabs>
          <w:tab w:val="left" w:pos="12843"/>
        </w:tabs>
        <w:spacing w:before="143"/>
      </w:pPr>
      <w:r>
        <w:t>46、收款人在通济隆收款申请书时必须填</w:t>
      </w:r>
      <w:r>
        <w:rPr>
          <w:spacing w:val="51"/>
        </w:rPr>
        <w:t>写</w:t>
      </w:r>
      <w:r>
        <w:t>TMT</w:t>
      </w:r>
      <w:r>
        <w:rPr>
          <w:spacing w:val="-11"/>
        </w:rPr>
        <w:t xml:space="preserve"> </w:t>
      </w:r>
      <w:r>
        <w:t>号码、收款人姓名及汇款人姓名等。（</w:t>
        <w:tab/>
        <w:t>√</w:t>
      </w:r>
      <w:r>
        <w:rPr>
          <w:spacing w:val="2"/>
        </w:rPr>
        <w:t xml:space="preserve"> </w:t>
      </w:r>
      <w:r>
        <w:t>）</w:t>
      </w:r>
    </w:p>
    <w:p>
      <w:pPr>
        <w:pStyle w:val="BodyText"/>
        <w:spacing w:before="142" w:line="326" w:lineRule="auto"/>
        <w:ind w:right="5950" w:hanging="141"/>
      </w:pPr>
      <w:r>
        <w:drawing>
          <wp:anchor distT="0" distB="0" distL="0" distR="0" simplePos="0" relativeHeight="251658240" behindDoc="1" locked="0" layoutInCell="1" allowOverlap="1">
            <wp:simplePos x="0" y="0"/>
            <wp:positionH relativeFrom="page">
              <wp:posOffset>1536700</wp:posOffset>
            </wp:positionH>
            <wp:positionV relativeFrom="paragraph">
              <wp:posOffset>629538</wp:posOffset>
            </wp:positionV>
            <wp:extent cx="825500" cy="254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15" cstate="print"/>
                    <a:stretch>
                      <a:fillRect/>
                    </a:stretch>
                  </pic:blipFill>
                  <pic:spPr>
                    <a:xfrm>
                      <a:off x="0" y="0"/>
                      <a:ext cx="825500" cy="25400"/>
                    </a:xfrm>
                    <a:prstGeom prst="rect">
                      <a:avLst/>
                    </a:prstGeom>
                  </pic:spPr>
                </pic:pic>
              </a:graphicData>
            </a:graphic>
          </wp:anchor>
        </w:drawing>
      </w:r>
      <w:r>
        <w:t>47、收款人收取通济隆汇款时不须出示身份证件。（×） 返回目录</w:t>
      </w:r>
    </w:p>
    <w:p>
      <w:pPr>
        <w:pStyle w:val="BodyText"/>
        <w:spacing w:before="8"/>
        <w:ind w:left="0"/>
        <w:rPr>
          <w:sz w:val="39"/>
        </w:rPr>
      </w:pPr>
    </w:p>
    <w:p>
      <w:pPr>
        <w:pStyle w:val="Heading1"/>
      </w:pPr>
      <w:bookmarkStart w:id="1" w:name="_TOC_250003"/>
      <w:bookmarkEnd w:id="1"/>
      <w:r>
        <w:t>个人消费信贷业务</w:t>
      </w:r>
    </w:p>
    <w:p>
      <w:pPr>
        <w:pStyle w:val="BodyText"/>
        <w:ind w:left="0"/>
        <w:rPr>
          <w:b/>
          <w:sz w:val="32"/>
        </w:rPr>
      </w:pPr>
    </w:p>
    <w:p>
      <w:pPr>
        <w:pStyle w:val="BodyText"/>
        <w:spacing w:before="233"/>
      </w:pPr>
      <w:r>
        <w:t>一、单选题</w:t>
      </w:r>
    </w:p>
    <w:p>
      <w:pPr>
        <w:pStyle w:val="BodyText"/>
        <w:tabs>
          <w:tab w:val="left" w:pos="3718"/>
          <w:tab w:val="left" w:pos="4345"/>
        </w:tabs>
        <w:spacing w:before="144" w:line="326" w:lineRule="auto"/>
        <w:ind w:left="248" w:right="422" w:firstLine="298"/>
      </w:pPr>
      <w:r>
        <w:t>1、每月还款额=</w:t>
      </w:r>
      <w:r>
        <w:rPr>
          <w:spacing w:val="46"/>
        </w:rPr>
        <w:t xml:space="preserve"> </w:t>
      </w:r>
      <w:r>
        <w:t>贷款本金/还款总月数</w:t>
      </w:r>
      <w:r>
        <w:rPr>
          <w:spacing w:val="46"/>
        </w:rPr>
        <w:t xml:space="preserve"> </w:t>
      </w:r>
      <w:r>
        <w:t>+</w:t>
      </w:r>
      <w:r>
        <w:rPr>
          <w:spacing w:val="46"/>
        </w:rPr>
        <w:t xml:space="preserve"> </w:t>
      </w:r>
      <w:r>
        <w:t>（贷款本金</w:t>
      </w:r>
      <w:r>
        <w:rPr>
          <w:spacing w:val="47"/>
        </w:rPr>
        <w:t xml:space="preserve"> </w:t>
      </w:r>
      <w:r>
        <w:t>–</w:t>
      </w:r>
      <w:r>
        <w:rPr>
          <w:spacing w:val="46"/>
        </w:rPr>
        <w:t xml:space="preserve"> </w:t>
      </w:r>
      <w:r>
        <w:t>已归还本金累计额）×月利率</w:t>
      </w:r>
      <w:r>
        <w:rPr>
          <w:spacing w:val="48"/>
        </w:rPr>
        <w:t xml:space="preserve"> </w:t>
      </w:r>
      <w:r>
        <w:t>，是</w:t>
      </w:r>
      <w:r>
        <w:rPr>
          <w:spacing w:val="-13"/>
        </w:rPr>
        <w:t>哪</w:t>
      </w:r>
      <w:r>
        <w:t>种还款利息计算公式（</w:t>
        <w:tab/>
        <w:t>A</w:t>
        <w:tab/>
        <w:t>）</w:t>
      </w:r>
    </w:p>
    <w:p>
      <w:pPr>
        <w:pStyle w:val="BodyText"/>
        <w:tabs>
          <w:tab w:val="left" w:pos="4974"/>
          <w:tab w:val="left" w:pos="5292"/>
        </w:tabs>
        <w:spacing w:line="326" w:lineRule="auto"/>
        <w:ind w:left="878" w:right="6628" w:hanging="332"/>
      </w:pPr>
      <w:r>
        <w:t>A、等额本息</w:t>
        <w:tab/>
      </w:r>
      <w:r>
        <w:rPr>
          <w:spacing w:val="-18"/>
        </w:rPr>
        <w:t>B</w:t>
      </w:r>
      <w:r>
        <w:t>、一次性还本付</w:t>
      </w:r>
      <w:r>
        <w:rPr>
          <w:spacing w:val="-18"/>
        </w:rPr>
        <w:t>息</w:t>
      </w:r>
      <w:r>
        <w:t>C、按月付息分次任意还本</w:t>
        <w:tab/>
        <w:tab/>
      </w:r>
      <w:r>
        <w:rPr>
          <w:spacing w:val="-4"/>
        </w:rPr>
        <w:t>D</w:t>
      </w:r>
      <w:r>
        <w:t>、等额本金</w:t>
      </w:r>
    </w:p>
    <w:p>
      <w:pPr>
        <w:pStyle w:val="BodyText"/>
        <w:tabs>
          <w:tab w:val="left" w:pos="3556"/>
          <w:tab w:val="left" w:pos="6062"/>
        </w:tabs>
        <w:spacing w:line="326" w:lineRule="auto"/>
        <w:ind w:right="7744"/>
      </w:pPr>
      <w:r>
        <w:t>2、个人耐用消费品贷款额度为（</w:t>
      </w:r>
      <w:r>
        <w:rPr>
          <w:spacing w:val="80"/>
        </w:rPr>
        <w:t xml:space="preserve"> </w:t>
      </w:r>
      <w:r>
        <w:t>C</w:t>
        <w:tab/>
      </w:r>
      <w:r>
        <w:rPr>
          <w:spacing w:val="-162"/>
        </w:rPr>
        <w:t>）</w:t>
      </w:r>
      <w:r>
        <w:rPr>
          <w:spacing w:val="-18"/>
        </w:rPr>
        <w:t>。</w:t>
      </w:r>
      <w:r>
        <w:t>A、2000-5000</w:t>
        <w:tab/>
      </w:r>
      <w:r>
        <w:rPr>
          <w:spacing w:val="-15"/>
        </w:rPr>
        <w:t>B</w:t>
      </w:r>
      <w:r>
        <w:rPr>
          <w:spacing w:val="-3"/>
        </w:rPr>
        <w:t>、</w:t>
      </w:r>
      <w:r>
        <w:t>1000-10000</w:t>
      </w:r>
    </w:p>
    <w:p>
      <w:pPr>
        <w:pStyle w:val="BodyText"/>
        <w:tabs>
          <w:tab w:val="left" w:pos="3556"/>
        </w:tabs>
        <w:spacing w:line="397" w:lineRule="exact"/>
      </w:pPr>
      <w:r>
        <w:t>C、3000-50000</w:t>
        <w:tab/>
      </w:r>
      <w:r>
        <w:rPr>
          <w:spacing w:val="-15"/>
        </w:rPr>
        <w:t>D</w:t>
      </w:r>
      <w:r>
        <w:rPr>
          <w:spacing w:val="-3"/>
        </w:rPr>
        <w:t>、</w:t>
      </w:r>
      <w:r>
        <w:t>5000-50000</w:t>
      </w:r>
    </w:p>
    <w:p>
      <w:pPr>
        <w:pStyle w:val="BodyText"/>
        <w:tabs>
          <w:tab w:val="left" w:pos="2289"/>
          <w:tab w:val="left" w:pos="4337"/>
          <w:tab w:val="left" w:pos="6070"/>
          <w:tab w:val="left" w:pos="8900"/>
        </w:tabs>
        <w:spacing w:before="142" w:line="326" w:lineRule="auto"/>
        <w:ind w:right="4905"/>
      </w:pPr>
      <w:r>
        <w:t>3、浙江省财政贴息的国家助学贷款目前的贴息比例为（</w:t>
      </w:r>
      <w:r>
        <w:rPr>
          <w:spacing w:val="135"/>
        </w:rPr>
        <w:t xml:space="preserve"> </w:t>
      </w:r>
      <w:r>
        <w:t>C</w:t>
        <w:tab/>
      </w:r>
      <w:r>
        <w:rPr>
          <w:spacing w:val="-162"/>
        </w:rPr>
        <w:t>）</w:t>
      </w:r>
      <w:r>
        <w:rPr>
          <w:spacing w:val="-17"/>
        </w:rPr>
        <w:t>。</w:t>
      </w:r>
      <w:r>
        <w:t>A、20%</w:t>
        <w:tab/>
      </w:r>
      <w:r>
        <w:rPr>
          <w:spacing w:val="-8"/>
        </w:rPr>
        <w:t>B</w:t>
      </w:r>
      <w:r>
        <w:rPr>
          <w:spacing w:val="-4"/>
        </w:rPr>
        <w:t>、</w:t>
      </w:r>
      <w:r>
        <w:t>30%</w:t>
        <w:tab/>
      </w:r>
      <w:r>
        <w:rPr>
          <w:spacing w:val="-10"/>
        </w:rPr>
        <w:t>C</w:t>
      </w:r>
      <w:r>
        <w:t>、50%</w:t>
        <w:tab/>
      </w:r>
      <w:r>
        <w:rPr>
          <w:spacing w:val="-11"/>
        </w:rPr>
        <w:t>D</w:t>
      </w:r>
      <w:r>
        <w:t>、80%</w:t>
      </w:r>
    </w:p>
    <w:p>
      <w:pPr>
        <w:pStyle w:val="BodyText"/>
        <w:tabs>
          <w:tab w:val="left" w:pos="2523"/>
          <w:tab w:val="left" w:pos="4492"/>
          <w:tab w:val="left" w:pos="5908"/>
          <w:tab w:val="left" w:pos="6459"/>
          <w:tab w:val="left" w:pos="6692"/>
          <w:tab w:val="left" w:pos="7481"/>
        </w:tabs>
        <w:spacing w:line="326" w:lineRule="auto"/>
        <w:ind w:right="6324"/>
      </w:pPr>
      <w:r>
        <w:t>4、个人消费额度贷款的信用额度最高为（</w:t>
        <w:tab/>
        <w:tab/>
        <w:t>C</w:t>
        <w:tab/>
      </w:r>
      <w:r>
        <w:rPr>
          <w:spacing w:val="-162"/>
        </w:rPr>
        <w:t>）</w:t>
      </w:r>
      <w:r>
        <w:rPr>
          <w:spacing w:val="-17"/>
        </w:rPr>
        <w:t>。</w:t>
      </w:r>
      <w:r>
        <w:t>A、10</w:t>
      </w:r>
      <w:r>
        <w:rPr>
          <w:spacing w:val="-74"/>
        </w:rPr>
        <w:t xml:space="preserve"> </w:t>
      </w:r>
      <w:r>
        <w:t>万</w:t>
        <w:tab/>
      </w:r>
      <w:r>
        <w:rPr>
          <w:spacing w:val="-8"/>
        </w:rPr>
        <w:t>B</w:t>
      </w:r>
      <w:r>
        <w:t>、50</w:t>
      </w:r>
      <w:r>
        <w:rPr>
          <w:spacing w:val="-73"/>
        </w:rPr>
        <w:t xml:space="preserve"> </w:t>
      </w:r>
      <w:r>
        <w:t>万</w:t>
        <w:tab/>
      </w:r>
      <w:r>
        <w:rPr>
          <w:spacing w:val="-7"/>
        </w:rPr>
        <w:t>C</w:t>
      </w:r>
      <w:r>
        <w:t>、60</w:t>
      </w:r>
      <w:r>
        <w:rPr>
          <w:spacing w:val="-74"/>
        </w:rPr>
        <w:t xml:space="preserve"> </w:t>
      </w:r>
      <w:r>
        <w:t>万</w:t>
        <w:tab/>
        <w:tab/>
      </w:r>
      <w:r>
        <w:rPr>
          <w:spacing w:val="-4"/>
        </w:rPr>
        <w:t>D、</w:t>
      </w:r>
      <w:r>
        <w:t>100</w:t>
      </w:r>
      <w:r>
        <w:rPr>
          <w:spacing w:val="-71"/>
        </w:rPr>
        <w:t xml:space="preserve"> </w:t>
      </w:r>
      <w:r>
        <w:t>万</w:t>
      </w:r>
      <w:r>
        <w:rPr>
          <w:w w:val="102"/>
        </w:rPr>
        <w:t>5、个人额度消费贷款最低额度为</w:t>
      </w:r>
      <w:r>
        <w:rPr>
          <w:spacing w:val="-183"/>
          <w:w w:val="102"/>
        </w:rPr>
        <w:t>：</w:t>
      </w:r>
      <w:r>
        <w:rPr>
          <w:w w:val="102"/>
        </w:rPr>
        <w:t>（</w:t>
      </w:r>
      <w:r>
        <w:tab/>
      </w:r>
      <w:r>
        <w:rPr>
          <w:w w:val="102"/>
        </w:rPr>
        <w:t>D</w:t>
      </w:r>
      <w:r>
        <w:rPr>
          <w:spacing w:val="-4"/>
        </w:rPr>
        <w:t xml:space="preserve"> </w:t>
      </w:r>
      <w:r>
        <w:rPr>
          <w:w w:val="102"/>
        </w:rPr>
        <w:t>）</w:t>
      </w:r>
    </w:p>
    <w:p>
      <w:pPr>
        <w:pStyle w:val="BodyText"/>
        <w:tabs>
          <w:tab w:val="left" w:pos="2678"/>
          <w:tab w:val="left" w:pos="4803"/>
          <w:tab w:val="left" w:pos="7089"/>
        </w:tabs>
      </w:pPr>
      <w:r>
        <w:t>A、1000</w:t>
      </w:r>
      <w:r>
        <w:rPr>
          <w:spacing w:val="-72"/>
        </w:rPr>
        <w:t xml:space="preserve"> </w:t>
      </w:r>
      <w:r>
        <w:t>元</w:t>
        <w:tab/>
      </w:r>
      <w:r>
        <w:rPr>
          <w:spacing w:val="-4"/>
        </w:rPr>
        <w:t>B</w:t>
      </w:r>
      <w:r>
        <w:t>、2000</w:t>
      </w:r>
      <w:r>
        <w:rPr>
          <w:spacing w:val="-75"/>
        </w:rPr>
        <w:t xml:space="preserve"> </w:t>
      </w:r>
      <w:r>
        <w:t>元</w:t>
        <w:tab/>
      </w:r>
      <w:r>
        <w:rPr>
          <w:spacing w:val="-4"/>
        </w:rPr>
        <w:t>C</w:t>
      </w:r>
      <w:r>
        <w:t>、3000</w:t>
      </w:r>
      <w:r>
        <w:rPr>
          <w:spacing w:val="-72"/>
        </w:rPr>
        <w:t xml:space="preserve"> </w:t>
      </w:r>
      <w:r>
        <w:t>元</w:t>
        <w:tab/>
      </w:r>
      <w:r>
        <w:rPr>
          <w:spacing w:val="-4"/>
        </w:rPr>
        <w:t>D、</w:t>
      </w:r>
      <w:r>
        <w:t>5000</w:t>
      </w:r>
      <w:r>
        <w:rPr>
          <w:spacing w:val="-78"/>
        </w:rPr>
        <w:t xml:space="preserve"> </w:t>
      </w:r>
      <w:r>
        <w:t>元</w:t>
      </w:r>
    </w:p>
    <w:p>
      <w:pPr>
        <w:pStyle w:val="BodyText"/>
        <w:tabs>
          <w:tab w:val="left" w:pos="2681"/>
          <w:tab w:val="left" w:pos="4809"/>
          <w:tab w:val="left" w:pos="7092"/>
        </w:tabs>
        <w:spacing w:before="142" w:line="326" w:lineRule="auto"/>
        <w:ind w:right="2381"/>
      </w:pPr>
      <w:r>
        <w:t>6、一般商业性助学贷款采用信用方式或保证方式的贷款，最长不超过（</w:t>
      </w:r>
      <w:r>
        <w:rPr>
          <w:spacing w:val="39"/>
        </w:rPr>
        <w:t xml:space="preserve"> </w:t>
      </w:r>
      <w:r>
        <w:t>B</w:t>
      </w:r>
      <w:r>
        <w:rPr>
          <w:spacing w:val="132"/>
        </w:rPr>
        <w:t xml:space="preserve"> </w:t>
      </w:r>
      <w:r>
        <w:t>）年</w:t>
      </w:r>
      <w:r>
        <w:rPr>
          <w:spacing w:val="-17"/>
        </w:rPr>
        <w:t>。</w:t>
      </w:r>
      <w:r>
        <w:t>A、1</w:t>
      </w:r>
      <w:r>
        <w:rPr>
          <w:spacing w:val="-75"/>
        </w:rPr>
        <w:t xml:space="preserve"> </w:t>
      </w:r>
      <w:r>
        <w:t>年</w:t>
        <w:tab/>
      </w:r>
      <w:r>
        <w:rPr>
          <w:spacing w:val="-8"/>
        </w:rPr>
        <w:t>B</w:t>
      </w:r>
      <w:r>
        <w:t>、2</w:t>
      </w:r>
      <w:r>
        <w:rPr>
          <w:spacing w:val="-74"/>
        </w:rPr>
        <w:t xml:space="preserve"> </w:t>
      </w:r>
      <w:r>
        <w:t>年</w:t>
        <w:tab/>
      </w:r>
      <w:r>
        <w:rPr>
          <w:spacing w:val="-10"/>
        </w:rPr>
        <w:t>C</w:t>
      </w:r>
      <w:r>
        <w:t>、3</w:t>
      </w:r>
      <w:r>
        <w:rPr>
          <w:spacing w:val="-75"/>
        </w:rPr>
        <w:t xml:space="preserve"> </w:t>
      </w:r>
      <w:r>
        <w:t>年</w:t>
        <w:tab/>
      </w:r>
      <w:r>
        <w:rPr>
          <w:spacing w:val="-7"/>
        </w:rPr>
        <w:t>D</w:t>
      </w:r>
      <w:r>
        <w:rPr>
          <w:spacing w:val="-4"/>
        </w:rPr>
        <w:t>、</w:t>
      </w:r>
      <w:r>
        <w:t>5</w:t>
      </w:r>
      <w:r>
        <w:rPr>
          <w:spacing w:val="-78"/>
        </w:rPr>
        <w:t xml:space="preserve"> </w:t>
      </w:r>
      <w:r>
        <w:t>年</w:t>
      </w:r>
    </w:p>
    <w:p>
      <w:pPr>
        <w:pStyle w:val="BodyText"/>
        <w:tabs>
          <w:tab w:val="left" w:pos="2141"/>
          <w:tab w:val="left" w:pos="2771"/>
        </w:tabs>
        <w:spacing w:line="326" w:lineRule="auto"/>
        <w:ind w:left="248" w:right="266" w:firstLine="298"/>
      </w:pPr>
      <w:r>
        <w:t>7、中国建设银行对个人客户发放的，由双方约定用途的，可在一定期限和额度内循环使用的人</w:t>
      </w:r>
      <w:r>
        <w:rPr>
          <w:spacing w:val="-17"/>
        </w:rPr>
        <w:t xml:space="preserve">民 </w:t>
      </w:r>
      <w:r>
        <w:t>币贷款是（</w:t>
        <w:tab/>
        <w:t>A</w:t>
        <w:tab/>
      </w:r>
      <w:r>
        <w:rPr>
          <w:spacing w:val="-162"/>
        </w:rPr>
        <w:t>）</w:t>
      </w:r>
      <w:r>
        <w:t>。</w:t>
      </w:r>
    </w:p>
    <w:p>
      <w:pPr>
        <w:pStyle w:val="BodyText"/>
        <w:tabs>
          <w:tab w:val="left" w:pos="4650"/>
        </w:tabs>
        <w:spacing w:line="397" w:lineRule="exact"/>
      </w:pPr>
      <w:r>
        <w:t>A、个人额度消费贷款</w:t>
        <w:tab/>
      </w:r>
      <w:r>
        <w:rPr>
          <w:spacing w:val="-7"/>
        </w:rPr>
        <w:t>B</w:t>
      </w:r>
      <w:r>
        <w:t>、个人汽车消费贷款</w:t>
      </w:r>
    </w:p>
    <w:p>
      <w:pPr>
        <w:pStyle w:val="BodyText"/>
        <w:tabs>
          <w:tab w:val="left" w:pos="4650"/>
        </w:tabs>
        <w:spacing w:before="143"/>
      </w:pPr>
      <w:r>
        <w:t>C、个人住房装修贷款</w:t>
        <w:tab/>
      </w:r>
      <w:r>
        <w:rPr>
          <w:spacing w:val="-7"/>
        </w:rPr>
        <w:t>D</w:t>
      </w:r>
      <w:r>
        <w:t>、个人耐用品消费贷款</w:t>
      </w:r>
    </w:p>
    <w:p>
      <w:pPr>
        <w:spacing w:after="0"/>
        <w:sectPr>
          <w:footerReference w:type="default" r:id="rId16"/>
          <w:pgSz w:w="17860" w:h="25260"/>
          <w:pgMar w:top="1500" w:right="1700" w:bottom="2000" w:left="1880" w:header="0" w:footer="1802"/>
          <w:pgNumType w:start="12"/>
          <w:cols w:space="708"/>
        </w:sectPr>
      </w:pPr>
    </w:p>
    <w:p>
      <w:pPr>
        <w:pStyle w:val="BodyText"/>
        <w:tabs>
          <w:tab w:val="left" w:pos="4341"/>
          <w:tab w:val="left" w:pos="5119"/>
        </w:tabs>
        <w:spacing w:before="31" w:line="326" w:lineRule="auto"/>
        <w:ind w:right="6940" w:firstLine="158"/>
      </w:pPr>
      <w:r>
        <w:t>8、个人住房抵押合同自（</w:t>
      </w:r>
      <w:r>
        <w:rPr>
          <w:spacing w:val="67"/>
        </w:rPr>
        <w:t xml:space="preserve"> </w:t>
      </w:r>
      <w:r>
        <w:t>A</w:t>
        <w:tab/>
        <w:t>）之日起生效</w:t>
      </w:r>
      <w:r>
        <w:rPr>
          <w:spacing w:val="-18"/>
        </w:rPr>
        <w:t>。</w:t>
      </w:r>
      <w:r>
        <w:t>A、抵押物登记</w:t>
        <w:tab/>
      </w:r>
      <w:r>
        <w:rPr>
          <w:spacing w:val="-14"/>
        </w:rPr>
        <w:t>B</w:t>
      </w:r>
      <w:r>
        <w:t>、抵押合同签订</w:t>
      </w:r>
    </w:p>
    <w:p>
      <w:pPr>
        <w:pStyle w:val="BodyText"/>
        <w:tabs>
          <w:tab w:val="left" w:pos="4341"/>
        </w:tabs>
      </w:pPr>
      <w:r>
        <w:t>C、贷款发放</w:t>
        <w:tab/>
      </w:r>
      <w:r>
        <w:rPr>
          <w:spacing w:val="-14"/>
        </w:rPr>
        <w:t>D</w:t>
      </w:r>
      <w:r>
        <w:t>、抵押受理</w:t>
      </w:r>
    </w:p>
    <w:p>
      <w:pPr>
        <w:pStyle w:val="BodyText"/>
        <w:spacing w:before="143" w:line="326" w:lineRule="auto"/>
        <w:ind w:right="1519"/>
      </w:pPr>
      <w:r>
        <w:rPr>
          <w:w w:val="102"/>
        </w:rPr>
        <w:t>9、在不良贷款责任认定中，下列哪种情况是信贷审批主责任人所要承担的责任</w:t>
      </w:r>
      <w:r>
        <w:rPr>
          <w:spacing w:val="-215"/>
          <w:w w:val="102"/>
        </w:rPr>
        <w:t>：</w:t>
      </w:r>
      <w:r>
        <w:rPr>
          <w:w w:val="102"/>
        </w:rPr>
        <w:t>（</w:t>
      </w:r>
      <w:r>
        <w:t xml:space="preserve"> </w:t>
      </w:r>
      <w:r>
        <w:rPr>
          <w:w w:val="102"/>
        </w:rPr>
        <w:t>C</w:t>
      </w:r>
      <w:r>
        <w:t xml:space="preserve"> </w:t>
      </w:r>
      <w:r>
        <w:rPr>
          <w:spacing w:val="-15"/>
          <w:w w:val="102"/>
        </w:rPr>
        <w:t>）</w:t>
      </w:r>
      <w:r>
        <w:rPr>
          <w:w w:val="102"/>
        </w:rPr>
        <w:t xml:space="preserve"> </w:t>
      </w:r>
      <w:r>
        <w:t>A、对不符合我行信贷政策的信贷业务所作出的同意意见负责；</w:t>
      </w:r>
    </w:p>
    <w:p>
      <w:pPr>
        <w:pStyle w:val="BodyText"/>
        <w:spacing w:line="326" w:lineRule="auto"/>
        <w:ind w:right="6628"/>
      </w:pPr>
      <w:r>
        <w:t>B</w:t>
      </w:r>
      <w:r>
        <w:rPr>
          <w:spacing w:val="-1"/>
        </w:rPr>
        <w:t xml:space="preserve">、对自身未按有关规定和程序审批信贷业务负责； </w:t>
      </w:r>
      <w:r>
        <w:t>C、对超越权限审批的信贷业务承担全部责任；</w:t>
      </w:r>
    </w:p>
    <w:p>
      <w:pPr>
        <w:pStyle w:val="BodyText"/>
        <w:spacing w:line="397" w:lineRule="exact"/>
      </w:pPr>
      <w:r>
        <w:t>D、对调查评估内容的全面性和结论客观公正性负责。</w:t>
      </w:r>
    </w:p>
    <w:p>
      <w:pPr>
        <w:pStyle w:val="BodyText"/>
        <w:tabs>
          <w:tab w:val="left" w:pos="4650"/>
          <w:tab w:val="left" w:pos="8749"/>
          <w:tab w:val="left" w:pos="9217"/>
        </w:tabs>
        <w:spacing w:before="143" w:line="326" w:lineRule="auto"/>
        <w:ind w:right="2608"/>
      </w:pPr>
      <w:r>
        <w:t>10、任何一笔贷款业务均包括贷款对象、金额、期限</w:t>
      </w:r>
      <w:r>
        <w:rPr>
          <w:spacing w:val="-194"/>
        </w:rPr>
        <w:t>、</w:t>
      </w:r>
      <w:r>
        <w:t>（</w:t>
        <w:tab/>
        <w:t>B</w:t>
        <w:tab/>
        <w:t>）6</w:t>
      </w:r>
      <w:r>
        <w:rPr>
          <w:spacing w:val="-39"/>
        </w:rPr>
        <w:t xml:space="preserve"> </w:t>
      </w:r>
      <w:r>
        <w:t>个基本要素</w:t>
      </w:r>
      <w:r>
        <w:rPr>
          <w:spacing w:val="-17"/>
        </w:rPr>
        <w:t>。</w:t>
      </w:r>
      <w:r>
        <w:t>A、抵押、质押、保证</w:t>
        <w:tab/>
      </w:r>
      <w:r>
        <w:rPr>
          <w:spacing w:val="-7"/>
        </w:rPr>
        <w:t>B</w:t>
      </w:r>
      <w:r>
        <w:t>、条件、用途、利率</w:t>
      </w:r>
    </w:p>
    <w:p>
      <w:pPr>
        <w:pStyle w:val="BodyText"/>
        <w:tabs>
          <w:tab w:val="left" w:pos="4650"/>
        </w:tabs>
        <w:spacing w:line="397" w:lineRule="exact"/>
      </w:pPr>
      <w:r>
        <w:t>C、利率、资料、担保</w:t>
        <w:tab/>
      </w:r>
      <w:r>
        <w:rPr>
          <w:spacing w:val="-7"/>
        </w:rPr>
        <w:t>D</w:t>
      </w:r>
      <w:r>
        <w:t>、利率、用途、担保</w:t>
      </w:r>
    </w:p>
    <w:p>
      <w:pPr>
        <w:pStyle w:val="BodyText"/>
        <w:tabs>
          <w:tab w:val="left" w:pos="4334"/>
          <w:tab w:val="left" w:pos="9692"/>
        </w:tabs>
        <w:spacing w:before="143" w:line="326" w:lineRule="auto"/>
        <w:ind w:right="2371"/>
      </w:pPr>
      <w:r>
        <w:t>11、个人权利质押贷款在核定期限和额度内，凭贷款记录卡</w:t>
      </w:r>
      <w:r>
        <w:rPr>
          <w:spacing w:val="-201"/>
        </w:rPr>
        <w:t>、</w:t>
      </w:r>
      <w:r>
        <w:t>（</w:t>
        <w:tab/>
        <w:t>D</w:t>
      </w:r>
      <w:r>
        <w:rPr>
          <w:spacing w:val="38"/>
        </w:rPr>
        <w:t xml:space="preserve"> </w:t>
      </w:r>
      <w:r>
        <w:t>）支用贷款</w:t>
      </w:r>
      <w:r>
        <w:rPr>
          <w:spacing w:val="-17"/>
        </w:rPr>
        <w:t>。</w:t>
      </w:r>
      <w:r>
        <w:t>A、借款合同和身份证</w:t>
        <w:tab/>
      </w:r>
      <w:r>
        <w:rPr>
          <w:spacing w:val="-7"/>
        </w:rPr>
        <w:t>B</w:t>
      </w:r>
      <w:r>
        <w:t>、借款合同和本人有效身份证件</w:t>
      </w:r>
    </w:p>
    <w:p>
      <w:pPr>
        <w:pStyle w:val="BodyText"/>
        <w:tabs>
          <w:tab w:val="left" w:pos="4334"/>
        </w:tabs>
        <w:spacing w:line="397" w:lineRule="exact"/>
      </w:pPr>
      <w:r>
        <w:t>C、借款合同和质押合同</w:t>
        <w:tab/>
      </w:r>
      <w:r>
        <w:rPr>
          <w:spacing w:val="-8"/>
        </w:rPr>
        <w:t>D</w:t>
      </w:r>
      <w:r>
        <w:t>、本人有效身份证件和预留密码</w:t>
      </w:r>
    </w:p>
    <w:p>
      <w:pPr>
        <w:pStyle w:val="BodyText"/>
        <w:tabs>
          <w:tab w:val="left" w:pos="4650"/>
          <w:tab w:val="left" w:pos="11423"/>
          <w:tab w:val="left" w:pos="12051"/>
        </w:tabs>
        <w:spacing w:before="143" w:line="326" w:lineRule="auto"/>
        <w:ind w:right="1752"/>
      </w:pPr>
      <w:r>
        <w:t>12、目前我行个人银行业务部门管理的个人贷款中规定可以展期的贷种是（</w:t>
        <w:tab/>
        <w:t>C</w:t>
        <w:tab/>
      </w:r>
      <w:r>
        <w:rPr>
          <w:spacing w:val="-159"/>
        </w:rPr>
        <w:t>）</w:t>
      </w:r>
      <w:r>
        <w:rPr>
          <w:spacing w:val="-18"/>
        </w:rPr>
        <w:t>。</w:t>
      </w:r>
      <w:r>
        <w:t>A、个人消费额度贷款</w:t>
        <w:tab/>
      </w:r>
      <w:r>
        <w:rPr>
          <w:spacing w:val="-7"/>
        </w:rPr>
        <w:t>B</w:t>
      </w:r>
      <w:r>
        <w:t>、个人汽车贷款</w:t>
      </w:r>
    </w:p>
    <w:p>
      <w:pPr>
        <w:pStyle w:val="BodyText"/>
        <w:tabs>
          <w:tab w:val="left" w:pos="4654"/>
        </w:tabs>
        <w:spacing w:line="397" w:lineRule="exact"/>
      </w:pPr>
      <w:r>
        <w:t>C、国家助学贷款</w:t>
        <w:tab/>
      </w:r>
      <w:r>
        <w:rPr>
          <w:spacing w:val="-10"/>
        </w:rPr>
        <w:t>D</w:t>
      </w:r>
      <w:r>
        <w:t>、个人存单质押贷款</w:t>
      </w:r>
    </w:p>
    <w:p>
      <w:pPr>
        <w:pStyle w:val="BodyText"/>
        <w:tabs>
          <w:tab w:val="left" w:pos="4020"/>
          <w:tab w:val="left" w:pos="8903"/>
        </w:tabs>
        <w:spacing w:before="143" w:line="326" w:lineRule="auto"/>
        <w:ind w:right="4903"/>
      </w:pPr>
      <w:r>
        <w:t>13、个人汽车贷款中汽车保险的保险单正本的保管（</w:t>
      </w:r>
      <w:r>
        <w:rPr>
          <w:spacing w:val="127"/>
        </w:rPr>
        <w:t xml:space="preserve"> </w:t>
      </w:r>
      <w:r>
        <w:t>A</w:t>
        <w:tab/>
      </w:r>
      <w:r>
        <w:rPr>
          <w:spacing w:val="-162"/>
        </w:rPr>
        <w:t>）</w:t>
      </w:r>
      <w:r>
        <w:rPr>
          <w:spacing w:val="-18"/>
        </w:rPr>
        <w:t>。</w:t>
      </w:r>
      <w:r>
        <w:t>A、保管在建设银行</w:t>
        <w:tab/>
      </w:r>
      <w:r>
        <w:rPr>
          <w:spacing w:val="-10"/>
        </w:rPr>
        <w:t>B</w:t>
      </w:r>
      <w:r>
        <w:t>、保管在汽车经销商处</w:t>
      </w:r>
    </w:p>
    <w:p>
      <w:pPr>
        <w:pStyle w:val="BodyText"/>
        <w:tabs>
          <w:tab w:val="left" w:pos="4020"/>
        </w:tabs>
        <w:spacing w:line="397" w:lineRule="exact"/>
      </w:pPr>
      <w:r>
        <w:t>C、客户自行保管</w:t>
        <w:tab/>
      </w:r>
      <w:r>
        <w:rPr>
          <w:spacing w:val="-10"/>
        </w:rPr>
        <w:t>D</w:t>
      </w:r>
      <w:r>
        <w:t>、由保险公司代为保管</w:t>
      </w:r>
    </w:p>
    <w:p>
      <w:pPr>
        <w:pStyle w:val="BodyText"/>
        <w:tabs>
          <w:tab w:val="left" w:pos="2458"/>
          <w:tab w:val="left" w:pos="3084"/>
        </w:tabs>
        <w:spacing w:before="143" w:line="326" w:lineRule="auto"/>
        <w:ind w:left="248" w:right="424" w:firstLine="298"/>
      </w:pPr>
      <w:r>
        <w:t>14、借款人如果还款能力出现明显问题，依靠其正常经营收入已无法保证偿还本息，那么此贷</w:t>
      </w:r>
      <w:r>
        <w:rPr>
          <w:spacing w:val="-17"/>
        </w:rPr>
        <w:t>款</w:t>
      </w:r>
      <w:r>
        <w:t>至少应划为（</w:t>
        <w:tab/>
        <w:t>C</w:t>
        <w:tab/>
        <w:t>）</w:t>
      </w:r>
      <w:r>
        <w:rPr>
          <w:spacing w:val="-1"/>
        </w:rPr>
        <w:t xml:space="preserve"> </w:t>
      </w:r>
      <w:r>
        <w:t>。</w:t>
      </w:r>
    </w:p>
    <w:p>
      <w:pPr>
        <w:pStyle w:val="BodyText"/>
        <w:tabs>
          <w:tab w:val="left" w:pos="2444"/>
          <w:tab w:val="left" w:pos="4334"/>
          <w:tab w:val="left" w:pos="6224"/>
        </w:tabs>
      </w:pPr>
      <w:r>
        <w:t>A、正常</w:t>
        <w:tab/>
      </w:r>
      <w:r>
        <w:rPr>
          <w:spacing w:val="-8"/>
        </w:rPr>
        <w:t>B</w:t>
      </w:r>
      <w:r>
        <w:t>、关注</w:t>
        <w:tab/>
      </w:r>
      <w:r>
        <w:rPr>
          <w:spacing w:val="-7"/>
        </w:rPr>
        <w:t>C</w:t>
      </w:r>
      <w:r>
        <w:t>、次级</w:t>
        <w:tab/>
      </w:r>
      <w:r>
        <w:rPr>
          <w:spacing w:val="-8"/>
        </w:rPr>
        <w:t>D</w:t>
      </w:r>
      <w:r>
        <w:t>、可</w:t>
      </w:r>
      <w:r>
        <w:rPr>
          <w:spacing w:val="-1"/>
        </w:rPr>
        <w:t xml:space="preserve"> </w:t>
      </w:r>
      <w:r>
        <w:t>疑</w:t>
      </w:r>
    </w:p>
    <w:p>
      <w:pPr>
        <w:pStyle w:val="BodyText"/>
        <w:tabs>
          <w:tab w:val="left" w:pos="2444"/>
          <w:tab w:val="left" w:pos="4334"/>
          <w:tab w:val="left" w:pos="5594"/>
          <w:tab w:val="left" w:pos="6224"/>
          <w:tab w:val="left" w:pos="6379"/>
        </w:tabs>
        <w:spacing w:before="143" w:line="326" w:lineRule="auto"/>
        <w:ind w:right="4414"/>
      </w:pPr>
      <w:r>
        <w:t>15、个人消费贷款抵押物必须经（</w:t>
        <w:tab/>
        <w:t>D</w:t>
        <w:tab/>
        <w:tab/>
        <w:t>）并办理抵押登记手续</w:t>
      </w:r>
      <w:r>
        <w:rPr>
          <w:spacing w:val="-19"/>
        </w:rPr>
        <w:t>。</w:t>
      </w:r>
      <w:r>
        <w:t>A、抵押</w:t>
        <w:tab/>
      </w:r>
      <w:r>
        <w:rPr>
          <w:spacing w:val="-8"/>
        </w:rPr>
        <w:t>B</w:t>
      </w:r>
      <w:r>
        <w:t>、质押</w:t>
        <w:tab/>
      </w:r>
      <w:r>
        <w:rPr>
          <w:spacing w:val="-7"/>
        </w:rPr>
        <w:t>C</w:t>
      </w:r>
      <w:r>
        <w:t>、保证</w:t>
        <w:tab/>
        <w:tab/>
      </w:r>
      <w:r>
        <w:rPr>
          <w:spacing w:val="-8"/>
        </w:rPr>
        <w:t>D</w:t>
      </w:r>
      <w:r>
        <w:t>、评估</w:t>
      </w:r>
    </w:p>
    <w:p>
      <w:pPr>
        <w:pStyle w:val="BodyText"/>
        <w:tabs>
          <w:tab w:val="left" w:pos="2458"/>
          <w:tab w:val="left" w:pos="3243"/>
        </w:tabs>
        <w:spacing w:line="326" w:lineRule="auto"/>
        <w:ind w:left="248" w:right="424" w:firstLine="298"/>
      </w:pPr>
      <w:r>
        <w:t>16、个人消费贷款的借贷双方发生纠纷时，应协商解决，如协商不成，任何一方均可依法向贷</w:t>
      </w:r>
      <w:r>
        <w:rPr>
          <w:spacing w:val="-17"/>
        </w:rPr>
        <w:t>款</w:t>
      </w:r>
      <w:r>
        <w:t>行所在地的（</w:t>
        <w:tab/>
        <w:t>A</w:t>
        <w:tab/>
      </w:r>
      <w:r>
        <w:rPr>
          <w:spacing w:val="-159"/>
        </w:rPr>
        <w:t>）</w:t>
      </w:r>
      <w:r>
        <w:t>。</w:t>
      </w:r>
    </w:p>
    <w:p>
      <w:pPr>
        <w:pStyle w:val="BodyText"/>
        <w:tabs>
          <w:tab w:val="left" w:pos="4654"/>
        </w:tabs>
        <w:spacing w:line="397" w:lineRule="exact"/>
      </w:pPr>
      <w:r>
        <w:t>A、人民法院起诉</w:t>
        <w:tab/>
      </w:r>
      <w:r>
        <w:rPr>
          <w:spacing w:val="-10"/>
        </w:rPr>
        <w:t>B</w:t>
      </w:r>
      <w:r>
        <w:t>、仲裁机构申请仲裁</w:t>
      </w:r>
    </w:p>
    <w:p>
      <w:pPr>
        <w:pStyle w:val="BodyText"/>
        <w:tabs>
          <w:tab w:val="left" w:pos="4650"/>
        </w:tabs>
        <w:spacing w:before="142"/>
      </w:pPr>
      <w:r>
        <w:t>C、人民银行申请复议</w:t>
        <w:tab/>
      </w:r>
      <w:r>
        <w:rPr>
          <w:spacing w:val="-7"/>
        </w:rPr>
        <w:t>D</w:t>
      </w:r>
      <w:r>
        <w:t>、工商行政管理部门申述</w:t>
      </w:r>
    </w:p>
    <w:p>
      <w:pPr>
        <w:pStyle w:val="BodyText"/>
        <w:tabs>
          <w:tab w:val="left" w:pos="6347"/>
          <w:tab w:val="left" w:pos="6977"/>
        </w:tabs>
        <w:spacing w:before="143" w:line="326" w:lineRule="auto"/>
        <w:ind w:left="248" w:right="330" w:firstLine="298"/>
      </w:pPr>
      <w:r>
        <w:t>17、个人权利质押贷款的借款人逾期（</w:t>
        <w:tab/>
        <w:t>A</w:t>
        <w:tab/>
        <w:t>）未偿还贷款时，经办行应当处置质押权利，用</w:t>
      </w:r>
      <w:r>
        <w:rPr>
          <w:spacing w:val="-18"/>
        </w:rPr>
        <w:t>于</w:t>
      </w:r>
      <w:r>
        <w:t>抵偿贷款本息。</w:t>
      </w:r>
    </w:p>
    <w:p>
      <w:pPr>
        <w:pStyle w:val="BodyText"/>
        <w:tabs>
          <w:tab w:val="left" w:pos="4578"/>
        </w:tabs>
        <w:spacing w:before="1"/>
      </w:pPr>
      <w:r>
        <w:t>A、1</w:t>
      </w:r>
      <w:r>
        <w:rPr>
          <w:spacing w:val="-69"/>
        </w:rPr>
        <w:t xml:space="preserve"> </w:t>
      </w:r>
      <w:r>
        <w:t>个月以上</w:t>
        <w:tab/>
      </w:r>
      <w:r>
        <w:rPr>
          <w:spacing w:val="-14"/>
        </w:rPr>
        <w:t>B</w:t>
      </w:r>
      <w:r>
        <w:rPr>
          <w:spacing w:val="-4"/>
        </w:rPr>
        <w:t>、</w:t>
      </w:r>
      <w:r>
        <w:t>3</w:t>
      </w:r>
      <w:r>
        <w:rPr>
          <w:spacing w:val="-76"/>
        </w:rPr>
        <w:t xml:space="preserve"> </w:t>
      </w:r>
      <w:r>
        <w:t>个月以上</w:t>
      </w:r>
    </w:p>
    <w:p>
      <w:pPr>
        <w:pStyle w:val="BodyText"/>
        <w:tabs>
          <w:tab w:val="left" w:pos="4658"/>
        </w:tabs>
        <w:spacing w:before="142"/>
      </w:pPr>
      <w:r>
        <w:t>C、半年以上</w:t>
        <w:tab/>
      </w:r>
      <w:r>
        <w:rPr>
          <w:spacing w:val="-14"/>
        </w:rPr>
        <w:t>D</w:t>
      </w:r>
      <w:r>
        <w:rPr>
          <w:spacing w:val="-4"/>
        </w:rPr>
        <w:t>、</w:t>
      </w:r>
      <w:r>
        <w:t>1</w:t>
      </w:r>
      <w:r>
        <w:rPr>
          <w:spacing w:val="-76"/>
        </w:rPr>
        <w:t xml:space="preserve"> </w:t>
      </w:r>
      <w:r>
        <w:t>年以上</w:t>
      </w:r>
    </w:p>
    <w:p>
      <w:pPr>
        <w:pStyle w:val="BodyText"/>
        <w:tabs>
          <w:tab w:val="left" w:pos="5137"/>
          <w:tab w:val="left" w:pos="5767"/>
        </w:tabs>
        <w:spacing w:before="143" w:line="326" w:lineRule="auto"/>
        <w:ind w:left="248" w:right="424" w:firstLine="298"/>
      </w:pPr>
      <w:r>
        <w:t>18、浙江省政府运用信贷手段支持入学前户口所在地在浙江省境内的经济困难学生就读全日制</w:t>
      </w:r>
      <w:r>
        <w:rPr>
          <w:spacing w:val="-17"/>
        </w:rPr>
        <w:t>普</w:t>
      </w:r>
      <w:r>
        <w:t>通高等学校的一种贷款方式是（</w:t>
        <w:tab/>
        <w:t>B</w:t>
        <w:tab/>
      </w:r>
      <w:r>
        <w:rPr>
          <w:spacing w:val="-162"/>
        </w:rPr>
        <w:t>）</w:t>
      </w:r>
      <w:r>
        <w:t>。</w:t>
      </w:r>
    </w:p>
    <w:p>
      <w:pPr>
        <w:pStyle w:val="BodyText"/>
        <w:tabs>
          <w:tab w:val="left" w:pos="4352"/>
          <w:tab w:val="left" w:pos="4496"/>
        </w:tabs>
        <w:spacing w:line="326" w:lineRule="auto"/>
        <w:ind w:left="565" w:right="6466" w:hanging="18"/>
      </w:pPr>
      <w:r>
        <w:t>A、国家助学贷款</w:t>
        <w:tab/>
        <w:tab/>
      </w:r>
      <w:r>
        <w:rPr>
          <w:spacing w:val="-10"/>
        </w:rPr>
        <w:t>B</w:t>
      </w:r>
      <w:r>
        <w:t>、生源地国家助学贷</w:t>
      </w:r>
      <w:r>
        <w:rPr>
          <w:spacing w:val="-19"/>
        </w:rPr>
        <w:t>款</w:t>
      </w:r>
      <w:r>
        <w:t>C、一般商业性助学贷款</w:t>
        <w:tab/>
      </w:r>
      <w:r>
        <w:rPr>
          <w:spacing w:val="-8"/>
        </w:rPr>
        <w:t>D</w:t>
      </w:r>
      <w:r>
        <w:t>、委托贷款</w:t>
      </w:r>
    </w:p>
    <w:p>
      <w:pPr>
        <w:pStyle w:val="BodyText"/>
        <w:tabs>
          <w:tab w:val="left" w:pos="3869"/>
          <w:tab w:val="left" w:pos="7168"/>
          <w:tab w:val="left" w:pos="7636"/>
        </w:tabs>
        <w:spacing w:line="326" w:lineRule="auto"/>
        <w:ind w:left="705" w:right="6325" w:hanging="159"/>
      </w:pPr>
      <w:r>
        <w:t>19、一般商业性助学贷款的贷款对象主要是（</w:t>
        <w:tab/>
        <w:t>B</w:t>
        <w:tab/>
      </w:r>
      <w:r>
        <w:rPr>
          <w:spacing w:val="-19"/>
        </w:rPr>
        <w:t xml:space="preserve">） </w:t>
      </w:r>
      <w:r>
        <w:t>A、学生</w:t>
        <w:tab/>
      </w:r>
      <w:r>
        <w:rPr>
          <w:spacing w:val="-14"/>
        </w:rPr>
        <w:t>B</w:t>
      </w:r>
      <w:r>
        <w:t>、</w:t>
      </w:r>
      <w:r>
        <w:rPr>
          <w:spacing w:val="6"/>
        </w:rPr>
        <w:t xml:space="preserve"> </w:t>
      </w:r>
      <w:r>
        <w:t>学生的家长</w:t>
      </w:r>
    </w:p>
    <w:p>
      <w:pPr>
        <w:pStyle w:val="BodyText"/>
        <w:tabs>
          <w:tab w:val="left" w:pos="3862"/>
        </w:tabs>
        <w:spacing w:line="397" w:lineRule="exact"/>
        <w:ind w:left="705"/>
      </w:pPr>
      <w:r>
        <w:t>C、学生和家长</w:t>
        <w:tab/>
      </w:r>
      <w:r>
        <w:rPr>
          <w:spacing w:val="-7"/>
        </w:rPr>
        <w:t>D</w:t>
      </w:r>
      <w:r>
        <w:t>、其他人</w:t>
      </w:r>
    </w:p>
    <w:p>
      <w:pPr>
        <w:spacing w:after="0" w:line="397" w:lineRule="exact"/>
        <w:sectPr>
          <w:footerReference w:type="default" r:id="rId17"/>
          <w:pgSz w:w="17860" w:h="25260"/>
          <w:pgMar w:top="1500" w:right="1700" w:bottom="2000" w:left="1880" w:header="0" w:footer="1802"/>
          <w:pgNumType w:start="13"/>
          <w:cols w:space="708"/>
        </w:sectPr>
      </w:pPr>
    </w:p>
    <w:p>
      <w:pPr>
        <w:pStyle w:val="BodyText"/>
        <w:tabs>
          <w:tab w:val="left" w:pos="7168"/>
          <w:tab w:val="left" w:pos="7636"/>
        </w:tabs>
        <w:spacing w:before="31"/>
      </w:pPr>
      <w:r>
        <w:t>20、我行接受下列单位作为个人贷款保证人（</w:t>
        <w:tab/>
        <w:t>C</w:t>
        <w:tab/>
        <w:t>）</w:t>
      </w:r>
    </w:p>
    <w:p>
      <w:pPr>
        <w:pStyle w:val="BodyText"/>
        <w:tabs>
          <w:tab w:val="left" w:pos="3074"/>
          <w:tab w:val="left" w:pos="4965"/>
          <w:tab w:val="left" w:pos="7488"/>
        </w:tabs>
        <w:spacing w:before="143"/>
      </w:pPr>
      <w:r>
        <w:t>A、国家机关</w:t>
        <w:tab/>
      </w:r>
      <w:r>
        <w:rPr>
          <w:spacing w:val="-8"/>
        </w:rPr>
        <w:t>B</w:t>
      </w:r>
      <w:r>
        <w:t>、</w:t>
      </w:r>
      <w:r>
        <w:rPr>
          <w:spacing w:val="13"/>
        </w:rPr>
        <w:t xml:space="preserve"> </w:t>
      </w:r>
      <w:r>
        <w:t>学校</w:t>
        <w:tab/>
      </w:r>
      <w:r>
        <w:rPr>
          <w:spacing w:val="-4"/>
        </w:rPr>
        <w:t>C</w:t>
      </w:r>
      <w:r>
        <w:t>、电脑公司</w:t>
        <w:tab/>
      </w:r>
      <w:r>
        <w:rPr>
          <w:spacing w:val="-11"/>
        </w:rPr>
        <w:t>D</w:t>
      </w:r>
      <w:r>
        <w:t>、工会</w:t>
      </w:r>
    </w:p>
    <w:p>
      <w:pPr>
        <w:pStyle w:val="BodyText"/>
        <w:tabs>
          <w:tab w:val="left" w:pos="4694"/>
          <w:tab w:val="left" w:pos="6225"/>
          <w:tab w:val="left" w:pos="6692"/>
        </w:tabs>
        <w:spacing w:before="143" w:line="326" w:lineRule="auto"/>
        <w:ind w:left="820" w:right="4416" w:hanging="274"/>
      </w:pPr>
      <w:r>
        <w:t>21、个人汽车贷款重点发展净车价在（</w:t>
        <w:tab/>
        <w:t>C</w:t>
        <w:tab/>
        <w:t>）的家庭自备车贷款</w:t>
      </w:r>
      <w:r>
        <w:rPr>
          <w:spacing w:val="-17"/>
        </w:rPr>
        <w:t>。</w:t>
      </w:r>
      <w:r>
        <w:t>A、10-20</w:t>
      </w:r>
      <w:r>
        <w:rPr>
          <w:spacing w:val="-73"/>
        </w:rPr>
        <w:t xml:space="preserve"> </w:t>
      </w:r>
      <w:r>
        <w:t>万元</w:t>
        <w:tab/>
      </w:r>
      <w:r>
        <w:rPr>
          <w:spacing w:val="-14"/>
        </w:rPr>
        <w:t>B</w:t>
      </w:r>
      <w:r>
        <w:t>、</w:t>
      </w:r>
      <w:r>
        <w:rPr>
          <w:spacing w:val="5"/>
        </w:rPr>
        <w:t xml:space="preserve"> </w:t>
      </w:r>
      <w:r>
        <w:t>10-30</w:t>
      </w:r>
      <w:r>
        <w:rPr>
          <w:spacing w:val="-82"/>
        </w:rPr>
        <w:t xml:space="preserve"> </w:t>
      </w:r>
      <w:r>
        <w:t>万元</w:t>
      </w:r>
    </w:p>
    <w:p>
      <w:pPr>
        <w:pStyle w:val="BodyText"/>
        <w:tabs>
          <w:tab w:val="left" w:pos="4751"/>
        </w:tabs>
        <w:spacing w:line="397" w:lineRule="exact"/>
        <w:ind w:left="882"/>
      </w:pPr>
      <w:r>
        <w:t>C、10-40</w:t>
      </w:r>
      <w:r>
        <w:rPr>
          <w:spacing w:val="-73"/>
        </w:rPr>
        <w:t xml:space="preserve"> </w:t>
      </w:r>
      <w:r>
        <w:t>万元</w:t>
        <w:tab/>
      </w:r>
      <w:r>
        <w:rPr>
          <w:spacing w:val="-14"/>
        </w:rPr>
        <w:t>D</w:t>
      </w:r>
      <w:r>
        <w:t>、10-50</w:t>
      </w:r>
      <w:r>
        <w:rPr>
          <w:spacing w:val="-83"/>
        </w:rPr>
        <w:t xml:space="preserve"> </w:t>
      </w:r>
      <w:r>
        <w:t>万元</w:t>
      </w:r>
    </w:p>
    <w:p>
      <w:pPr>
        <w:pStyle w:val="BodyText"/>
        <w:tabs>
          <w:tab w:val="left" w:pos="3866"/>
          <w:tab w:val="left" w:pos="9692"/>
          <w:tab w:val="left" w:pos="10167"/>
        </w:tabs>
        <w:spacing w:before="143" w:line="326" w:lineRule="auto"/>
        <w:ind w:right="2059"/>
      </w:pPr>
      <w:r>
        <w:t>22、房产抵押时，若抵押人死亡，其房产合法继承人或代理</w:t>
      </w:r>
      <w:r>
        <w:rPr>
          <w:spacing w:val="-42"/>
        </w:rPr>
        <w:t>人</w:t>
      </w:r>
      <w:r>
        <w:t>(</w:t>
        <w:tab/>
        <w:t>A</w:t>
        <w:tab/>
      </w:r>
      <w:r>
        <w:rPr>
          <w:spacing w:val="-8"/>
        </w:rPr>
        <w:t>)</w:t>
      </w:r>
      <w:r>
        <w:t>原抵押合同</w:t>
      </w:r>
      <w:r>
        <w:rPr>
          <w:spacing w:val="-18"/>
        </w:rPr>
        <w:t>。</w:t>
      </w:r>
      <w:r>
        <w:t>A、应继续履行</w:t>
        <w:tab/>
      </w:r>
      <w:r>
        <w:rPr>
          <w:spacing w:val="-10"/>
        </w:rPr>
        <w:t>B</w:t>
      </w:r>
      <w:r>
        <w:t>、可以不履行</w:t>
      </w:r>
    </w:p>
    <w:p>
      <w:pPr>
        <w:pStyle w:val="BodyText"/>
        <w:tabs>
          <w:tab w:val="left" w:pos="3866"/>
        </w:tabs>
        <w:spacing w:line="397" w:lineRule="exact"/>
      </w:pPr>
      <w:r>
        <w:t>C、协商解决</w:t>
        <w:tab/>
      </w:r>
      <w:r>
        <w:rPr>
          <w:spacing w:val="-10"/>
        </w:rPr>
        <w:t>D</w:t>
      </w:r>
      <w:r>
        <w:t>、请求仲裁机关裁定</w:t>
      </w:r>
    </w:p>
    <w:p>
      <w:pPr>
        <w:pStyle w:val="BodyText"/>
        <w:tabs>
          <w:tab w:val="left" w:pos="1198"/>
          <w:tab w:val="left" w:pos="1666"/>
          <w:tab w:val="left" w:pos="4975"/>
        </w:tabs>
        <w:spacing w:before="143" w:line="326" w:lineRule="auto"/>
        <w:ind w:left="248" w:right="424" w:firstLine="298"/>
      </w:pPr>
      <w:r>
        <w:t>23、个人消费额度贷款根据借款人的还款能力和提供的担保情况，分别核对相应的贷款额度，</w:t>
      </w:r>
      <w:r>
        <w:rPr>
          <w:spacing w:val="-17"/>
        </w:rPr>
        <w:t>最</w:t>
      </w:r>
      <w:r>
        <w:t>低（</w:t>
        <w:tab/>
        <w:t>D</w:t>
        <w:tab/>
        <w:t>）元，最高不超过（</w:t>
        <w:tab/>
        <w:t>）元。</w:t>
      </w:r>
    </w:p>
    <w:p>
      <w:pPr>
        <w:pStyle w:val="BodyText"/>
        <w:tabs>
          <w:tab w:val="left" w:pos="4416"/>
        </w:tabs>
        <w:spacing w:line="397" w:lineRule="exact"/>
      </w:pPr>
      <w:r>
        <w:t>A、1000，100</w:t>
      </w:r>
      <w:r>
        <w:rPr>
          <w:spacing w:val="-72"/>
        </w:rPr>
        <w:t xml:space="preserve"> </w:t>
      </w:r>
      <w:r>
        <w:t>万</w:t>
        <w:tab/>
      </w:r>
      <w:r>
        <w:rPr>
          <w:spacing w:val="-10"/>
        </w:rPr>
        <w:t>B</w:t>
      </w:r>
      <w:r>
        <w:t>、2000，200</w:t>
      </w:r>
      <w:r>
        <w:rPr>
          <w:spacing w:val="-40"/>
        </w:rPr>
        <w:t xml:space="preserve"> </w:t>
      </w:r>
      <w:r>
        <w:t>万</w:t>
      </w:r>
    </w:p>
    <w:p>
      <w:pPr>
        <w:pStyle w:val="BodyText"/>
        <w:tabs>
          <w:tab w:val="left" w:pos="4416"/>
        </w:tabs>
        <w:spacing w:before="144"/>
      </w:pPr>
      <w:r>
        <w:t>C、3000，300</w:t>
      </w:r>
      <w:r>
        <w:rPr>
          <w:spacing w:val="-72"/>
        </w:rPr>
        <w:t xml:space="preserve"> </w:t>
      </w:r>
      <w:r>
        <w:t>万</w:t>
        <w:tab/>
      </w:r>
      <w:r>
        <w:rPr>
          <w:spacing w:val="-10"/>
        </w:rPr>
        <w:t>D</w:t>
      </w:r>
      <w:r>
        <w:t>、5000，500</w:t>
      </w:r>
      <w:r>
        <w:rPr>
          <w:spacing w:val="-40"/>
        </w:rPr>
        <w:t xml:space="preserve"> </w:t>
      </w:r>
      <w:r>
        <w:t>万</w:t>
      </w:r>
    </w:p>
    <w:p>
      <w:pPr>
        <w:pStyle w:val="BodyText"/>
        <w:tabs>
          <w:tab w:val="left" w:pos="4650"/>
          <w:tab w:val="left" w:pos="10793"/>
          <w:tab w:val="left" w:pos="11269"/>
        </w:tabs>
        <w:spacing w:before="143" w:line="326" w:lineRule="auto"/>
        <w:ind w:right="2539"/>
      </w:pPr>
      <w:r>
        <w:t>24、个人权利质押贷款借款人支用贷款时，经办网点应要求借款人出</w:t>
      </w:r>
      <w:r>
        <w:rPr>
          <w:spacing w:val="-50"/>
        </w:rPr>
        <w:t>示</w:t>
      </w:r>
      <w:r>
        <w:t>(</w:t>
        <w:tab/>
        <w:t>C</w:t>
        <w:tab/>
      </w:r>
      <w:r>
        <w:rPr>
          <w:spacing w:val="-7"/>
        </w:rPr>
        <w:t>)</w:t>
      </w:r>
      <w:r>
        <w:rPr>
          <w:spacing w:val="-17"/>
        </w:rPr>
        <w:t>。</w:t>
      </w:r>
      <w:r>
        <w:t>A、出质人身份证原件</w:t>
        <w:tab/>
      </w:r>
      <w:r>
        <w:rPr>
          <w:spacing w:val="-7"/>
        </w:rPr>
        <w:t>B</w:t>
      </w:r>
      <w:r>
        <w:t>、出质人身份证复印件</w:t>
      </w:r>
    </w:p>
    <w:p>
      <w:pPr>
        <w:pStyle w:val="BodyText"/>
        <w:tabs>
          <w:tab w:val="left" w:pos="4654"/>
        </w:tabs>
        <w:spacing w:line="397" w:lineRule="exact"/>
      </w:pPr>
      <w:r>
        <w:t>C、本人身份证原件</w:t>
        <w:tab/>
      </w:r>
      <w:r>
        <w:rPr>
          <w:spacing w:val="-10"/>
        </w:rPr>
        <w:t>D</w:t>
      </w:r>
      <w:r>
        <w:t>、本人身份证复印件</w:t>
      </w:r>
    </w:p>
    <w:p>
      <w:pPr>
        <w:pStyle w:val="BodyText"/>
        <w:tabs>
          <w:tab w:val="left" w:pos="2681"/>
          <w:tab w:val="left" w:pos="4809"/>
          <w:tab w:val="left" w:pos="7092"/>
          <w:tab w:val="left" w:pos="10322"/>
          <w:tab w:val="left" w:pos="10790"/>
        </w:tabs>
        <w:spacing w:before="142" w:line="326" w:lineRule="auto"/>
        <w:ind w:right="3170"/>
      </w:pPr>
      <w:r>
        <w:t>25、个人汽车贷款用于家庭自备车贷款的，贷款期限最长不得超过（</w:t>
        <w:tab/>
        <w:t>C</w:t>
        <w:tab/>
      </w:r>
      <w:r>
        <w:rPr>
          <w:spacing w:val="-18"/>
        </w:rPr>
        <w:t xml:space="preserve">） </w:t>
      </w:r>
      <w:r>
        <w:t>A、1</w:t>
      </w:r>
      <w:r>
        <w:rPr>
          <w:spacing w:val="-75"/>
        </w:rPr>
        <w:t xml:space="preserve"> </w:t>
      </w:r>
      <w:r>
        <w:t>年</w:t>
        <w:tab/>
      </w:r>
      <w:r>
        <w:rPr>
          <w:spacing w:val="-8"/>
        </w:rPr>
        <w:t>B</w:t>
      </w:r>
      <w:r>
        <w:t>、2</w:t>
      </w:r>
      <w:r>
        <w:rPr>
          <w:spacing w:val="-74"/>
        </w:rPr>
        <w:t xml:space="preserve"> </w:t>
      </w:r>
      <w:r>
        <w:t>年</w:t>
        <w:tab/>
      </w:r>
      <w:r>
        <w:rPr>
          <w:spacing w:val="-10"/>
        </w:rPr>
        <w:t>C</w:t>
      </w:r>
      <w:r>
        <w:t>、3</w:t>
      </w:r>
      <w:r>
        <w:rPr>
          <w:spacing w:val="-75"/>
        </w:rPr>
        <w:t xml:space="preserve"> </w:t>
      </w:r>
      <w:r>
        <w:t>年</w:t>
        <w:tab/>
      </w:r>
      <w:r>
        <w:rPr>
          <w:spacing w:val="-7"/>
        </w:rPr>
        <w:t>D</w:t>
      </w:r>
      <w:r>
        <w:rPr>
          <w:spacing w:val="-4"/>
        </w:rPr>
        <w:t>、</w:t>
      </w:r>
      <w:r>
        <w:t>5</w:t>
      </w:r>
      <w:r>
        <w:rPr>
          <w:spacing w:val="-78"/>
        </w:rPr>
        <w:t xml:space="preserve"> </w:t>
      </w:r>
      <w:r>
        <w:t>年</w:t>
      </w:r>
    </w:p>
    <w:p>
      <w:pPr>
        <w:pStyle w:val="BodyText"/>
        <w:tabs>
          <w:tab w:val="left" w:pos="4492"/>
          <w:tab w:val="left" w:pos="10952"/>
          <w:tab w:val="left" w:pos="11421"/>
        </w:tabs>
        <w:spacing w:line="326" w:lineRule="auto"/>
        <w:ind w:right="2539"/>
      </w:pPr>
      <w:r>
        <w:t>26、无论期限长短，均实行“按月付息，分次任意还本”还款方式的为（</w:t>
        <w:tab/>
        <w:t>A</w:t>
        <w:tab/>
      </w:r>
      <w:r>
        <w:rPr>
          <w:spacing w:val="-18"/>
        </w:rPr>
        <w:t xml:space="preserve">） </w:t>
      </w:r>
      <w:r>
        <w:t>A、个人额度消费贷款</w:t>
        <w:tab/>
      </w:r>
      <w:r>
        <w:rPr>
          <w:spacing w:val="-7"/>
        </w:rPr>
        <w:t>B</w:t>
      </w:r>
      <w:r>
        <w:t>、个人理财贷款</w:t>
      </w:r>
    </w:p>
    <w:p>
      <w:pPr>
        <w:pStyle w:val="BodyText"/>
        <w:tabs>
          <w:tab w:val="left" w:pos="4492"/>
        </w:tabs>
        <w:spacing w:line="397" w:lineRule="exact"/>
      </w:pPr>
      <w:r>
        <w:t>C、个人住房装修贷款</w:t>
        <w:tab/>
      </w:r>
      <w:r>
        <w:rPr>
          <w:spacing w:val="-7"/>
        </w:rPr>
        <w:t>D</w:t>
      </w:r>
      <w:r>
        <w:t>、个人耐用品消费贷款</w:t>
      </w:r>
    </w:p>
    <w:p>
      <w:pPr>
        <w:pStyle w:val="BodyText"/>
        <w:tabs>
          <w:tab w:val="left" w:pos="1022"/>
          <w:tab w:val="left" w:pos="2606"/>
          <w:tab w:val="left" w:pos="3081"/>
          <w:tab w:val="left" w:pos="4190"/>
          <w:tab w:val="left" w:pos="4665"/>
          <w:tab w:val="left" w:pos="5932"/>
          <w:tab w:val="left" w:pos="6407"/>
        </w:tabs>
        <w:spacing w:before="143" w:line="326" w:lineRule="auto"/>
        <w:ind w:right="5848"/>
      </w:pPr>
      <w:r>
        <w:t>27、个人消费贷款新增贷款五级分类不良率高于（</w:t>
      </w:r>
      <w:r>
        <w:rPr>
          <w:spacing w:val="37"/>
        </w:rPr>
        <w:t xml:space="preserve"> </w:t>
      </w:r>
      <w:r>
        <w:t>B</w:t>
      </w:r>
      <w:r>
        <w:rPr>
          <w:spacing w:val="87"/>
        </w:rPr>
        <w:t xml:space="preserve"> </w:t>
      </w:r>
      <w:r>
        <w:rPr>
          <w:spacing w:val="-159"/>
        </w:rPr>
        <w:t>）</w:t>
      </w:r>
      <w:r>
        <w:rPr>
          <w:spacing w:val="-17"/>
        </w:rPr>
        <w:t>。</w:t>
      </w:r>
      <w:r>
        <w:t>A</w:t>
        <w:tab/>
        <w:t>0.15%</w:t>
        <w:tab/>
        <w:t>B</w:t>
        <w:tab/>
        <w:t>0.2%</w:t>
        <w:tab/>
        <w:t>C</w:t>
        <w:tab/>
        <w:t>0.8%</w:t>
        <w:tab/>
        <w:t>D</w:t>
        <w:tab/>
      </w:r>
      <w:r>
        <w:rPr>
          <w:spacing w:val="-16"/>
        </w:rPr>
        <w:t>1%</w:t>
      </w:r>
      <w:r>
        <w:t>。</w:t>
      </w:r>
    </w:p>
    <w:p>
      <w:pPr>
        <w:pStyle w:val="BodyText"/>
        <w:tabs>
          <w:tab w:val="left" w:pos="1022"/>
          <w:tab w:val="left" w:pos="2606"/>
          <w:tab w:val="left" w:pos="3081"/>
          <w:tab w:val="left" w:pos="4190"/>
          <w:tab w:val="left" w:pos="4665"/>
          <w:tab w:val="left" w:pos="5932"/>
          <w:tab w:val="left" w:pos="6407"/>
        </w:tabs>
        <w:spacing w:line="326" w:lineRule="auto"/>
        <w:ind w:right="6169"/>
      </w:pPr>
      <w:r>
        <w:t>28、个人消费贷款不良</w:t>
      </w:r>
      <w:r>
        <w:rPr>
          <w:spacing w:val="-18"/>
        </w:rPr>
        <w:t>率</w:t>
      </w:r>
      <w:r>
        <w:rPr>
          <w:spacing w:val="-4"/>
        </w:rPr>
        <w:t>(</w:t>
      </w:r>
      <w:r>
        <w:t>五级分类口</w:t>
      </w:r>
      <w:r>
        <w:rPr>
          <w:spacing w:val="-8"/>
        </w:rPr>
        <w:t>径</w:t>
      </w:r>
      <w:r>
        <w:rPr>
          <w:spacing w:val="-4"/>
        </w:rPr>
        <w:t>)</w:t>
      </w:r>
      <w:r>
        <w:t>高于（</w:t>
      </w:r>
      <w:r>
        <w:rPr>
          <w:spacing w:val="74"/>
        </w:rPr>
        <w:t xml:space="preserve"> </w:t>
      </w:r>
      <w:r>
        <w:t>D</w:t>
      </w:r>
      <w:r>
        <w:rPr>
          <w:spacing w:val="75"/>
        </w:rPr>
        <w:t xml:space="preserve"> </w:t>
      </w:r>
      <w:r>
        <w:rPr>
          <w:spacing w:val="-162"/>
        </w:rPr>
        <w:t>）</w:t>
      </w:r>
      <w:r>
        <w:rPr>
          <w:spacing w:val="-15"/>
        </w:rPr>
        <w:t>。</w:t>
      </w:r>
      <w:r>
        <w:t>A</w:t>
        <w:tab/>
        <w:t>0.15%</w:t>
        <w:tab/>
        <w:t>B</w:t>
        <w:tab/>
        <w:t>0.2%</w:t>
        <w:tab/>
        <w:t>C</w:t>
        <w:tab/>
        <w:t>0.8%</w:t>
        <w:tab/>
        <w:t>D</w:t>
        <w:tab/>
      </w:r>
      <w:r>
        <w:rPr>
          <w:spacing w:val="-9"/>
        </w:rPr>
        <w:t>1.5%</w:t>
      </w:r>
      <w:r>
        <w:t>。</w:t>
      </w:r>
    </w:p>
    <w:p>
      <w:pPr>
        <w:pStyle w:val="BodyText"/>
        <w:tabs>
          <w:tab w:val="left" w:pos="1022"/>
          <w:tab w:val="left" w:pos="2523"/>
          <w:tab w:val="left" w:pos="4254"/>
          <w:tab w:val="left" w:pos="5987"/>
          <w:tab w:val="left" w:pos="6455"/>
        </w:tabs>
        <w:spacing w:line="326" w:lineRule="auto"/>
        <w:ind w:right="3789"/>
      </w:pPr>
      <w:r>
        <w:t>29、经省分行批复同意开办，但自批文之日起（</w:t>
      </w:r>
      <w:r>
        <w:rPr>
          <w:spacing w:val="58"/>
        </w:rPr>
        <w:t xml:space="preserve"> </w:t>
      </w:r>
      <w:r>
        <w:t>C</w:t>
      </w:r>
      <w:r>
        <w:rPr>
          <w:spacing w:val="102"/>
        </w:rPr>
        <w:t xml:space="preserve"> </w:t>
      </w:r>
      <w:r>
        <w:t>）内未开办业务的</w:t>
      </w:r>
      <w:r>
        <w:rPr>
          <w:spacing w:val="-16"/>
        </w:rPr>
        <w:t>。</w:t>
      </w:r>
      <w:r>
        <w:t>A</w:t>
        <w:tab/>
        <w:t>10</w:t>
      </w:r>
      <w:r>
        <w:rPr>
          <w:spacing w:val="-77"/>
        </w:rPr>
        <w:t xml:space="preserve"> </w:t>
      </w:r>
      <w:r>
        <w:t>天</w:t>
        <w:tab/>
        <w:t>B</w:t>
      </w:r>
      <w:r>
        <w:rPr>
          <w:spacing w:val="7"/>
        </w:rPr>
        <w:t xml:space="preserve"> </w:t>
      </w:r>
      <w:r>
        <w:t>一个月</w:t>
        <w:tab/>
        <w:t>C</w:t>
      </w:r>
      <w:r>
        <w:rPr>
          <w:spacing w:val="7"/>
        </w:rPr>
        <w:t xml:space="preserve"> </w:t>
      </w:r>
      <w:r>
        <w:t>二个月</w:t>
        <w:tab/>
        <w:t>D</w:t>
        <w:tab/>
        <w:t>三个月</w:t>
      </w:r>
    </w:p>
    <w:p>
      <w:pPr>
        <w:pStyle w:val="BodyText"/>
        <w:spacing w:line="397" w:lineRule="exact"/>
      </w:pPr>
      <w:r>
        <w:t>30</w:t>
      </w:r>
      <w:r>
        <w:rPr>
          <w:spacing w:val="3"/>
        </w:rPr>
        <w:t>、个贷信贷业务操作人员在</w:t>
      </w:r>
      <w:r>
        <w:t>DCC</w:t>
      </w:r>
      <w:r>
        <w:rPr>
          <w:spacing w:val="-8"/>
        </w:rPr>
        <w:t xml:space="preserve"> 系统中不能配备</w:t>
      </w:r>
      <w:r>
        <w:t>（ D ）对私帐务岗</w:t>
      </w:r>
      <w:r>
        <w:rPr>
          <w:spacing w:val="-198"/>
        </w:rPr>
        <w:t>、</w:t>
      </w:r>
      <w:r>
        <w:t>（</w:t>
      </w:r>
      <w:r>
        <w:rPr>
          <w:spacing w:val="58"/>
        </w:rPr>
        <w:t xml:space="preserve"> </w:t>
      </w:r>
      <w:r>
        <w:t>A</w:t>
      </w:r>
      <w:r>
        <w:rPr>
          <w:spacing w:val="-51"/>
        </w:rPr>
        <w:t xml:space="preserve"> </w:t>
      </w:r>
      <w:r>
        <w:t>）对公帐务岗，其中，</w:t>
      </w:r>
    </w:p>
    <w:p>
      <w:pPr>
        <w:pStyle w:val="BodyText"/>
        <w:tabs>
          <w:tab w:val="left" w:pos="1022"/>
          <w:tab w:val="left" w:pos="2289"/>
          <w:tab w:val="left" w:pos="2923"/>
          <w:tab w:val="left" w:pos="3873"/>
          <w:tab w:val="left" w:pos="4507"/>
          <w:tab w:val="left" w:pos="5457"/>
          <w:tab w:val="left" w:pos="5932"/>
        </w:tabs>
        <w:spacing w:before="143" w:line="326" w:lineRule="auto"/>
        <w:ind w:right="1853" w:hanging="299"/>
      </w:pPr>
      <w:r>
        <w:t>（</w:t>
      </w:r>
      <w:r>
        <w:rPr>
          <w:spacing w:val="64"/>
        </w:rPr>
        <w:t xml:space="preserve"> </w:t>
      </w:r>
      <w:r>
        <w:t>B</w:t>
      </w:r>
      <w:r>
        <w:rPr>
          <w:spacing w:val="60"/>
        </w:rPr>
        <w:t xml:space="preserve"> </w:t>
      </w:r>
      <w:r>
        <w:t>）贷款额度登录岗</w:t>
      </w:r>
      <w:r>
        <w:rPr>
          <w:spacing w:val="-173"/>
        </w:rPr>
        <w:t>、</w:t>
      </w:r>
      <w:r>
        <w:t>（</w:t>
      </w:r>
      <w:r>
        <w:rPr>
          <w:spacing w:val="65"/>
        </w:rPr>
        <w:t xml:space="preserve"> </w:t>
      </w:r>
      <w:r>
        <w:t>C</w:t>
      </w:r>
      <w:r>
        <w:rPr>
          <w:spacing w:val="59"/>
        </w:rPr>
        <w:t xml:space="preserve"> </w:t>
      </w:r>
      <w:r>
        <w:t>）贷款指标维护岗不能同时配备给同一名信贷操作人员</w:t>
      </w:r>
      <w:r>
        <w:rPr>
          <w:spacing w:val="-15"/>
        </w:rPr>
        <w:t>。</w:t>
      </w:r>
      <w:r>
        <w:t>A</w:t>
        <w:tab/>
        <w:t>015</w:t>
        <w:tab/>
        <w:t>B</w:t>
        <w:tab/>
        <w:t>025</w:t>
        <w:tab/>
        <w:t>C</w:t>
        <w:tab/>
        <w:t>026</w:t>
        <w:tab/>
        <w:t>D</w:t>
        <w:tab/>
        <w:t>030</w:t>
      </w:r>
    </w:p>
    <w:p>
      <w:pPr>
        <w:pStyle w:val="BodyText"/>
        <w:spacing w:line="326" w:lineRule="auto"/>
        <w:ind w:left="248" w:right="421" w:firstLine="298"/>
      </w:pPr>
      <w:r>
        <w:t>31、个人汽车消费贷款购车用于自用的，贷款期限最长不超过（</w:t>
      </w:r>
      <w:r>
        <w:rPr>
          <w:spacing w:val="137"/>
        </w:rPr>
        <w:t xml:space="preserve"> </w:t>
      </w:r>
      <w:r>
        <w:t>D</w:t>
      </w:r>
      <w:r>
        <w:rPr>
          <w:spacing w:val="135"/>
        </w:rPr>
        <w:t xml:space="preserve"> </w:t>
      </w:r>
      <w:r>
        <w:rPr>
          <w:spacing w:val="-155"/>
        </w:rPr>
        <w:t>）</w:t>
      </w:r>
      <w:r>
        <w:rPr>
          <w:spacing w:val="-2"/>
        </w:rPr>
        <w:t>。所购车辆用于出租营运、</w:t>
      </w:r>
      <w:r>
        <w:t xml:space="preserve">汽车租赁、客货运输等经营用途的，最长不得超过（ B </w:t>
      </w:r>
      <w:r>
        <w:rPr>
          <w:spacing w:val="-162"/>
        </w:rPr>
        <w:t>）</w:t>
      </w:r>
      <w:r>
        <w:t>。</w:t>
      </w:r>
    </w:p>
    <w:p>
      <w:pPr>
        <w:pStyle w:val="BodyText"/>
        <w:tabs>
          <w:tab w:val="left" w:pos="2915"/>
          <w:tab w:val="left" w:pos="5595"/>
          <w:tab w:val="left" w:pos="8270"/>
          <w:tab w:val="left" w:pos="8741"/>
        </w:tabs>
      </w:pPr>
      <w:r>
        <w:t>A</w:t>
      </w:r>
      <w:r>
        <w:rPr>
          <w:spacing w:val="16"/>
        </w:rPr>
        <w:t xml:space="preserve"> </w:t>
      </w:r>
      <w:r>
        <w:t>一年以内</w:t>
        <w:tab/>
        <w:t>B</w:t>
      </w:r>
      <w:r>
        <w:rPr>
          <w:spacing w:val="15"/>
        </w:rPr>
        <w:t xml:space="preserve"> </w:t>
      </w:r>
      <w:r>
        <w:t>两年</w:t>
      </w:r>
      <w:r>
        <w:rPr>
          <w:spacing w:val="-4"/>
        </w:rPr>
        <w:t>(</w:t>
      </w:r>
      <w:r>
        <w:t>含两</w:t>
      </w:r>
      <w:r>
        <w:rPr>
          <w:spacing w:val="-4"/>
        </w:rPr>
        <w:t>年</w:t>
      </w:r>
      <w:r>
        <w:t>)</w:t>
        <w:tab/>
        <w:t>C</w:t>
      </w:r>
      <w:r>
        <w:rPr>
          <w:spacing w:val="18"/>
        </w:rPr>
        <w:t xml:space="preserve"> </w:t>
      </w:r>
      <w:r>
        <w:t>三</w:t>
      </w:r>
      <w:r>
        <w:rPr>
          <w:spacing w:val="-4"/>
        </w:rPr>
        <w:t>年(</w:t>
      </w:r>
      <w:r>
        <w:t>含三</w:t>
      </w:r>
      <w:r>
        <w:rPr>
          <w:spacing w:val="-7"/>
        </w:rPr>
        <w:t>年</w:t>
      </w:r>
      <w:r>
        <w:t>)</w:t>
        <w:tab/>
        <w:t>D</w:t>
        <w:tab/>
        <w:t>五年（含五年）</w:t>
      </w:r>
    </w:p>
    <w:p>
      <w:pPr>
        <w:pStyle w:val="BodyText"/>
        <w:ind w:left="0"/>
        <w:rPr>
          <w:sz w:val="32"/>
        </w:rPr>
      </w:pPr>
    </w:p>
    <w:p>
      <w:pPr>
        <w:pStyle w:val="BodyText"/>
        <w:spacing w:before="272" w:line="326" w:lineRule="auto"/>
        <w:ind w:left="248" w:right="373" w:firstLine="298"/>
        <w:jc w:val="both"/>
      </w:pPr>
      <w:r>
        <w:t>32</w:t>
      </w:r>
      <w:r>
        <w:rPr>
          <w:spacing w:val="-2"/>
        </w:rPr>
        <w:t xml:space="preserve">、对于信用等级为 </w:t>
      </w:r>
      <w:r>
        <w:t>BBB</w:t>
      </w:r>
      <w:r>
        <w:rPr>
          <w:spacing w:val="4"/>
        </w:rPr>
        <w:t xml:space="preserve"> 级及 </w:t>
      </w:r>
      <w:r>
        <w:t>BBB</w:t>
      </w:r>
      <w:r>
        <w:rPr>
          <w:spacing w:val="-1"/>
        </w:rPr>
        <w:t xml:space="preserve"> 级以上者，申请个人汽车消费贷款，可以以所购车辆作抵押， </w:t>
      </w:r>
      <w:r>
        <w:rPr>
          <w:spacing w:val="2"/>
        </w:rPr>
        <w:t>无须中介公司保证，但抵押率不超过净车价的一定比例，具体为</w:t>
      </w:r>
      <w:r>
        <w:t>BBB 级客户，抵押率不超过本车净</w:t>
      </w:r>
      <w:r>
        <w:rPr>
          <w:w w:val="102"/>
        </w:rPr>
        <w:t>车价的（</w:t>
      </w:r>
      <w:r>
        <w:t xml:space="preserve"> </w:t>
      </w:r>
      <w:r>
        <w:rPr>
          <w:w w:val="102"/>
        </w:rPr>
        <w:t>B</w:t>
      </w:r>
      <w:r>
        <w:t xml:space="preserve"> </w:t>
      </w:r>
      <w:r>
        <w:rPr>
          <w:spacing w:val="-159"/>
          <w:w w:val="102"/>
        </w:rPr>
        <w:t>）</w:t>
      </w:r>
      <w:r>
        <w:rPr>
          <w:spacing w:val="-4"/>
          <w:w w:val="102"/>
        </w:rPr>
        <w:t>；</w:t>
      </w:r>
      <w:r>
        <w:rPr>
          <w:w w:val="102"/>
        </w:rPr>
        <w:t>A</w:t>
      </w:r>
      <w:r>
        <w:rPr>
          <w:spacing w:val="-76"/>
        </w:rPr>
        <w:t xml:space="preserve"> </w:t>
      </w:r>
      <w:r>
        <w:rPr>
          <w:spacing w:val="37"/>
          <w:w w:val="102"/>
        </w:rPr>
        <w:t>级及</w:t>
      </w:r>
      <w:r>
        <w:rPr>
          <w:w w:val="102"/>
        </w:rPr>
        <w:t>A</w:t>
      </w:r>
      <w:r>
        <w:rPr>
          <w:spacing w:val="-80"/>
        </w:rPr>
        <w:t xml:space="preserve"> </w:t>
      </w:r>
      <w:r>
        <w:rPr>
          <w:w w:val="102"/>
        </w:rPr>
        <w:t>级以上客户，抵押率不超过本车净车价的（</w:t>
      </w:r>
      <w:r>
        <w:t xml:space="preserve"> </w:t>
      </w:r>
      <w:r>
        <w:rPr>
          <w:w w:val="102"/>
        </w:rPr>
        <w:t>C</w:t>
      </w:r>
      <w:r>
        <w:t xml:space="preserve"> </w:t>
      </w:r>
      <w:r>
        <w:rPr>
          <w:spacing w:val="-159"/>
          <w:w w:val="102"/>
        </w:rPr>
        <w:t>）</w:t>
      </w:r>
      <w:r>
        <w:rPr>
          <w:w w:val="102"/>
        </w:rPr>
        <w:t>。</w:t>
      </w:r>
    </w:p>
    <w:p>
      <w:pPr>
        <w:pStyle w:val="BodyText"/>
        <w:spacing w:line="397" w:lineRule="exact"/>
        <w:jc w:val="both"/>
      </w:pPr>
      <w:r>
        <w:t>A 40% B 50% C 60% D</w:t>
      </w:r>
      <w:r>
        <w:rPr>
          <w:spacing w:val="83"/>
        </w:rPr>
        <w:t xml:space="preserve"> </w:t>
      </w:r>
      <w:r>
        <w:t>70%</w:t>
      </w:r>
    </w:p>
    <w:p>
      <w:pPr>
        <w:pStyle w:val="BodyText"/>
        <w:ind w:left="0"/>
        <w:rPr>
          <w:sz w:val="32"/>
        </w:rPr>
      </w:pPr>
    </w:p>
    <w:p>
      <w:pPr>
        <w:pStyle w:val="BodyText"/>
        <w:spacing w:before="273" w:line="326" w:lineRule="auto"/>
        <w:ind w:left="248" w:right="403" w:firstLine="298"/>
        <w:jc w:val="both"/>
      </w:pPr>
      <w:r>
        <w:rPr>
          <w:w w:val="102"/>
        </w:rPr>
        <w:t>33、抵押额度的有效期最长为（</w:t>
      </w:r>
      <w:r>
        <w:rPr>
          <w:spacing w:val="4"/>
        </w:rPr>
        <w:t xml:space="preserve"> </w:t>
      </w:r>
      <w:r>
        <w:rPr>
          <w:w w:val="102"/>
        </w:rPr>
        <w:t>D</w:t>
      </w:r>
      <w:r>
        <w:rPr>
          <w:spacing w:val="3"/>
        </w:rPr>
        <w:t xml:space="preserve"> </w:t>
      </w:r>
      <w:r>
        <w:rPr>
          <w:spacing w:val="-155"/>
          <w:w w:val="102"/>
        </w:rPr>
        <w:t>）</w:t>
      </w:r>
      <w:r>
        <w:rPr>
          <w:w w:val="102"/>
        </w:rPr>
        <w:t>；质押额度的有效期届满日不超过质押权利到期日，有效期最长为（</w:t>
      </w:r>
      <w:r>
        <w:rPr>
          <w:spacing w:val="3"/>
        </w:rPr>
        <w:t xml:space="preserve"> </w:t>
      </w:r>
      <w:r>
        <w:rPr>
          <w:w w:val="102"/>
        </w:rPr>
        <w:t>D</w:t>
      </w:r>
      <w:r>
        <w:rPr>
          <w:spacing w:val="3"/>
        </w:rPr>
        <w:t xml:space="preserve"> </w:t>
      </w:r>
      <w:r>
        <w:rPr>
          <w:spacing w:val="-155"/>
          <w:w w:val="102"/>
        </w:rPr>
        <w:t>）</w:t>
      </w:r>
      <w:r>
        <w:rPr>
          <w:spacing w:val="-1"/>
          <w:w w:val="102"/>
        </w:rPr>
        <w:t>，以多份质押权利进行质押的，以到期日最近的质押权利确定质押期限；保证额度和</w:t>
      </w:r>
    </w:p>
    <w:p>
      <w:pPr>
        <w:spacing w:after="0" w:line="326" w:lineRule="auto"/>
        <w:jc w:val="both"/>
        <w:sectPr>
          <w:footerReference w:type="default" r:id="rId18"/>
          <w:pgSz w:w="17860" w:h="25260"/>
          <w:pgMar w:top="1500" w:right="1700" w:bottom="2000" w:left="1880" w:header="0" w:footer="1802"/>
          <w:pgNumType w:start="14"/>
          <w:cols w:space="708"/>
        </w:sectPr>
      </w:pPr>
    </w:p>
    <w:p>
      <w:pPr>
        <w:pStyle w:val="BodyText"/>
        <w:spacing w:before="31"/>
        <w:ind w:left="248"/>
      </w:pPr>
      <w:r>
        <w:t xml:space="preserve">信用额度的有效期为（ B </w:t>
      </w:r>
      <w:r>
        <w:rPr>
          <w:spacing w:val="-159"/>
        </w:rPr>
        <w:t>）</w:t>
      </w:r>
      <w:r>
        <w:t>。</w:t>
      </w:r>
    </w:p>
    <w:p>
      <w:pPr>
        <w:pStyle w:val="BodyText"/>
        <w:tabs>
          <w:tab w:val="left" w:pos="1022"/>
          <w:tab w:val="left" w:pos="2444"/>
          <w:tab w:val="left" w:pos="2912"/>
          <w:tab w:val="left" w:pos="4175"/>
          <w:tab w:val="left" w:pos="4644"/>
          <w:tab w:val="left" w:pos="5908"/>
          <w:tab w:val="left" w:pos="6376"/>
        </w:tabs>
        <w:spacing w:before="143"/>
      </w:pPr>
      <w:r>
        <w:t>A</w:t>
        <w:tab/>
        <w:t>一年</w:t>
        <w:tab/>
        <w:t>B</w:t>
        <w:tab/>
        <w:t>二年</w:t>
        <w:tab/>
        <w:t>C</w:t>
        <w:tab/>
        <w:t>三年</w:t>
        <w:tab/>
        <w:t>D</w:t>
        <w:tab/>
        <w:t>五年</w:t>
      </w:r>
    </w:p>
    <w:p>
      <w:pPr>
        <w:pStyle w:val="BodyText"/>
        <w:spacing w:before="143" w:line="326" w:lineRule="auto"/>
        <w:ind w:left="248" w:right="214" w:firstLine="298"/>
      </w:pPr>
      <w:r>
        <w:rPr>
          <w:w w:val="102"/>
        </w:rPr>
        <w:t>34、小额质押贷款逾期在</w:t>
      </w:r>
      <w:r>
        <w:rPr>
          <w:spacing w:val="-97"/>
        </w:rPr>
        <w:t xml:space="preserve"> </w:t>
      </w:r>
      <w:r>
        <w:rPr>
          <w:w w:val="102"/>
        </w:rPr>
        <w:t>1</w:t>
      </w:r>
      <w:r>
        <w:rPr>
          <w:spacing w:val="-76"/>
        </w:rPr>
        <w:t xml:space="preserve"> </w:t>
      </w:r>
      <w:r>
        <w:rPr>
          <w:w w:val="102"/>
        </w:rPr>
        <w:t>个月以内（含</w:t>
      </w:r>
      <w:r>
        <w:rPr>
          <w:spacing w:val="-87"/>
        </w:rPr>
        <w:t xml:space="preserve"> </w:t>
      </w:r>
      <w:r>
        <w:rPr>
          <w:w w:val="102"/>
        </w:rPr>
        <w:t>1</w:t>
      </w:r>
      <w:r>
        <w:rPr>
          <w:spacing w:val="-76"/>
        </w:rPr>
        <w:t xml:space="preserve"> </w:t>
      </w:r>
      <w:r>
        <w:rPr>
          <w:w w:val="102"/>
        </w:rPr>
        <w:t>个月）的，银行将按规定计收罚息；逾期超过（</w:t>
      </w:r>
      <w:r>
        <w:t xml:space="preserve"> </w:t>
      </w:r>
      <w:r>
        <w:rPr>
          <w:w w:val="102"/>
        </w:rPr>
        <w:t>A</w:t>
      </w:r>
      <w:r>
        <w:rPr>
          <w:spacing w:val="-80"/>
        </w:rPr>
        <w:t xml:space="preserve"> </w:t>
      </w:r>
      <w:r>
        <w:rPr>
          <w:spacing w:val="-166"/>
          <w:w w:val="102"/>
        </w:rPr>
        <w:t>）</w:t>
      </w:r>
      <w:r>
        <w:rPr>
          <w:spacing w:val="-7"/>
          <w:w w:val="102"/>
        </w:rPr>
        <w:t>，</w:t>
      </w:r>
      <w:r>
        <w:t>银行有权处理质押物，用于偿还贷款本息。</w:t>
      </w:r>
    </w:p>
    <w:p>
      <w:pPr>
        <w:pStyle w:val="ListParagraph"/>
        <w:numPr>
          <w:ilvl w:val="0"/>
          <w:numId w:val="26"/>
        </w:numPr>
        <w:tabs>
          <w:tab w:val="left" w:pos="1022"/>
          <w:tab w:val="left" w:pos="1023"/>
          <w:tab w:val="left" w:pos="2760"/>
          <w:tab w:val="left" w:pos="3225"/>
          <w:tab w:val="left" w:pos="4644"/>
          <w:tab w:val="left" w:pos="5116"/>
          <w:tab w:val="left" w:pos="6696"/>
          <w:tab w:val="left" w:pos="7164"/>
        </w:tabs>
        <w:spacing w:before="0" w:after="0" w:line="397" w:lineRule="exact"/>
        <w:ind w:left="1022" w:right="0" w:hanging="476"/>
        <w:jc w:val="left"/>
        <w:rPr>
          <w:sz w:val="31"/>
        </w:rPr>
      </w:pPr>
      <w:r>
        <w:rPr>
          <w:sz w:val="31"/>
        </w:rPr>
        <w:t>一个月</w:t>
        <w:tab/>
        <w:t>B</w:t>
        <w:tab/>
        <w:t>二个月</w:t>
        <w:tab/>
        <w:t>C</w:t>
        <w:tab/>
        <w:t>三个月</w:t>
        <w:tab/>
        <w:t>D</w:t>
        <w:tab/>
        <w:t>半年</w:t>
      </w:r>
    </w:p>
    <w:p>
      <w:pPr>
        <w:pStyle w:val="BodyText"/>
        <w:tabs>
          <w:tab w:val="left" w:pos="1022"/>
          <w:tab w:val="left" w:pos="10477"/>
        </w:tabs>
        <w:spacing w:before="143" w:line="326" w:lineRule="auto"/>
        <w:ind w:right="3325"/>
      </w:pPr>
      <w:r>
        <w:rPr>
          <w:w w:val="102"/>
        </w:rPr>
        <w:t>35、个人客户等级评定依次划分为七个等级，下列说法正确的是</w:t>
      </w:r>
      <w:r>
        <w:rPr>
          <w:spacing w:val="-204"/>
          <w:w w:val="102"/>
        </w:rPr>
        <w:t>：</w:t>
      </w:r>
      <w:r>
        <w:rPr>
          <w:w w:val="102"/>
        </w:rPr>
        <w:t>（</w:t>
      </w:r>
      <w:r>
        <w:rPr>
          <w:spacing w:val="3"/>
        </w:rPr>
        <w:t xml:space="preserve"> </w:t>
      </w:r>
      <w:r>
        <w:rPr>
          <w:w w:val="102"/>
        </w:rPr>
        <w:t>A</w:t>
      </w:r>
      <w:r>
        <w:tab/>
      </w:r>
      <w:r>
        <w:rPr>
          <w:spacing w:val="-159"/>
          <w:w w:val="102"/>
        </w:rPr>
        <w:t>）</w:t>
      </w:r>
      <w:r>
        <w:rPr>
          <w:spacing w:val="-17"/>
          <w:w w:val="102"/>
        </w:rPr>
        <w:t>。</w:t>
      </w:r>
      <w:r>
        <w:rPr>
          <w:w w:val="102"/>
        </w:rPr>
        <w:t xml:space="preserve"> </w:t>
      </w:r>
      <w:r>
        <w:t>A</w:t>
        <w:tab/>
        <w:t>客户的收入水平高，偿债意愿强，社会地位高，家庭环境优越</w:t>
      </w:r>
      <w:r>
        <w:rPr>
          <w:spacing w:val="30"/>
        </w:rPr>
        <w:t>为</w:t>
      </w:r>
      <w:r>
        <w:t>AA</w:t>
      </w:r>
      <w:r>
        <w:rPr>
          <w:spacing w:val="86"/>
        </w:rPr>
        <w:t xml:space="preserve"> </w:t>
      </w:r>
      <w:r>
        <w:t>级</w:t>
      </w:r>
      <w:r>
        <w:rPr>
          <w:spacing w:val="-14"/>
        </w:rPr>
        <w:t>。</w:t>
      </w:r>
    </w:p>
    <w:p>
      <w:pPr>
        <w:pStyle w:val="ListParagraph"/>
        <w:numPr>
          <w:ilvl w:val="0"/>
          <w:numId w:val="26"/>
        </w:numPr>
        <w:tabs>
          <w:tab w:val="left" w:pos="1022"/>
          <w:tab w:val="left" w:pos="1023"/>
        </w:tabs>
        <w:spacing w:before="0" w:after="0" w:line="326" w:lineRule="auto"/>
        <w:ind w:left="547" w:right="1592" w:firstLine="0"/>
        <w:jc w:val="left"/>
        <w:rPr>
          <w:sz w:val="31"/>
        </w:rPr>
      </w:pPr>
      <w:r>
        <w:rPr>
          <w:sz w:val="31"/>
        </w:rPr>
        <w:t>客户的收入水平较高，偿债意愿较强，有一定社会地位，家庭环境比较优越</w:t>
      </w:r>
      <w:r>
        <w:rPr>
          <w:spacing w:val="23"/>
          <w:sz w:val="31"/>
        </w:rPr>
        <w:t>为</w:t>
      </w:r>
      <w:r>
        <w:rPr>
          <w:sz w:val="31"/>
        </w:rPr>
        <w:t>A</w:t>
      </w:r>
      <w:r>
        <w:rPr>
          <w:spacing w:val="115"/>
          <w:sz w:val="31"/>
        </w:rPr>
        <w:t xml:space="preserve"> </w:t>
      </w:r>
      <w:r>
        <w:rPr>
          <w:sz w:val="31"/>
        </w:rPr>
        <w:t>级</w:t>
      </w:r>
      <w:r>
        <w:rPr>
          <w:spacing w:val="-16"/>
          <w:sz w:val="31"/>
        </w:rPr>
        <w:t>。</w:t>
      </w:r>
      <w:r>
        <w:rPr>
          <w:sz w:val="31"/>
        </w:rPr>
        <w:t>C</w:t>
        <w:tab/>
        <w:t>客户的收入水平中等，有偿债意愿，社会地位较高，家庭环境良好</w:t>
      </w:r>
      <w:r>
        <w:rPr>
          <w:spacing w:val="26"/>
          <w:sz w:val="31"/>
        </w:rPr>
        <w:t>为</w:t>
      </w:r>
      <w:r>
        <w:rPr>
          <w:sz w:val="31"/>
        </w:rPr>
        <w:t>BBB</w:t>
      </w:r>
      <w:r>
        <w:rPr>
          <w:spacing w:val="-64"/>
          <w:sz w:val="31"/>
        </w:rPr>
        <w:t xml:space="preserve"> </w:t>
      </w:r>
      <w:r>
        <w:rPr>
          <w:sz w:val="31"/>
        </w:rPr>
        <w:t>级。</w:t>
      </w:r>
    </w:p>
    <w:p>
      <w:pPr>
        <w:pStyle w:val="BodyText"/>
        <w:tabs>
          <w:tab w:val="left" w:pos="1022"/>
        </w:tabs>
        <w:spacing w:line="326" w:lineRule="auto"/>
        <w:ind w:right="1912"/>
      </w:pPr>
      <w:r>
        <w:t>D</w:t>
        <w:tab/>
        <w:t>客户的收入水平一般，有一定偿债意愿，社会地位一般，家庭环境一般</w:t>
      </w:r>
      <w:r>
        <w:rPr>
          <w:spacing w:val="19"/>
        </w:rPr>
        <w:t>为</w:t>
      </w:r>
      <w:r>
        <w:t>BB</w:t>
      </w:r>
      <w:r>
        <w:rPr>
          <w:spacing w:val="120"/>
        </w:rPr>
        <w:t xml:space="preserve"> </w:t>
      </w:r>
      <w:r>
        <w:t>级</w:t>
      </w:r>
      <w:r>
        <w:rPr>
          <w:spacing w:val="-162"/>
        </w:rPr>
        <w:t>：</w:t>
      </w:r>
      <w:r>
        <w:rPr>
          <w:spacing w:val="-17"/>
        </w:rPr>
        <w:t>。</w:t>
      </w:r>
      <w:r>
        <w:t>E</w:t>
        <w:tab/>
        <w:t>客户的收入水平较低，偿债意愿很差，社会地位较低，家庭环境较差</w:t>
      </w:r>
      <w:r>
        <w:rPr>
          <w:spacing w:val="26"/>
        </w:rPr>
        <w:t>为</w:t>
      </w:r>
      <w:r>
        <w:t>B</w:t>
      </w:r>
      <w:r>
        <w:rPr>
          <w:spacing w:val="-56"/>
        </w:rPr>
        <w:t xml:space="preserve"> </w:t>
      </w:r>
      <w:r>
        <w:t>级。</w:t>
      </w:r>
    </w:p>
    <w:p>
      <w:pPr>
        <w:pStyle w:val="BodyText"/>
      </w:pPr>
      <w:r>
        <w:t>36、客户信用等级评定中：</w:t>
      </w:r>
    </w:p>
    <w:p>
      <w:pPr>
        <w:pStyle w:val="BodyText"/>
        <w:spacing w:before="143" w:line="326" w:lineRule="auto"/>
        <w:ind w:left="248" w:right="241" w:firstLine="298"/>
        <w:jc w:val="both"/>
      </w:pPr>
      <w:r>
        <w:rPr>
          <w:spacing w:val="-1"/>
          <w:w w:val="102"/>
        </w:rPr>
        <w:t>“存款余额”项目，客户前一年度在我行平均存款余额为</w:t>
      </w:r>
      <w:r>
        <w:rPr>
          <w:w w:val="102"/>
        </w:rPr>
        <w:t>20000</w:t>
      </w:r>
      <w:r>
        <w:rPr>
          <w:spacing w:val="-80"/>
        </w:rPr>
        <w:t xml:space="preserve"> </w:t>
      </w:r>
      <w:r>
        <w:rPr>
          <w:w w:val="102"/>
        </w:rPr>
        <w:t>元以上的为“较高</w:t>
      </w:r>
      <w:r>
        <w:rPr>
          <w:spacing w:val="-52"/>
          <w:w w:val="102"/>
        </w:rPr>
        <w:t>”，得分</w:t>
      </w:r>
      <w:r>
        <w:rPr>
          <w:w w:val="102"/>
        </w:rPr>
        <w:t>（</w:t>
      </w:r>
      <w:r>
        <w:rPr>
          <w:spacing w:val="-68"/>
        </w:rPr>
        <w:t xml:space="preserve"> </w:t>
      </w:r>
      <w:r>
        <w:rPr>
          <w:w w:val="102"/>
        </w:rPr>
        <w:t>D</w:t>
      </w:r>
      <w:r>
        <w:rPr>
          <w:spacing w:val="-80"/>
        </w:rPr>
        <w:t xml:space="preserve"> </w:t>
      </w:r>
      <w:r>
        <w:rPr>
          <w:spacing w:val="-162"/>
          <w:w w:val="102"/>
        </w:rPr>
        <w:t>）</w:t>
      </w:r>
      <w:r>
        <w:rPr>
          <w:w w:val="102"/>
        </w:rPr>
        <w:t>；</w:t>
      </w:r>
      <w:r>
        <w:rPr>
          <w:spacing w:val="-4"/>
        </w:rPr>
        <w:t xml:space="preserve">客户前一年度平均存款余额为 </w:t>
      </w:r>
      <w:r>
        <w:t>10000</w:t>
      </w:r>
      <w:r>
        <w:rPr>
          <w:spacing w:val="-29"/>
        </w:rPr>
        <w:t xml:space="preserve"> 元以下的为“较低”，得分</w:t>
      </w:r>
      <w:r>
        <w:t>（</w:t>
      </w:r>
      <w:r>
        <w:rPr>
          <w:spacing w:val="126"/>
        </w:rPr>
        <w:t xml:space="preserve"> </w:t>
      </w:r>
      <w:r>
        <w:t xml:space="preserve">C </w:t>
      </w:r>
      <w:r>
        <w:rPr>
          <w:spacing w:val="-103"/>
        </w:rPr>
        <w:t>）</w:t>
      </w:r>
      <w:r>
        <w:rPr>
          <w:spacing w:val="-12"/>
        </w:rPr>
        <w:t xml:space="preserve">；客户无我行帐户或虽有帐户， </w:t>
      </w:r>
      <w:r>
        <w:t>但前一年内无存款余额的，不得分。</w:t>
      </w:r>
    </w:p>
    <w:p>
      <w:pPr>
        <w:pStyle w:val="BodyText"/>
        <w:spacing w:line="326" w:lineRule="auto"/>
        <w:ind w:right="7584"/>
        <w:jc w:val="both"/>
      </w:pPr>
      <w:r>
        <w:t>A  1 分    B  2 分    C  4 分    D</w:t>
      </w:r>
      <w:r>
        <w:rPr>
          <w:spacing w:val="-59"/>
        </w:rPr>
        <w:t xml:space="preserve"> </w:t>
      </w:r>
      <w:r>
        <w:t>6</w:t>
      </w:r>
      <w:r>
        <w:rPr>
          <w:spacing w:val="-7"/>
        </w:rPr>
        <w:t xml:space="preserve"> 分</w:t>
      </w:r>
      <w:r>
        <w:t>37、客户信用等级评定中：</w:t>
      </w:r>
    </w:p>
    <w:p>
      <w:pPr>
        <w:pStyle w:val="BodyText"/>
        <w:spacing w:line="326" w:lineRule="auto"/>
        <w:ind w:left="248" w:right="413" w:firstLine="298"/>
        <w:jc w:val="both"/>
      </w:pPr>
      <w:r>
        <w:t>“业务往来”项目，客户办有我行信用卡或储蓄卡或活期存折并有一项以上代扣业务或办有结算</w:t>
      </w:r>
      <w:r>
        <w:rPr>
          <w:spacing w:val="-14"/>
          <w:w w:val="102"/>
        </w:rPr>
        <w:t>帐户的，视为“频繁”，得</w:t>
      </w:r>
      <w:r>
        <w:rPr>
          <w:w w:val="102"/>
        </w:rPr>
        <w:t>（</w:t>
      </w:r>
      <w:r>
        <w:t xml:space="preserve"> </w:t>
      </w:r>
      <w:r>
        <w:rPr>
          <w:w w:val="102"/>
        </w:rPr>
        <w:t>C</w:t>
      </w:r>
      <w:r>
        <w:t xml:space="preserve"> </w:t>
      </w:r>
      <w:r>
        <w:rPr>
          <w:spacing w:val="-155"/>
          <w:w w:val="102"/>
        </w:rPr>
        <w:t>）</w:t>
      </w:r>
      <w:r>
        <w:rPr>
          <w:w w:val="102"/>
        </w:rPr>
        <w:t>；客户仅有存取款业务的，视为“一般</w:t>
      </w:r>
      <w:r>
        <w:rPr>
          <w:spacing w:val="-56"/>
          <w:w w:val="102"/>
        </w:rPr>
        <w:t>”，得</w:t>
      </w:r>
      <w:r>
        <w:rPr>
          <w:w w:val="102"/>
        </w:rPr>
        <w:t>（</w:t>
      </w:r>
      <w:r>
        <w:t xml:space="preserve"> </w:t>
      </w:r>
      <w:r>
        <w:rPr>
          <w:w w:val="102"/>
        </w:rPr>
        <w:t>B</w:t>
      </w:r>
      <w:r>
        <w:t xml:space="preserve"> </w:t>
      </w:r>
      <w:r>
        <w:rPr>
          <w:spacing w:val="-155"/>
          <w:w w:val="102"/>
        </w:rPr>
        <w:t>）</w:t>
      </w:r>
      <w:r>
        <w:rPr>
          <w:spacing w:val="-3"/>
          <w:w w:val="102"/>
        </w:rPr>
        <w:t>；没有业务往</w:t>
      </w:r>
      <w:r>
        <w:t>来的，不得分。</w:t>
      </w:r>
    </w:p>
    <w:p>
      <w:pPr>
        <w:pStyle w:val="BodyText"/>
        <w:spacing w:line="326" w:lineRule="auto"/>
        <w:ind w:right="7584"/>
        <w:jc w:val="both"/>
      </w:pPr>
      <w:r>
        <w:t>A  1 分    B  2 分    C  4 分    D</w:t>
      </w:r>
      <w:r>
        <w:rPr>
          <w:spacing w:val="-59"/>
        </w:rPr>
        <w:t xml:space="preserve"> </w:t>
      </w:r>
      <w:r>
        <w:t>6</w:t>
      </w:r>
      <w:r>
        <w:rPr>
          <w:spacing w:val="-7"/>
        </w:rPr>
        <w:t xml:space="preserve"> 分</w:t>
      </w:r>
      <w:r>
        <w:t>38、客户信用等级评定中：</w:t>
      </w:r>
    </w:p>
    <w:p>
      <w:pPr>
        <w:pStyle w:val="BodyText"/>
        <w:spacing w:line="326" w:lineRule="auto"/>
        <w:ind w:left="248" w:right="412" w:firstLine="457"/>
        <w:jc w:val="both"/>
      </w:pPr>
      <w:r>
        <w:rPr>
          <w:w w:val="102"/>
        </w:rPr>
        <w:t>“单位类别”项目</w:t>
      </w:r>
      <w:r>
        <w:rPr>
          <w:spacing w:val="-16"/>
          <w:w w:val="102"/>
        </w:rPr>
        <w:t>，“机关事业”按是否财政拨款情况分别设定为“财政全额拨款”得</w:t>
      </w:r>
      <w:r>
        <w:rPr>
          <w:w w:val="102"/>
        </w:rPr>
        <w:t>6</w:t>
      </w:r>
      <w:r>
        <w:rPr>
          <w:spacing w:val="-76"/>
        </w:rPr>
        <w:t xml:space="preserve"> </w:t>
      </w:r>
      <w:r>
        <w:rPr>
          <w:spacing w:val="-44"/>
          <w:w w:val="102"/>
        </w:rPr>
        <w:t>分，“差</w:t>
      </w:r>
      <w:r>
        <w:rPr>
          <w:w w:val="102"/>
        </w:rPr>
        <w:t>额拨款”得（</w:t>
      </w:r>
      <w:r>
        <w:rPr>
          <w:spacing w:val="3"/>
        </w:rPr>
        <w:t xml:space="preserve"> </w:t>
      </w:r>
      <w:r>
        <w:rPr>
          <w:w w:val="102"/>
        </w:rPr>
        <w:t>C</w:t>
      </w:r>
      <w:r>
        <w:rPr>
          <w:spacing w:val="-1"/>
        </w:rPr>
        <w:t xml:space="preserve"> </w:t>
      </w:r>
      <w:r>
        <w:rPr>
          <w:spacing w:val="-159"/>
          <w:w w:val="102"/>
        </w:rPr>
        <w:t>）</w:t>
      </w:r>
      <w:r>
        <w:rPr>
          <w:spacing w:val="-21"/>
          <w:w w:val="102"/>
        </w:rPr>
        <w:t>，“自收自支”得</w:t>
      </w:r>
      <w:r>
        <w:rPr>
          <w:w w:val="102"/>
        </w:rPr>
        <w:t>（</w:t>
      </w:r>
      <w:r>
        <w:rPr>
          <w:spacing w:val="1"/>
        </w:rPr>
        <w:t xml:space="preserve"> </w:t>
      </w:r>
      <w:r>
        <w:rPr>
          <w:w w:val="102"/>
        </w:rPr>
        <w:t>B</w:t>
      </w:r>
      <w:r>
        <w:rPr>
          <w:spacing w:val="-1"/>
        </w:rPr>
        <w:t xml:space="preserve"> </w:t>
      </w:r>
      <w:r>
        <w:rPr>
          <w:spacing w:val="-155"/>
          <w:w w:val="102"/>
        </w:rPr>
        <w:t>）</w:t>
      </w:r>
      <w:r>
        <w:rPr>
          <w:spacing w:val="-19"/>
          <w:w w:val="102"/>
        </w:rPr>
        <w:t>，“金融机构”类得</w:t>
      </w:r>
      <w:r>
        <w:rPr>
          <w:spacing w:val="-3"/>
          <w:w w:val="102"/>
        </w:rPr>
        <w:t>（</w:t>
      </w:r>
      <w:r>
        <w:rPr>
          <w:w w:val="102"/>
        </w:rPr>
        <w:t>D</w:t>
      </w:r>
      <w:r>
        <w:rPr>
          <w:spacing w:val="-1"/>
        </w:rPr>
        <w:t xml:space="preserve"> </w:t>
      </w:r>
      <w:r>
        <w:rPr>
          <w:spacing w:val="-159"/>
          <w:w w:val="102"/>
        </w:rPr>
        <w:t>）</w:t>
      </w:r>
      <w:r>
        <w:rPr>
          <w:spacing w:val="-15"/>
          <w:w w:val="102"/>
        </w:rPr>
        <w:t>；“上市公司”类参照“三资外</w:t>
      </w:r>
      <w:r>
        <w:rPr>
          <w:w w:val="102"/>
        </w:rPr>
        <w:t>企”得（</w:t>
      </w:r>
      <w:r>
        <w:rPr>
          <w:spacing w:val="-1"/>
        </w:rPr>
        <w:t xml:space="preserve"> </w:t>
      </w:r>
      <w:r>
        <w:rPr>
          <w:w w:val="102"/>
        </w:rPr>
        <w:t>C</w:t>
      </w:r>
      <w:r>
        <w:rPr>
          <w:spacing w:val="-1"/>
        </w:rPr>
        <w:t xml:space="preserve"> </w:t>
      </w:r>
      <w:r>
        <w:rPr>
          <w:spacing w:val="-159"/>
          <w:w w:val="102"/>
        </w:rPr>
        <w:t>）</w:t>
      </w:r>
      <w:r>
        <w:rPr>
          <w:spacing w:val="-14"/>
          <w:w w:val="102"/>
        </w:rPr>
        <w:t>；“民营企业”类参照“集体企业”得分</w:t>
      </w:r>
      <w:r>
        <w:rPr>
          <w:w w:val="102"/>
        </w:rPr>
        <w:t>（</w:t>
      </w:r>
      <w:r>
        <w:rPr>
          <w:spacing w:val="-25"/>
        </w:rPr>
        <w:t xml:space="preserve"> </w:t>
      </w:r>
      <w:r>
        <w:rPr>
          <w:w w:val="102"/>
        </w:rPr>
        <w:t>A</w:t>
      </w:r>
      <w:r>
        <w:rPr>
          <w:spacing w:val="-1"/>
        </w:rPr>
        <w:t xml:space="preserve"> </w:t>
      </w:r>
      <w:r>
        <w:rPr>
          <w:spacing w:val="-159"/>
          <w:w w:val="102"/>
        </w:rPr>
        <w:t>）</w:t>
      </w:r>
      <w:r>
        <w:rPr>
          <w:w w:val="102"/>
        </w:rPr>
        <w:t>。</w:t>
      </w:r>
    </w:p>
    <w:p>
      <w:pPr>
        <w:pStyle w:val="ListParagraph"/>
        <w:numPr>
          <w:ilvl w:val="0"/>
          <w:numId w:val="25"/>
        </w:numPr>
        <w:tabs>
          <w:tab w:val="left" w:pos="1022"/>
          <w:tab w:val="left" w:pos="1023"/>
          <w:tab w:val="left" w:pos="2364"/>
          <w:tab w:val="left" w:pos="2840"/>
          <w:tab w:val="left" w:pos="4017"/>
          <w:tab w:val="left" w:pos="4492"/>
          <w:tab w:val="left" w:pos="5670"/>
          <w:tab w:val="left" w:pos="6145"/>
        </w:tabs>
        <w:spacing w:before="0" w:after="0" w:line="397" w:lineRule="exact"/>
        <w:ind w:left="1022" w:right="0" w:hanging="476"/>
        <w:jc w:val="left"/>
        <w:rPr>
          <w:sz w:val="31"/>
        </w:rPr>
      </w:pPr>
      <w:r>
        <w:rPr>
          <w:sz w:val="31"/>
        </w:rPr>
        <w:t>3</w:t>
      </w:r>
      <w:r>
        <w:rPr>
          <w:spacing w:val="-70"/>
          <w:sz w:val="31"/>
        </w:rPr>
        <w:t xml:space="preserve"> </w:t>
      </w:r>
      <w:r>
        <w:rPr>
          <w:sz w:val="31"/>
        </w:rPr>
        <w:t>分</w:t>
        <w:tab/>
        <w:t>B</w:t>
        <w:tab/>
        <w:t>4</w:t>
      </w:r>
      <w:r>
        <w:rPr>
          <w:spacing w:val="-81"/>
          <w:sz w:val="31"/>
        </w:rPr>
        <w:t xml:space="preserve"> </w:t>
      </w:r>
      <w:r>
        <w:rPr>
          <w:sz w:val="31"/>
        </w:rPr>
        <w:t>分</w:t>
        <w:tab/>
        <w:t>C</w:t>
        <w:tab/>
        <w:t>5</w:t>
      </w:r>
      <w:r>
        <w:rPr>
          <w:spacing w:val="-79"/>
          <w:sz w:val="31"/>
        </w:rPr>
        <w:t xml:space="preserve"> </w:t>
      </w:r>
      <w:r>
        <w:rPr>
          <w:sz w:val="31"/>
        </w:rPr>
        <w:t>分</w:t>
        <w:tab/>
        <w:t>D</w:t>
        <w:tab/>
        <w:t>6</w:t>
      </w:r>
      <w:r>
        <w:rPr>
          <w:spacing w:val="-84"/>
          <w:sz w:val="31"/>
        </w:rPr>
        <w:t xml:space="preserve"> </w:t>
      </w:r>
      <w:r>
        <w:rPr>
          <w:sz w:val="31"/>
        </w:rPr>
        <w:t>分</w:t>
      </w:r>
    </w:p>
    <w:p>
      <w:pPr>
        <w:pStyle w:val="BodyText"/>
        <w:tabs>
          <w:tab w:val="left" w:pos="1022"/>
        </w:tabs>
        <w:spacing w:before="142" w:line="326" w:lineRule="auto"/>
        <w:ind w:right="2545"/>
      </w:pPr>
      <w:r>
        <w:rPr>
          <w:w w:val="102"/>
        </w:rPr>
        <w:t>39、个人食用等级评定分值区间及相应的信用等</w:t>
      </w:r>
      <w:r>
        <w:rPr>
          <w:spacing w:val="-36"/>
          <w:w w:val="102"/>
        </w:rPr>
        <w:t>级</w:t>
      </w:r>
      <w:r>
        <w:rPr>
          <w:spacing w:val="-4"/>
          <w:w w:val="102"/>
        </w:rPr>
        <w:t>,</w:t>
      </w:r>
      <w:r>
        <w:rPr>
          <w:w w:val="102"/>
        </w:rPr>
        <w:t>下列说法不正确的是（</w:t>
      </w:r>
      <w:r>
        <w:rPr>
          <w:spacing w:val="-11"/>
        </w:rPr>
        <w:t xml:space="preserve"> </w:t>
      </w:r>
      <w:r>
        <w:rPr>
          <w:w w:val="102"/>
        </w:rPr>
        <w:t>E</w:t>
      </w:r>
      <w:r>
        <w:rPr>
          <w:spacing w:val="-4"/>
        </w:rPr>
        <w:t xml:space="preserve"> </w:t>
      </w:r>
      <w:r>
        <w:rPr>
          <w:spacing w:val="-168"/>
          <w:w w:val="102"/>
        </w:rPr>
        <w:t>）</w:t>
      </w:r>
      <w:r>
        <w:rPr>
          <w:spacing w:val="-9"/>
          <w:w w:val="102"/>
        </w:rPr>
        <w:t>：</w:t>
      </w:r>
      <w:r>
        <w:rPr>
          <w:w w:val="102"/>
        </w:rPr>
        <w:t xml:space="preserve"> </w:t>
      </w:r>
      <w:r>
        <w:t>A</w:t>
        <w:tab/>
        <w:t>综合得分</w:t>
      </w:r>
      <w:r>
        <w:rPr>
          <w:spacing w:val="-81"/>
        </w:rPr>
        <w:t xml:space="preserve"> </w:t>
      </w:r>
      <w:r>
        <w:t>80—89</w:t>
      </w:r>
      <w:r>
        <w:rPr>
          <w:spacing w:val="-77"/>
        </w:rPr>
        <w:t xml:space="preserve"> </w:t>
      </w:r>
      <w:r>
        <w:t>分（含</w:t>
      </w:r>
      <w:r>
        <w:rPr>
          <w:spacing w:val="-75"/>
        </w:rPr>
        <w:t xml:space="preserve"> </w:t>
      </w:r>
      <w:r>
        <w:t>80</w:t>
      </w:r>
      <w:r>
        <w:rPr>
          <w:spacing w:val="-77"/>
        </w:rPr>
        <w:t xml:space="preserve"> </w:t>
      </w:r>
      <w:r>
        <w:t>分）的，信用等级</w:t>
      </w:r>
      <w:r>
        <w:rPr>
          <w:spacing w:val="65"/>
        </w:rPr>
        <w:t>为</w:t>
      </w:r>
      <w:r>
        <w:t>AA</w:t>
      </w:r>
      <w:r>
        <w:rPr>
          <w:spacing w:val="-77"/>
        </w:rPr>
        <w:t xml:space="preserve"> </w:t>
      </w:r>
      <w:r>
        <w:t>级；</w:t>
      </w:r>
    </w:p>
    <w:p>
      <w:pPr>
        <w:pStyle w:val="ListParagraph"/>
        <w:numPr>
          <w:ilvl w:val="0"/>
          <w:numId w:val="25"/>
        </w:numPr>
        <w:tabs>
          <w:tab w:val="left" w:pos="1022"/>
          <w:tab w:val="left" w:pos="1023"/>
        </w:tabs>
        <w:spacing w:before="0" w:after="0" w:line="326" w:lineRule="auto"/>
        <w:ind w:left="547" w:right="5373" w:firstLine="0"/>
        <w:jc w:val="left"/>
        <w:rPr>
          <w:sz w:val="31"/>
        </w:rPr>
      </w:pPr>
      <w:r>
        <w:rPr>
          <w:sz w:val="31"/>
        </w:rPr>
        <w:t>综合得分</w:t>
      </w:r>
      <w:r>
        <w:rPr>
          <w:spacing w:val="-23"/>
          <w:sz w:val="31"/>
        </w:rPr>
        <w:t xml:space="preserve"> </w:t>
      </w:r>
      <w:r>
        <w:rPr>
          <w:sz w:val="31"/>
        </w:rPr>
        <w:t>70—79</w:t>
      </w:r>
      <w:r>
        <w:rPr>
          <w:spacing w:val="-17"/>
          <w:sz w:val="31"/>
        </w:rPr>
        <w:t xml:space="preserve"> </w:t>
      </w:r>
      <w:r>
        <w:rPr>
          <w:sz w:val="31"/>
        </w:rPr>
        <w:t>分（含</w:t>
      </w:r>
      <w:r>
        <w:rPr>
          <w:spacing w:val="-16"/>
          <w:sz w:val="31"/>
        </w:rPr>
        <w:t xml:space="preserve"> </w:t>
      </w:r>
      <w:r>
        <w:rPr>
          <w:sz w:val="31"/>
        </w:rPr>
        <w:t>70</w:t>
      </w:r>
      <w:r>
        <w:rPr>
          <w:spacing w:val="-17"/>
          <w:sz w:val="31"/>
        </w:rPr>
        <w:t xml:space="preserve"> </w:t>
      </w:r>
      <w:r>
        <w:rPr>
          <w:sz w:val="31"/>
        </w:rPr>
        <w:t>分）的，信用等级</w:t>
      </w:r>
      <w:r>
        <w:rPr>
          <w:spacing w:val="65"/>
          <w:sz w:val="31"/>
        </w:rPr>
        <w:t>为</w:t>
      </w:r>
      <w:r>
        <w:rPr>
          <w:sz w:val="31"/>
        </w:rPr>
        <w:t>A</w:t>
      </w:r>
      <w:r>
        <w:rPr>
          <w:spacing w:val="-12"/>
          <w:sz w:val="31"/>
        </w:rPr>
        <w:t xml:space="preserve"> </w:t>
      </w:r>
      <w:r>
        <w:rPr>
          <w:sz w:val="31"/>
        </w:rPr>
        <w:t>级； C</w:t>
        <w:tab/>
        <w:t>综合得分</w:t>
      </w:r>
      <w:r>
        <w:rPr>
          <w:spacing w:val="-56"/>
          <w:sz w:val="31"/>
        </w:rPr>
        <w:t xml:space="preserve"> </w:t>
      </w:r>
      <w:r>
        <w:rPr>
          <w:sz w:val="31"/>
        </w:rPr>
        <w:t>60—69</w:t>
      </w:r>
      <w:r>
        <w:rPr>
          <w:spacing w:val="-50"/>
          <w:sz w:val="31"/>
        </w:rPr>
        <w:t xml:space="preserve"> </w:t>
      </w:r>
      <w:r>
        <w:rPr>
          <w:sz w:val="31"/>
        </w:rPr>
        <w:t>分（含</w:t>
      </w:r>
      <w:r>
        <w:rPr>
          <w:spacing w:val="-49"/>
          <w:sz w:val="31"/>
        </w:rPr>
        <w:t xml:space="preserve"> </w:t>
      </w:r>
      <w:r>
        <w:rPr>
          <w:sz w:val="31"/>
        </w:rPr>
        <w:t>60</w:t>
      </w:r>
      <w:r>
        <w:rPr>
          <w:spacing w:val="-50"/>
          <w:sz w:val="31"/>
        </w:rPr>
        <w:t xml:space="preserve"> </w:t>
      </w:r>
      <w:r>
        <w:rPr>
          <w:sz w:val="31"/>
        </w:rPr>
        <w:t>分）的，信用等级</w:t>
      </w:r>
      <w:r>
        <w:rPr>
          <w:spacing w:val="65"/>
          <w:sz w:val="31"/>
        </w:rPr>
        <w:t>为</w:t>
      </w:r>
      <w:r>
        <w:rPr>
          <w:sz w:val="31"/>
        </w:rPr>
        <w:t>BBB</w:t>
      </w:r>
      <w:r>
        <w:rPr>
          <w:spacing w:val="-50"/>
          <w:sz w:val="31"/>
        </w:rPr>
        <w:t xml:space="preserve"> </w:t>
      </w:r>
      <w:r>
        <w:rPr>
          <w:sz w:val="31"/>
        </w:rPr>
        <w:t>级</w:t>
      </w:r>
      <w:r>
        <w:rPr>
          <w:spacing w:val="-14"/>
          <w:sz w:val="31"/>
        </w:rPr>
        <w:t xml:space="preserve">； </w:t>
      </w:r>
      <w:r>
        <w:rPr>
          <w:sz w:val="31"/>
        </w:rPr>
        <w:t>D</w:t>
        <w:tab/>
        <w:t>综合得分</w:t>
      </w:r>
      <w:r>
        <w:rPr>
          <w:spacing w:val="-53"/>
          <w:sz w:val="31"/>
        </w:rPr>
        <w:t xml:space="preserve"> </w:t>
      </w:r>
      <w:r>
        <w:rPr>
          <w:sz w:val="31"/>
        </w:rPr>
        <w:t>50—59</w:t>
      </w:r>
      <w:r>
        <w:rPr>
          <w:spacing w:val="-47"/>
          <w:sz w:val="31"/>
        </w:rPr>
        <w:t xml:space="preserve"> </w:t>
      </w:r>
      <w:r>
        <w:rPr>
          <w:sz w:val="31"/>
        </w:rPr>
        <w:t>分（含</w:t>
      </w:r>
      <w:r>
        <w:rPr>
          <w:spacing w:val="-46"/>
          <w:sz w:val="31"/>
        </w:rPr>
        <w:t xml:space="preserve"> </w:t>
      </w:r>
      <w:r>
        <w:rPr>
          <w:sz w:val="31"/>
        </w:rPr>
        <w:t>59</w:t>
      </w:r>
      <w:r>
        <w:rPr>
          <w:spacing w:val="-47"/>
          <w:sz w:val="31"/>
        </w:rPr>
        <w:t xml:space="preserve"> </w:t>
      </w:r>
      <w:r>
        <w:rPr>
          <w:sz w:val="31"/>
        </w:rPr>
        <w:t>分）的，信用等级</w:t>
      </w:r>
      <w:r>
        <w:rPr>
          <w:spacing w:val="65"/>
          <w:sz w:val="31"/>
        </w:rPr>
        <w:t>为</w:t>
      </w:r>
      <w:r>
        <w:rPr>
          <w:sz w:val="31"/>
        </w:rPr>
        <w:t>BB</w:t>
      </w:r>
      <w:r>
        <w:rPr>
          <w:spacing w:val="-47"/>
          <w:sz w:val="31"/>
        </w:rPr>
        <w:t xml:space="preserve"> </w:t>
      </w:r>
      <w:r>
        <w:rPr>
          <w:sz w:val="31"/>
        </w:rPr>
        <w:t>级； E</w:t>
        <w:tab/>
        <w:t>综合得分</w:t>
      </w:r>
      <w:r>
        <w:rPr>
          <w:spacing w:val="-83"/>
          <w:sz w:val="31"/>
        </w:rPr>
        <w:t xml:space="preserve"> </w:t>
      </w:r>
      <w:r>
        <w:rPr>
          <w:sz w:val="31"/>
        </w:rPr>
        <w:t>40</w:t>
      </w:r>
      <w:r>
        <w:rPr>
          <w:spacing w:val="-79"/>
          <w:sz w:val="31"/>
        </w:rPr>
        <w:t xml:space="preserve"> </w:t>
      </w:r>
      <w:r>
        <w:rPr>
          <w:sz w:val="31"/>
        </w:rPr>
        <w:t>分以下</w:t>
      </w:r>
      <w:r>
        <w:rPr>
          <w:spacing w:val="69"/>
          <w:sz w:val="31"/>
        </w:rPr>
        <w:t>为</w:t>
      </w:r>
      <w:r>
        <w:rPr>
          <w:sz w:val="31"/>
        </w:rPr>
        <w:t>C</w:t>
      </w:r>
      <w:r>
        <w:rPr>
          <w:spacing w:val="-74"/>
          <w:sz w:val="31"/>
        </w:rPr>
        <w:t xml:space="preserve"> </w:t>
      </w:r>
      <w:r>
        <w:rPr>
          <w:sz w:val="31"/>
        </w:rPr>
        <w:t>级。</w:t>
      </w:r>
    </w:p>
    <w:p>
      <w:pPr>
        <w:pStyle w:val="BodyText"/>
        <w:spacing w:line="326" w:lineRule="auto"/>
        <w:ind w:left="248" w:right="258" w:firstLine="298"/>
      </w:pPr>
      <w:r>
        <w:t>40、初评等级为（</w:t>
      </w:r>
      <w:r>
        <w:rPr>
          <w:spacing w:val="110"/>
        </w:rPr>
        <w:t xml:space="preserve"> </w:t>
      </w:r>
      <w:r>
        <w:t>A</w:t>
      </w:r>
      <w:r>
        <w:rPr>
          <w:spacing w:val="-15"/>
        </w:rPr>
        <w:t xml:space="preserve"> </w:t>
      </w:r>
      <w:r>
        <w:t>）级的须经个人消费贷款经办机构业务主管审核确认后方为有效，初评等级为（</w:t>
      </w:r>
      <w:r>
        <w:rPr>
          <w:spacing w:val="66"/>
        </w:rPr>
        <w:t xml:space="preserve"> </w:t>
      </w:r>
      <w:r>
        <w:t>B</w:t>
      </w:r>
      <w:r>
        <w:rPr>
          <w:spacing w:val="-47"/>
        </w:rPr>
        <w:t xml:space="preserve"> </w:t>
      </w:r>
      <w:r>
        <w:t>）和（</w:t>
      </w:r>
      <w:r>
        <w:rPr>
          <w:spacing w:val="57"/>
        </w:rPr>
        <w:t xml:space="preserve"> </w:t>
      </w:r>
      <w:r>
        <w:t>C</w:t>
      </w:r>
      <w:r>
        <w:rPr>
          <w:spacing w:val="-47"/>
        </w:rPr>
        <w:t xml:space="preserve"> </w:t>
      </w:r>
      <w:r>
        <w:t>）级的须经个人消费信贷经办机构负责人审核确认后方为有效，初评等级为（</w:t>
      </w:r>
      <w:r>
        <w:rPr>
          <w:spacing w:val="-17"/>
        </w:rPr>
        <w:t xml:space="preserve"> </w:t>
      </w:r>
      <w:r>
        <w:t>D</w:t>
      </w:r>
      <w:r>
        <w:rPr>
          <w:spacing w:val="-47"/>
        </w:rPr>
        <w:t xml:space="preserve"> </w:t>
      </w:r>
      <w:r>
        <w:rPr>
          <w:spacing w:val="-16"/>
        </w:rPr>
        <w:t xml:space="preserve">） </w:t>
      </w:r>
      <w:r>
        <w:t>级的须经个人消费信贷经办机构负责人和二级分行个人消费贷款主管部门负责人审核后方为有效。</w:t>
      </w:r>
    </w:p>
    <w:p>
      <w:pPr>
        <w:pStyle w:val="BodyText"/>
        <w:tabs>
          <w:tab w:val="left" w:pos="1022"/>
          <w:tab w:val="left" w:pos="2131"/>
          <w:tab w:val="left" w:pos="2606"/>
          <w:tab w:val="left" w:pos="3398"/>
          <w:tab w:val="left" w:pos="3873"/>
          <w:tab w:val="left" w:pos="4665"/>
          <w:tab w:val="left" w:pos="5140"/>
        </w:tabs>
        <w:spacing w:line="397" w:lineRule="exact"/>
      </w:pPr>
      <w:r>
        <w:t>A</w:t>
        <w:tab/>
        <w:t>BBB</w:t>
        <w:tab/>
        <w:t>B</w:t>
        <w:tab/>
        <w:t>A</w:t>
        <w:tab/>
        <w:t>C</w:t>
        <w:tab/>
        <w:t>AA</w:t>
        <w:tab/>
        <w:t>D</w:t>
        <w:tab/>
        <w:t>AAA</w:t>
      </w:r>
    </w:p>
    <w:p>
      <w:pPr>
        <w:pStyle w:val="BodyText"/>
        <w:spacing w:before="142"/>
      </w:pPr>
      <w:r>
        <w:t>41、对贷款金额在（ C ）抵押贷款必须经双人实地调查。</w:t>
      </w:r>
    </w:p>
    <w:p>
      <w:pPr>
        <w:pStyle w:val="BodyText"/>
        <w:tabs>
          <w:tab w:val="left" w:pos="1022"/>
          <w:tab w:val="left" w:pos="3149"/>
          <w:tab w:val="left" w:pos="5749"/>
          <w:tab w:val="left" w:pos="6224"/>
          <w:tab w:val="left" w:pos="8349"/>
        </w:tabs>
        <w:spacing w:before="143" w:line="326" w:lineRule="auto"/>
        <w:ind w:right="3956"/>
      </w:pPr>
      <w:r>
        <w:t>A</w:t>
        <w:tab/>
        <w:t>10</w:t>
      </w:r>
      <w:r>
        <w:rPr>
          <w:spacing w:val="-71"/>
        </w:rPr>
        <w:t xml:space="preserve"> </w:t>
      </w:r>
      <w:r>
        <w:t>万（含）</w:t>
        <w:tab/>
        <w:t>B</w:t>
      </w:r>
      <w:r>
        <w:rPr>
          <w:spacing w:val="17"/>
        </w:rPr>
        <w:t xml:space="preserve"> </w:t>
      </w:r>
      <w:r>
        <w:t>20</w:t>
      </w:r>
      <w:r>
        <w:rPr>
          <w:spacing w:val="-77"/>
        </w:rPr>
        <w:t xml:space="preserve"> </w:t>
      </w:r>
      <w:r>
        <w:t>万（含）</w:t>
        <w:tab/>
        <w:t>C</w:t>
        <w:tab/>
        <w:t>30</w:t>
      </w:r>
      <w:r>
        <w:rPr>
          <w:spacing w:val="-74"/>
        </w:rPr>
        <w:t xml:space="preserve"> </w:t>
      </w:r>
      <w:r>
        <w:t>万（含）</w:t>
        <w:tab/>
        <w:t>D</w:t>
      </w:r>
      <w:r>
        <w:rPr>
          <w:spacing w:val="27"/>
        </w:rPr>
        <w:t xml:space="preserve"> </w:t>
      </w:r>
      <w:r>
        <w:t>40</w:t>
      </w:r>
      <w:r>
        <w:rPr>
          <w:spacing w:val="-72"/>
        </w:rPr>
        <w:t xml:space="preserve"> </w:t>
      </w:r>
      <w:r>
        <w:t>万（含</w:t>
      </w:r>
      <w:r>
        <w:rPr>
          <w:spacing w:val="-18"/>
        </w:rPr>
        <w:t xml:space="preserve">） </w:t>
      </w:r>
      <w:r>
        <w:t>16、贷前调查工作最长不超过（</w:t>
      </w:r>
      <w:r>
        <w:rPr>
          <w:spacing w:val="-13"/>
        </w:rPr>
        <w:t xml:space="preserve"> </w:t>
      </w:r>
      <w:r>
        <w:t>A</w:t>
      </w:r>
      <w:r>
        <w:rPr>
          <w:spacing w:val="4"/>
        </w:rPr>
        <w:t xml:space="preserve"> </w:t>
      </w:r>
      <w:r>
        <w:t>）工作日。</w:t>
      </w:r>
    </w:p>
    <w:p>
      <w:pPr>
        <w:pStyle w:val="BodyText"/>
        <w:tabs>
          <w:tab w:val="left" w:pos="1022"/>
          <w:tab w:val="left" w:pos="2048"/>
          <w:tab w:val="left" w:pos="2523"/>
          <w:tab w:val="left" w:pos="3704"/>
          <w:tab w:val="left" w:pos="4179"/>
          <w:tab w:val="left" w:pos="5199"/>
          <w:tab w:val="left" w:pos="5674"/>
        </w:tabs>
        <w:spacing w:line="397" w:lineRule="exact"/>
      </w:pPr>
      <w:r>
        <w:t>A</w:t>
        <w:tab/>
        <w:t>3</w:t>
      </w:r>
      <w:r>
        <w:rPr>
          <w:spacing w:val="-78"/>
        </w:rPr>
        <w:t xml:space="preserve"> </w:t>
      </w:r>
      <w:r>
        <w:t>个</w:t>
        <w:tab/>
        <w:t>B</w:t>
        <w:tab/>
        <w:t>5</w:t>
      </w:r>
      <w:r>
        <w:rPr>
          <w:spacing w:val="-80"/>
        </w:rPr>
        <w:t xml:space="preserve"> </w:t>
      </w:r>
      <w:r>
        <w:t>个</w:t>
        <w:tab/>
        <w:t>C</w:t>
        <w:tab/>
        <w:t>7</w:t>
      </w:r>
      <w:r>
        <w:rPr>
          <w:spacing w:val="-83"/>
        </w:rPr>
        <w:t xml:space="preserve"> </w:t>
      </w:r>
      <w:r>
        <w:t>个</w:t>
        <w:tab/>
        <w:t>D</w:t>
        <w:tab/>
        <w:t>15</w:t>
      </w:r>
      <w:r>
        <w:rPr>
          <w:spacing w:val="-84"/>
        </w:rPr>
        <w:t xml:space="preserve"> </w:t>
      </w:r>
      <w:r>
        <w:t>个</w:t>
      </w:r>
    </w:p>
    <w:p>
      <w:pPr>
        <w:spacing w:after="0" w:line="397" w:lineRule="exact"/>
        <w:sectPr>
          <w:footerReference w:type="default" r:id="rId19"/>
          <w:pgSz w:w="17860" w:h="25260"/>
          <w:pgMar w:top="1500" w:right="1700" w:bottom="2000" w:left="1880" w:header="0" w:footer="1802"/>
          <w:pgNumType w:start="15"/>
          <w:cols w:space="708"/>
        </w:sectPr>
      </w:pPr>
    </w:p>
    <w:p>
      <w:pPr>
        <w:pStyle w:val="BodyText"/>
        <w:spacing w:before="31" w:line="326" w:lineRule="auto"/>
        <w:ind w:left="248" w:right="405" w:firstLine="298"/>
        <w:jc w:val="both"/>
      </w:pPr>
      <w:r>
        <w:t>42、个人贷款经营部门的负责人（或设有风险管理岗的人员）应至少（</w:t>
      </w:r>
      <w:r>
        <w:rPr>
          <w:spacing w:val="93"/>
        </w:rPr>
        <w:t xml:space="preserve"> </w:t>
      </w:r>
      <w:r>
        <w:t>A ）</w:t>
      </w:r>
      <w:r>
        <w:rPr>
          <w:spacing w:val="-2"/>
        </w:rPr>
        <w:t>进行一次个人贷款业</w:t>
      </w:r>
      <w:r>
        <w:t>务检查，检查主要包括新发放贷款的检查以及以前月份发放贷款进行风险分类。</w:t>
      </w:r>
    </w:p>
    <w:p>
      <w:pPr>
        <w:pStyle w:val="BodyText"/>
        <w:jc w:val="both"/>
      </w:pPr>
      <w:r>
        <w:t>A 每月 B 每三个月 C 每半年 D 每年</w:t>
      </w:r>
    </w:p>
    <w:p>
      <w:pPr>
        <w:pStyle w:val="BodyText"/>
        <w:spacing w:before="143" w:line="326" w:lineRule="auto"/>
        <w:ind w:left="248" w:right="360" w:firstLine="298"/>
        <w:jc w:val="both"/>
      </w:pPr>
      <w:r>
        <w:t>43、对分偿类贷款，经办人员在贷款本息拖欠后（</w:t>
      </w:r>
      <w:r>
        <w:rPr>
          <w:spacing w:val="112"/>
        </w:rPr>
        <w:t xml:space="preserve"> </w:t>
      </w:r>
      <w:r>
        <w:t>B</w:t>
      </w:r>
      <w:r>
        <w:rPr>
          <w:spacing w:val="15"/>
        </w:rPr>
        <w:t xml:space="preserve"> </w:t>
      </w:r>
      <w:r>
        <w:t>）工作日内，进行电话催收；贷款本息拖欠在三个月以上（</w:t>
      </w:r>
      <w:r>
        <w:rPr>
          <w:spacing w:val="33"/>
        </w:rPr>
        <w:t xml:space="preserve">含 </w:t>
      </w:r>
      <w:r>
        <w:t>3</w:t>
      </w:r>
      <w:r>
        <w:rPr>
          <w:spacing w:val="46"/>
        </w:rPr>
        <w:t xml:space="preserve"> 月</w:t>
      </w:r>
      <w:r>
        <w:t>）</w:t>
      </w:r>
      <w:r>
        <w:rPr>
          <w:spacing w:val="-1"/>
        </w:rPr>
        <w:t>的，经办人员必须发出书面的《逾期贷款催收通知书》通过函件邮寄或上</w:t>
      </w:r>
      <w:r>
        <w:t>门催讨的方式进行催收。要求借款人、保证人、抵押人、出质人还款。催收通知书要由借款人、保 证人、抵押人、质押人或出质人在相应处签字盖章后取得回执，维护我行信贷资产的诉讼时效。无 论逾期贷款是否收回，经办人员要做好催收记录并登记不良贷款台帐。</w:t>
      </w:r>
    </w:p>
    <w:p>
      <w:pPr>
        <w:pStyle w:val="BodyText"/>
        <w:spacing w:line="396" w:lineRule="exact"/>
        <w:jc w:val="both"/>
      </w:pPr>
      <w:r>
        <w:t>A 3 个 B 5 个 C 7 个 D 15 个</w:t>
      </w:r>
    </w:p>
    <w:p>
      <w:pPr>
        <w:pStyle w:val="BodyText"/>
        <w:spacing w:before="143"/>
      </w:pPr>
      <w:r>
        <w:t>44、强制执行必须在申请执行的时效内申请。申请执行的期限，双方或一方当事人是公民的为</w:t>
      </w:r>
    </w:p>
    <w:p>
      <w:pPr>
        <w:pStyle w:val="BodyText"/>
        <w:spacing w:before="144"/>
        <w:ind w:left="248"/>
      </w:pPr>
      <w:r>
        <w:rPr>
          <w:w w:val="102"/>
        </w:rPr>
        <w:t>（</w:t>
      </w:r>
      <w:r>
        <w:rPr>
          <w:spacing w:val="3"/>
        </w:rPr>
        <w:t xml:space="preserve"> </w:t>
      </w:r>
      <w:r>
        <w:rPr>
          <w:w w:val="102"/>
        </w:rPr>
        <w:t>D</w:t>
      </w:r>
      <w:r>
        <w:rPr>
          <w:spacing w:val="3"/>
        </w:rPr>
        <w:t xml:space="preserve"> </w:t>
      </w:r>
      <w:r>
        <w:rPr>
          <w:spacing w:val="-162"/>
          <w:w w:val="102"/>
        </w:rPr>
        <w:t>）</w:t>
      </w:r>
      <w:r>
        <w:rPr>
          <w:w w:val="102"/>
        </w:rPr>
        <w:t>，双方是法人或其他组织的为（</w:t>
      </w:r>
      <w:r>
        <w:rPr>
          <w:spacing w:val="-18"/>
        </w:rPr>
        <w:t xml:space="preserve"> </w:t>
      </w:r>
      <w:r>
        <w:rPr>
          <w:w w:val="102"/>
        </w:rPr>
        <w:t>B</w:t>
      </w:r>
      <w:r>
        <w:rPr>
          <w:spacing w:val="-1"/>
        </w:rPr>
        <w:t xml:space="preserve"> </w:t>
      </w:r>
      <w:r>
        <w:rPr>
          <w:spacing w:val="-159"/>
          <w:w w:val="102"/>
        </w:rPr>
        <w:t>）</w:t>
      </w:r>
      <w:r>
        <w:rPr>
          <w:w w:val="102"/>
        </w:rPr>
        <w:t>。</w:t>
      </w:r>
    </w:p>
    <w:p>
      <w:pPr>
        <w:pStyle w:val="BodyText"/>
        <w:tabs>
          <w:tab w:val="left" w:pos="1022"/>
          <w:tab w:val="left" w:pos="2364"/>
          <w:tab w:val="left" w:pos="2840"/>
          <w:tab w:val="left" w:pos="4334"/>
          <w:tab w:val="left" w:pos="4802"/>
          <w:tab w:val="left" w:pos="5908"/>
          <w:tab w:val="left" w:pos="6376"/>
        </w:tabs>
        <w:spacing w:before="143"/>
      </w:pPr>
      <w:r>
        <w:t>A</w:t>
        <w:tab/>
        <w:t>3</w:t>
      </w:r>
      <w:r>
        <w:rPr>
          <w:spacing w:val="-76"/>
        </w:rPr>
        <w:t xml:space="preserve"> </w:t>
      </w:r>
      <w:r>
        <w:t>个月</w:t>
        <w:tab/>
        <w:t>B</w:t>
        <w:tab/>
        <w:t>6</w:t>
      </w:r>
      <w:r>
        <w:rPr>
          <w:spacing w:val="-78"/>
        </w:rPr>
        <w:t xml:space="preserve"> </w:t>
      </w:r>
      <w:r>
        <w:t>个月</w:t>
        <w:tab/>
        <w:t>C</w:t>
        <w:tab/>
        <w:t>半年</w:t>
        <w:tab/>
        <w:t>D</w:t>
        <w:tab/>
        <w:t>一年</w:t>
      </w:r>
    </w:p>
    <w:p>
      <w:pPr>
        <w:pStyle w:val="BodyText"/>
        <w:spacing w:before="142"/>
      </w:pPr>
      <w:r>
        <w:rPr>
          <w:w w:val="102"/>
        </w:rPr>
        <w:t>45、下列五类信贷资产的核心定义说法不正确的是（</w:t>
      </w:r>
      <w:r>
        <w:rPr>
          <w:spacing w:val="-32"/>
        </w:rPr>
        <w:t xml:space="preserve"> </w:t>
      </w:r>
      <w:r>
        <w:rPr>
          <w:w w:val="102"/>
        </w:rPr>
        <w:t>C</w:t>
      </w:r>
      <w:r>
        <w:rPr>
          <w:spacing w:val="3"/>
        </w:rPr>
        <w:t xml:space="preserve"> </w:t>
      </w:r>
      <w:r>
        <w:rPr>
          <w:spacing w:val="-162"/>
          <w:w w:val="102"/>
        </w:rPr>
        <w:t>）</w:t>
      </w:r>
      <w:r>
        <w:rPr>
          <w:w w:val="102"/>
        </w:rPr>
        <w:t>：</w:t>
      </w:r>
    </w:p>
    <w:p>
      <w:pPr>
        <w:pStyle w:val="ListParagraph"/>
        <w:numPr>
          <w:ilvl w:val="0"/>
          <w:numId w:val="24"/>
        </w:numPr>
        <w:tabs>
          <w:tab w:val="left" w:pos="1022"/>
          <w:tab w:val="left" w:pos="1023"/>
        </w:tabs>
        <w:spacing w:before="143" w:after="0" w:line="240" w:lineRule="auto"/>
        <w:ind w:left="1022" w:right="0" w:hanging="476"/>
        <w:jc w:val="left"/>
        <w:rPr>
          <w:sz w:val="31"/>
        </w:rPr>
      </w:pPr>
      <w:r>
        <w:rPr>
          <w:sz w:val="31"/>
        </w:rPr>
        <w:t>正常：债务人能够履行合同，没有足够理由怀疑债务人不能按时足额偿还债务。</w:t>
      </w:r>
    </w:p>
    <w:p>
      <w:pPr>
        <w:pStyle w:val="ListParagraph"/>
        <w:numPr>
          <w:ilvl w:val="0"/>
          <w:numId w:val="24"/>
        </w:numPr>
        <w:tabs>
          <w:tab w:val="left" w:pos="1022"/>
          <w:tab w:val="left" w:pos="1023"/>
        </w:tabs>
        <w:spacing w:before="143" w:after="0" w:line="240" w:lineRule="auto"/>
        <w:ind w:left="1022" w:right="0" w:hanging="476"/>
        <w:jc w:val="left"/>
        <w:rPr>
          <w:sz w:val="31"/>
        </w:rPr>
      </w:pPr>
      <w:r>
        <w:rPr>
          <w:sz w:val="31"/>
        </w:rPr>
        <w:t>关注：尽管债务人目前有能力偿还债务，但存在一些可能对偿还产生不利影响的因素。</w:t>
      </w:r>
    </w:p>
    <w:p>
      <w:pPr>
        <w:pStyle w:val="ListParagraph"/>
        <w:numPr>
          <w:ilvl w:val="0"/>
          <w:numId w:val="24"/>
        </w:numPr>
        <w:tabs>
          <w:tab w:val="left" w:pos="1022"/>
          <w:tab w:val="left" w:pos="1023"/>
        </w:tabs>
        <w:spacing w:before="143" w:after="0" w:line="326" w:lineRule="auto"/>
        <w:ind w:left="248" w:right="266" w:firstLine="298"/>
        <w:jc w:val="left"/>
        <w:rPr>
          <w:sz w:val="31"/>
        </w:rPr>
      </w:pPr>
      <w:r>
        <w:rPr>
          <w:spacing w:val="-1"/>
          <w:sz w:val="31"/>
        </w:rPr>
        <w:t>次级：债务人的偿还能力明显出现问题，完全依靠其正常营业收入无法足额偿还债务，即使执</w:t>
      </w:r>
      <w:r>
        <w:rPr>
          <w:sz w:val="31"/>
        </w:rPr>
        <w:t>行担保，也肯定要造成较大损失。</w:t>
      </w:r>
    </w:p>
    <w:p>
      <w:pPr>
        <w:pStyle w:val="ListParagraph"/>
        <w:numPr>
          <w:ilvl w:val="0"/>
          <w:numId w:val="24"/>
        </w:numPr>
        <w:tabs>
          <w:tab w:val="left" w:pos="1022"/>
          <w:tab w:val="left" w:pos="1023"/>
        </w:tabs>
        <w:spacing w:before="0" w:after="0" w:line="326" w:lineRule="auto"/>
        <w:ind w:left="248" w:right="266" w:firstLine="298"/>
        <w:jc w:val="left"/>
        <w:rPr>
          <w:sz w:val="31"/>
        </w:rPr>
      </w:pPr>
      <w:r>
        <w:rPr>
          <w:spacing w:val="-1"/>
          <w:sz w:val="31"/>
        </w:rPr>
        <w:t>损失：在采取所有可能的措施或一切必要的法律程序之后，债权仍然无法收回，或只能收回极</w:t>
      </w:r>
      <w:r>
        <w:rPr>
          <w:sz w:val="31"/>
        </w:rPr>
        <w:t>少部分。</w:t>
      </w:r>
    </w:p>
    <w:p>
      <w:pPr>
        <w:pStyle w:val="BodyText"/>
        <w:tabs>
          <w:tab w:val="left" w:pos="1022"/>
          <w:tab w:val="left" w:pos="2127"/>
          <w:tab w:val="left" w:pos="3624"/>
          <w:tab w:val="left" w:pos="4090"/>
          <w:tab w:val="left" w:pos="5199"/>
          <w:tab w:val="left" w:pos="5667"/>
        </w:tabs>
        <w:spacing w:line="326" w:lineRule="auto"/>
        <w:ind w:right="1434"/>
      </w:pPr>
      <w:r>
        <w:t>46、信贷资产五级分类中，个人抵押贷款部分或全部贷款逾</w:t>
      </w:r>
      <w:r>
        <w:rPr>
          <w:spacing w:val="37"/>
        </w:rPr>
        <w:t>期</w:t>
      </w:r>
      <w:r>
        <w:t>120</w:t>
      </w:r>
      <w:r>
        <w:rPr>
          <w:spacing w:val="-32"/>
        </w:rPr>
        <w:t xml:space="preserve"> </w:t>
      </w:r>
      <w:r>
        <w:t>天，应被列为（</w:t>
      </w:r>
      <w:r>
        <w:rPr>
          <w:spacing w:val="88"/>
        </w:rPr>
        <w:t xml:space="preserve"> </w:t>
      </w:r>
      <w:r>
        <w:t>B</w:t>
      </w:r>
      <w:r>
        <w:rPr>
          <w:spacing w:val="105"/>
        </w:rPr>
        <w:t xml:space="preserve"> </w:t>
      </w:r>
      <w:r>
        <w:rPr>
          <w:spacing w:val="-162"/>
        </w:rPr>
        <w:t>）</w:t>
      </w:r>
      <w:r>
        <w:rPr>
          <w:spacing w:val="-16"/>
        </w:rPr>
        <w:t>。</w:t>
      </w:r>
      <w:r>
        <w:t>A</w:t>
        <w:tab/>
        <w:t>正常</w:t>
        <w:tab/>
        <w:t>B</w:t>
      </w:r>
      <w:r>
        <w:rPr>
          <w:spacing w:val="-76"/>
        </w:rPr>
        <w:t xml:space="preserve"> </w:t>
      </w:r>
      <w:r>
        <w:t>关注</w:t>
        <w:tab/>
        <w:t>C</w:t>
        <w:tab/>
        <w:t>次级</w:t>
        <w:tab/>
        <w:t>D</w:t>
        <w:tab/>
        <w:t>可疑</w:t>
      </w:r>
    </w:p>
    <w:p>
      <w:pPr>
        <w:pStyle w:val="BodyText"/>
        <w:spacing w:before="1"/>
        <w:ind w:left="0"/>
        <w:rPr>
          <w:sz w:val="42"/>
        </w:rPr>
      </w:pPr>
    </w:p>
    <w:p>
      <w:pPr>
        <w:pStyle w:val="BodyText"/>
        <w:spacing w:line="326" w:lineRule="auto"/>
        <w:ind w:left="248" w:right="258" w:firstLine="298"/>
      </w:pPr>
      <w:r>
        <w:t>47、以信用或第三方保证方式申请消费额度贷款，确定贷款额度应首先根据《中国建设银行个人</w:t>
      </w:r>
      <w:r>
        <w:rPr>
          <w:w w:val="102"/>
        </w:rPr>
        <w:t>消</w:t>
      </w:r>
      <w:r>
        <w:rPr>
          <w:spacing w:val="-23"/>
          <w:w w:val="102"/>
        </w:rPr>
        <w:t>费贷款客户信用评定办法》对借款人、保证人进行信用等级评定。等级评定</w:t>
      </w:r>
      <w:r>
        <w:rPr>
          <w:spacing w:val="-84"/>
        </w:rPr>
        <w:t xml:space="preserve"> </w:t>
      </w:r>
      <w:r>
        <w:rPr>
          <w:w w:val="102"/>
        </w:rPr>
        <w:t>AAA</w:t>
      </w:r>
      <w:r>
        <w:rPr>
          <w:spacing w:val="-80"/>
        </w:rPr>
        <w:t xml:space="preserve"> </w:t>
      </w:r>
      <w:r>
        <w:rPr>
          <w:spacing w:val="-46"/>
          <w:w w:val="102"/>
        </w:rPr>
        <w:t>级，最高额度</w:t>
      </w:r>
      <w:r>
        <w:rPr>
          <w:w w:val="102"/>
        </w:rPr>
        <w:t>（</w:t>
      </w:r>
      <w:r>
        <w:t xml:space="preserve"> </w:t>
      </w:r>
      <w:r>
        <w:rPr>
          <w:w w:val="102"/>
        </w:rPr>
        <w:t>D</w:t>
      </w:r>
      <w:r>
        <w:rPr>
          <w:spacing w:val="-80"/>
        </w:rPr>
        <w:t xml:space="preserve"> </w:t>
      </w:r>
      <w:r>
        <w:rPr>
          <w:spacing w:val="-167"/>
          <w:w w:val="102"/>
        </w:rPr>
        <w:t>）</w:t>
      </w:r>
      <w:r>
        <w:rPr>
          <w:spacing w:val="-8"/>
          <w:w w:val="102"/>
        </w:rPr>
        <w:t>，</w:t>
      </w:r>
      <w:r>
        <w:rPr>
          <w:w w:val="102"/>
        </w:rPr>
        <w:t xml:space="preserve"> AA</w:t>
      </w:r>
      <w:r>
        <w:rPr>
          <w:spacing w:val="-62"/>
        </w:rPr>
        <w:t xml:space="preserve"> </w:t>
      </w:r>
      <w:r>
        <w:rPr>
          <w:w w:val="102"/>
        </w:rPr>
        <w:t>级，最高额度（</w:t>
      </w:r>
      <w:r>
        <w:t xml:space="preserve"> </w:t>
      </w:r>
      <w:r>
        <w:rPr>
          <w:w w:val="102"/>
        </w:rPr>
        <w:t>C</w:t>
      </w:r>
      <w:r>
        <w:t xml:space="preserve"> </w:t>
      </w:r>
      <w:r>
        <w:rPr>
          <w:spacing w:val="-159"/>
          <w:w w:val="102"/>
        </w:rPr>
        <w:t>）</w:t>
      </w:r>
      <w:r>
        <w:rPr>
          <w:spacing w:val="-3"/>
          <w:w w:val="102"/>
        </w:rPr>
        <w:t>；</w:t>
      </w:r>
      <w:r>
        <w:rPr>
          <w:w w:val="102"/>
        </w:rPr>
        <w:t>A</w:t>
      </w:r>
      <w:r>
        <w:rPr>
          <w:spacing w:val="-62"/>
        </w:rPr>
        <w:t xml:space="preserve"> </w:t>
      </w:r>
      <w:r>
        <w:rPr>
          <w:w w:val="102"/>
        </w:rPr>
        <w:t>级，最高额度（</w:t>
      </w:r>
      <w:r>
        <w:t xml:space="preserve"> </w:t>
      </w:r>
      <w:r>
        <w:rPr>
          <w:w w:val="102"/>
        </w:rPr>
        <w:t>B</w:t>
      </w:r>
      <w:r>
        <w:t xml:space="preserve"> </w:t>
      </w:r>
      <w:r>
        <w:rPr>
          <w:spacing w:val="-159"/>
          <w:w w:val="102"/>
        </w:rPr>
        <w:t>）</w:t>
      </w:r>
      <w:r>
        <w:rPr>
          <w:w w:val="102"/>
        </w:rPr>
        <w:t>；BBB</w:t>
      </w:r>
      <w:r>
        <w:rPr>
          <w:spacing w:val="-65"/>
        </w:rPr>
        <w:t xml:space="preserve"> </w:t>
      </w:r>
      <w:r>
        <w:rPr>
          <w:w w:val="102"/>
        </w:rPr>
        <w:t>级，最高（</w:t>
      </w:r>
      <w:r>
        <w:t xml:space="preserve"> </w:t>
      </w:r>
      <w:r>
        <w:rPr>
          <w:w w:val="102"/>
        </w:rPr>
        <w:t>A</w:t>
      </w:r>
      <w:r>
        <w:t xml:space="preserve"> </w:t>
      </w:r>
      <w:r>
        <w:rPr>
          <w:spacing w:val="-159"/>
          <w:w w:val="102"/>
        </w:rPr>
        <w:t>）</w:t>
      </w:r>
      <w:r>
        <w:rPr>
          <w:spacing w:val="-4"/>
          <w:w w:val="102"/>
        </w:rPr>
        <w:t>；</w:t>
      </w:r>
      <w:r>
        <w:rPr>
          <w:w w:val="102"/>
        </w:rPr>
        <w:t>BB</w:t>
      </w:r>
      <w:r>
        <w:rPr>
          <w:spacing w:val="-62"/>
        </w:rPr>
        <w:t xml:space="preserve"> </w:t>
      </w:r>
      <w:r>
        <w:rPr>
          <w:w w:val="102"/>
        </w:rPr>
        <w:t>级原则上不发放信用类</w:t>
      </w:r>
      <w:r>
        <w:t>和第三方保证类消费额度贷款。</w:t>
      </w:r>
    </w:p>
    <w:p>
      <w:pPr>
        <w:pStyle w:val="BodyText"/>
        <w:tabs>
          <w:tab w:val="left" w:pos="1180"/>
          <w:tab w:val="left" w:pos="2519"/>
          <w:tab w:val="left" w:pos="2994"/>
          <w:tab w:val="left" w:pos="4648"/>
          <w:tab w:val="left" w:pos="5123"/>
          <w:tab w:val="left" w:pos="6617"/>
          <w:tab w:val="left" w:pos="7092"/>
          <w:tab w:val="left" w:pos="8439"/>
          <w:tab w:val="left" w:pos="8914"/>
        </w:tabs>
        <w:spacing w:line="396" w:lineRule="exact"/>
      </w:pPr>
      <w:r>
        <w:t>A</w:t>
        <w:tab/>
        <w:t>5</w:t>
      </w:r>
      <w:r>
        <w:rPr>
          <w:spacing w:val="-76"/>
        </w:rPr>
        <w:t xml:space="preserve"> </w:t>
      </w:r>
      <w:r>
        <w:t>万元</w:t>
        <w:tab/>
        <w:t>B</w:t>
        <w:tab/>
        <w:t>10</w:t>
      </w:r>
      <w:r>
        <w:rPr>
          <w:spacing w:val="-77"/>
        </w:rPr>
        <w:t xml:space="preserve"> </w:t>
      </w:r>
      <w:r>
        <w:t>万元</w:t>
        <w:tab/>
        <w:t>C</w:t>
        <w:tab/>
        <w:t>30</w:t>
      </w:r>
      <w:r>
        <w:rPr>
          <w:spacing w:val="-82"/>
        </w:rPr>
        <w:t xml:space="preserve"> </w:t>
      </w:r>
      <w:r>
        <w:t>万元</w:t>
        <w:tab/>
        <w:t>D</w:t>
        <w:tab/>
        <w:t>60</w:t>
      </w:r>
      <w:r>
        <w:rPr>
          <w:spacing w:val="-82"/>
        </w:rPr>
        <w:t xml:space="preserve"> </w:t>
      </w:r>
      <w:r>
        <w:t>万元</w:t>
        <w:tab/>
        <w:t>E</w:t>
        <w:tab/>
        <w:t>100</w:t>
      </w:r>
      <w:r>
        <w:rPr>
          <w:spacing w:val="-80"/>
        </w:rPr>
        <w:t xml:space="preserve"> </w:t>
      </w:r>
      <w:r>
        <w:t>万元</w:t>
      </w:r>
    </w:p>
    <w:p>
      <w:pPr>
        <w:pStyle w:val="BodyText"/>
        <w:spacing w:before="143" w:line="326" w:lineRule="auto"/>
        <w:ind w:left="248" w:right="258" w:firstLine="298"/>
      </w:pPr>
      <w:r>
        <w:t>48、借款人采取第三方保证方式的，借款人信用等级须为（</w:t>
      </w:r>
      <w:r>
        <w:rPr>
          <w:spacing w:val="53"/>
        </w:rPr>
        <w:t xml:space="preserve"> </w:t>
      </w:r>
      <w:r>
        <w:t>A ）以上。保证人为自然人的，信用等级须为（</w:t>
      </w:r>
      <w:r>
        <w:rPr>
          <w:spacing w:val="84"/>
        </w:rPr>
        <w:t xml:space="preserve"> </w:t>
      </w:r>
      <w:r>
        <w:t xml:space="preserve">B ）以上，且不得低于借款人的资信等级；保证人为法人的，需为我行内部评级（ C </w:t>
      </w:r>
      <w:r>
        <w:rPr>
          <w:spacing w:val="-19"/>
        </w:rPr>
        <w:t xml:space="preserve">） </w:t>
      </w:r>
      <w:r>
        <w:t>以上或总行级、一级分行级的重点对公客户。保证应采取连带责任保证方式。</w:t>
      </w:r>
    </w:p>
    <w:p>
      <w:pPr>
        <w:pStyle w:val="BodyText"/>
        <w:tabs>
          <w:tab w:val="left" w:pos="1022"/>
          <w:tab w:val="left" w:pos="3074"/>
          <w:tab w:val="left" w:pos="3549"/>
          <w:tab w:val="left" w:pos="5281"/>
          <w:tab w:val="left" w:pos="5756"/>
          <w:tab w:val="left" w:pos="7484"/>
          <w:tab w:val="left" w:pos="7960"/>
        </w:tabs>
      </w:pPr>
      <w:r>
        <w:t>A</w:t>
        <w:tab/>
        <w:t>BBB（含）</w:t>
        <w:tab/>
        <w:t>B</w:t>
        <w:tab/>
      </w:r>
      <w:r>
        <w:rPr>
          <w:spacing w:val="-4"/>
        </w:rPr>
        <w:t>A（</w:t>
      </w:r>
      <w:r>
        <w:t>含）</w:t>
        <w:tab/>
        <w:t>C</w:t>
        <w:tab/>
      </w:r>
      <w:r>
        <w:rPr>
          <w:spacing w:val="-4"/>
        </w:rPr>
        <w:t>AA（</w:t>
      </w:r>
      <w:r>
        <w:t>含）</w:t>
        <w:tab/>
        <w:t>D</w:t>
        <w:tab/>
      </w:r>
      <w:r>
        <w:rPr>
          <w:spacing w:val="-3"/>
        </w:rPr>
        <w:t>AAA（</w:t>
      </w:r>
      <w:r>
        <w:t>含）</w:t>
      </w:r>
    </w:p>
    <w:p>
      <w:pPr>
        <w:pStyle w:val="BodyText"/>
        <w:spacing w:before="143" w:line="326" w:lineRule="auto"/>
        <w:ind w:left="248" w:right="387" w:firstLine="298"/>
        <w:jc w:val="both"/>
      </w:pPr>
      <w:r>
        <w:t>49</w:t>
      </w:r>
      <w:r>
        <w:rPr>
          <w:spacing w:val="-1"/>
        </w:rPr>
        <w:t>、建设银行提供“房易安”服务，收费价格为：以托管资金金额为收费基数，</w:t>
      </w:r>
      <w:r>
        <w:rPr>
          <w:spacing w:val="-20"/>
        </w:rPr>
        <w:t>50</w:t>
      </w:r>
      <w:r>
        <w:rPr>
          <w:spacing w:val="-1"/>
        </w:rPr>
        <w:t xml:space="preserve"> 万元人民币以</w:t>
      </w:r>
      <w:r>
        <w:rPr>
          <w:spacing w:val="-1"/>
          <w:w w:val="102"/>
        </w:rPr>
        <w:t>下（含）费率为（</w:t>
      </w:r>
      <w:r>
        <w:rPr>
          <w:spacing w:val="-8"/>
        </w:rPr>
        <w:t xml:space="preserve"> </w:t>
      </w:r>
      <w:r>
        <w:rPr>
          <w:w w:val="102"/>
        </w:rPr>
        <w:t>C</w:t>
      </w:r>
      <w:r>
        <w:rPr>
          <w:spacing w:val="-11"/>
        </w:rPr>
        <w:t xml:space="preserve"> </w:t>
      </w:r>
      <w:r>
        <w:rPr>
          <w:spacing w:val="-159"/>
          <w:w w:val="102"/>
        </w:rPr>
        <w:t>）</w:t>
      </w:r>
      <w:r>
        <w:rPr>
          <w:w w:val="102"/>
        </w:rPr>
        <w:t>；50</w:t>
      </w:r>
      <w:r>
        <w:rPr>
          <w:spacing w:val="-79"/>
        </w:rPr>
        <w:t xml:space="preserve"> </w:t>
      </w:r>
      <w:r>
        <w:rPr>
          <w:w w:val="102"/>
        </w:rPr>
        <w:t>万元人民币以上费率为（</w:t>
      </w:r>
      <w:r>
        <w:rPr>
          <w:spacing w:val="-14"/>
        </w:rPr>
        <w:t xml:space="preserve"> </w:t>
      </w:r>
      <w:r>
        <w:rPr>
          <w:w w:val="102"/>
        </w:rPr>
        <w:t>B</w:t>
      </w:r>
      <w:r>
        <w:rPr>
          <w:spacing w:val="-8"/>
        </w:rPr>
        <w:t xml:space="preserve"> </w:t>
      </w:r>
      <w:r>
        <w:rPr>
          <w:spacing w:val="-162"/>
          <w:w w:val="102"/>
        </w:rPr>
        <w:t>）</w:t>
      </w:r>
      <w:r>
        <w:rPr>
          <w:spacing w:val="-1"/>
          <w:w w:val="102"/>
        </w:rPr>
        <w:t>，费用在业务发生时一次性收取。对一级</w:t>
      </w:r>
      <w:r>
        <w:rPr>
          <w:spacing w:val="3"/>
        </w:rPr>
        <w:t>分行授权浮动幅度为：上浮不限，下浮</w:t>
      </w:r>
      <w:r>
        <w:t>100%，横向、纵向转授权由一级分行自行确定。</w:t>
      </w:r>
    </w:p>
    <w:p>
      <w:pPr>
        <w:pStyle w:val="BodyText"/>
        <w:spacing w:line="397" w:lineRule="exact"/>
        <w:jc w:val="both"/>
      </w:pPr>
      <w:r>
        <w:t>A 0.2% B 0.3% C 0.4% D</w:t>
      </w:r>
      <w:r>
        <w:rPr>
          <w:spacing w:val="75"/>
        </w:rPr>
        <w:t xml:space="preserve"> </w:t>
      </w:r>
      <w:r>
        <w:t>0.5%</w:t>
      </w:r>
    </w:p>
    <w:p>
      <w:pPr>
        <w:pStyle w:val="BodyText"/>
        <w:spacing w:before="143" w:line="326" w:lineRule="auto"/>
        <w:ind w:left="248" w:right="424" w:firstLine="298"/>
      </w:pPr>
      <w:r>
        <w:t>50</w:t>
      </w:r>
      <w:r>
        <w:rPr>
          <w:spacing w:val="-1"/>
        </w:rPr>
        <w:t>、个人助业贷款还款方式：贷款期限在一年以内的，应按月还息，在还本方式上，下列哪一种</w:t>
      </w:r>
      <w:r>
        <w:rPr>
          <w:w w:val="102"/>
        </w:rPr>
        <w:t>情形不得采用任意还本法（</w:t>
      </w:r>
      <w:r>
        <w:t xml:space="preserve"> </w:t>
      </w:r>
      <w:r>
        <w:rPr>
          <w:w w:val="102"/>
        </w:rPr>
        <w:t>C</w:t>
      </w:r>
      <w:r>
        <w:rPr>
          <w:spacing w:val="53"/>
        </w:rPr>
        <w:t xml:space="preserve"> </w:t>
      </w:r>
      <w:r>
        <w:rPr>
          <w:spacing w:val="-159"/>
          <w:w w:val="102"/>
        </w:rPr>
        <w:t>）</w:t>
      </w:r>
      <w:r>
        <w:rPr>
          <w:w w:val="102"/>
        </w:rPr>
        <w:t>：</w:t>
      </w:r>
    </w:p>
    <w:p>
      <w:pPr>
        <w:pStyle w:val="BodyText"/>
        <w:tabs>
          <w:tab w:val="left" w:pos="1072"/>
          <w:tab w:val="left" w:pos="6833"/>
          <w:tab w:val="left" w:pos="8471"/>
        </w:tabs>
        <w:spacing w:line="326" w:lineRule="auto"/>
        <w:ind w:left="248" w:right="257" w:firstLine="298"/>
      </w:pPr>
      <w:r>
        <w:t>A</w:t>
        <w:tab/>
        <w:t>在我行有个人贷款且连续二年以上无逾期记录的</w:t>
      </w:r>
      <w:r>
        <w:rPr>
          <w:spacing w:val="-50"/>
        </w:rPr>
        <w:t>；B</w:t>
        <w:tab/>
      </w:r>
      <w:r>
        <w:t>个人助业贷款额度在</w:t>
      </w:r>
      <w:r>
        <w:rPr>
          <w:spacing w:val="-46"/>
        </w:rPr>
        <w:t xml:space="preserve"> </w:t>
      </w:r>
      <w:r>
        <w:t>100</w:t>
      </w:r>
      <w:r>
        <w:rPr>
          <w:spacing w:val="-23"/>
        </w:rPr>
        <w:t xml:space="preserve"> </w:t>
      </w:r>
      <w:r>
        <w:rPr>
          <w:spacing w:val="-65"/>
        </w:rPr>
        <w:t>万</w:t>
      </w:r>
      <w:r>
        <w:t>（含</w:t>
      </w:r>
      <w:r>
        <w:rPr>
          <w:spacing w:val="-69"/>
        </w:rPr>
        <w:t>）</w:t>
      </w:r>
      <w:r>
        <w:t>以下</w:t>
      </w:r>
      <w:r>
        <w:rPr>
          <w:spacing w:val="-16"/>
        </w:rPr>
        <w:t xml:space="preserve">， </w:t>
      </w:r>
      <w:r>
        <w:t>抵押物中个人资产占到</w:t>
      </w:r>
      <w:r>
        <w:rPr>
          <w:spacing w:val="22"/>
        </w:rPr>
        <w:t xml:space="preserve"> </w:t>
      </w:r>
      <w:r>
        <w:t>50%</w:t>
      </w:r>
      <w:r>
        <w:rPr>
          <w:spacing w:val="6"/>
        </w:rPr>
        <w:t xml:space="preserve"> </w:t>
      </w:r>
      <w:r>
        <w:t>（含）以上的</w:t>
      </w:r>
      <w:r>
        <w:rPr>
          <w:spacing w:val="-6"/>
        </w:rPr>
        <w:t>；C</w:t>
        <w:tab/>
      </w:r>
      <w:r>
        <w:t>个人助业贷款额度在</w:t>
      </w:r>
      <w:r>
        <w:rPr>
          <w:spacing w:val="-5"/>
        </w:rPr>
        <w:t xml:space="preserve"> </w:t>
      </w:r>
      <w:r>
        <w:t>150</w:t>
      </w:r>
      <w:r>
        <w:rPr>
          <w:spacing w:val="14"/>
        </w:rPr>
        <w:t xml:space="preserve"> </w:t>
      </w:r>
      <w:r>
        <w:t>万（含）以上，抵押物中</w:t>
      </w:r>
    </w:p>
    <w:p>
      <w:pPr>
        <w:spacing w:after="0" w:line="326" w:lineRule="auto"/>
        <w:sectPr>
          <w:footerReference w:type="default" r:id="rId20"/>
          <w:pgSz w:w="17860" w:h="25260"/>
          <w:pgMar w:top="2040" w:right="1700" w:bottom="2000" w:left="1880" w:header="0" w:footer="1802"/>
          <w:pgNumType w:start="16"/>
          <w:cols w:space="708"/>
        </w:sectPr>
      </w:pPr>
    </w:p>
    <w:p>
      <w:pPr>
        <w:pStyle w:val="BodyText"/>
        <w:tabs>
          <w:tab w:val="left" w:pos="5641"/>
        </w:tabs>
        <w:spacing w:before="31" w:line="326" w:lineRule="auto"/>
        <w:ind w:left="248" w:right="400"/>
      </w:pPr>
      <w:r>
        <w:t>个人资产占到</w:t>
      </w:r>
      <w:r>
        <w:rPr>
          <w:spacing w:val="33"/>
        </w:rPr>
        <w:t xml:space="preserve"> </w:t>
      </w:r>
      <w:r>
        <w:t>30%</w:t>
      </w:r>
      <w:r>
        <w:rPr>
          <w:spacing w:val="-27"/>
        </w:rPr>
        <w:t xml:space="preserve"> </w:t>
      </w:r>
      <w:r>
        <w:t>（含）以上的</w:t>
      </w:r>
      <w:r>
        <w:rPr>
          <w:spacing w:val="-4"/>
        </w:rPr>
        <w:t>；D</w:t>
        <w:tab/>
      </w:r>
      <w:r>
        <w:t>以企业的商业用房、以出让方式取得的国有土地使用权抵</w:t>
      </w:r>
      <w:r>
        <w:rPr>
          <w:spacing w:val="-19"/>
        </w:rPr>
        <w:t>押</w:t>
      </w:r>
      <w:r>
        <w:t>的。</w:t>
      </w:r>
    </w:p>
    <w:p>
      <w:pPr>
        <w:pStyle w:val="BodyText"/>
        <w:spacing w:line="326" w:lineRule="auto"/>
        <w:ind w:left="248" w:right="109" w:firstLine="298"/>
      </w:pPr>
      <w:r>
        <w:t>51</w:t>
      </w:r>
      <w:r>
        <w:rPr>
          <w:spacing w:val="-1"/>
        </w:rPr>
        <w:t xml:space="preserve">、对划拨土地及地上定着物、工业土地及地上定着物、工业用房、仓库等为助业贷款的抵押物， </w:t>
      </w:r>
      <w:r>
        <w:t>应追加担保公司或第三方企业的有效担保等相关措施，在确保贷款安全、保障债权实现的原则下谨  慎受理，贷款金额最高不超过抵押物评估价值的（</w:t>
      </w:r>
      <w:r>
        <w:rPr>
          <w:spacing w:val="-29"/>
        </w:rPr>
        <w:t xml:space="preserve"> </w:t>
      </w:r>
      <w:r>
        <w:t>B</w:t>
      </w:r>
      <w:r>
        <w:rPr>
          <w:spacing w:val="4"/>
        </w:rPr>
        <w:t xml:space="preserve"> </w:t>
      </w:r>
      <w:r>
        <w:rPr>
          <w:spacing w:val="-159"/>
        </w:rPr>
        <w:t>）</w:t>
      </w:r>
      <w:r>
        <w:t>。</w:t>
      </w:r>
    </w:p>
    <w:p>
      <w:pPr>
        <w:pStyle w:val="BodyText"/>
        <w:tabs>
          <w:tab w:val="left" w:pos="1022"/>
          <w:tab w:val="left" w:pos="2131"/>
          <w:tab w:val="left" w:pos="2606"/>
          <w:tab w:val="left" w:pos="3715"/>
          <w:tab w:val="left" w:pos="4190"/>
          <w:tab w:val="left" w:pos="5140"/>
          <w:tab w:val="left" w:pos="5615"/>
        </w:tabs>
        <w:spacing w:line="397" w:lineRule="exact"/>
      </w:pPr>
      <w:r>
        <w:t>A</w:t>
        <w:tab/>
        <w:t>30%</w:t>
        <w:tab/>
        <w:t>B</w:t>
        <w:tab/>
        <w:t>40%</w:t>
        <w:tab/>
        <w:t>C</w:t>
        <w:tab/>
        <w:t>50%</w:t>
        <w:tab/>
        <w:t>D</w:t>
        <w:tab/>
        <w:t>60%</w:t>
      </w:r>
    </w:p>
    <w:p>
      <w:pPr>
        <w:pStyle w:val="BodyText"/>
        <w:spacing w:before="143" w:line="326" w:lineRule="auto"/>
        <w:ind w:left="248" w:right="260" w:firstLine="298"/>
      </w:pPr>
      <w:r>
        <w:t>52、借款人以抵（质）</w:t>
      </w:r>
      <w:r>
        <w:rPr>
          <w:spacing w:val="8"/>
        </w:rPr>
        <w:t xml:space="preserve">押加 </w:t>
      </w:r>
      <w:r>
        <w:t>A 级以上法人企业保证，组合申请个人助业贷款的，贷款额度可在抵</w:t>
      </w:r>
      <w:r>
        <w:rPr>
          <w:spacing w:val="-18"/>
        </w:rPr>
        <w:t>押额度基础上适当上浮，但贷款总额度不得超过抵</w:t>
      </w:r>
      <w:r>
        <w:t>（质</w:t>
      </w:r>
      <w:r>
        <w:rPr>
          <w:spacing w:val="-122"/>
        </w:rPr>
        <w:t>）</w:t>
      </w:r>
      <w:r>
        <w:rPr>
          <w:spacing w:val="-3"/>
        </w:rPr>
        <w:t xml:space="preserve">押物评估价值的 </w:t>
      </w:r>
      <w:r>
        <w:rPr>
          <w:spacing w:val="-30"/>
        </w:rPr>
        <w:t>90</w:t>
      </w:r>
      <w:r>
        <w:rPr>
          <w:spacing w:val="-21"/>
        </w:rPr>
        <w:t>%，且最高不得突破</w:t>
      </w:r>
      <w:r>
        <w:t>（</w:t>
      </w:r>
      <w:r>
        <w:rPr>
          <w:spacing w:val="154"/>
        </w:rPr>
        <w:t xml:space="preserve"> </w:t>
      </w:r>
      <w:r>
        <w:t xml:space="preserve">C </w:t>
      </w:r>
      <w:r>
        <w:rPr>
          <w:spacing w:val="-159"/>
        </w:rPr>
        <w:t>）</w:t>
      </w:r>
      <w:r>
        <w:rPr>
          <w:spacing w:val="-14"/>
        </w:rPr>
        <w:t>。</w:t>
      </w:r>
    </w:p>
    <w:p>
      <w:pPr>
        <w:pStyle w:val="BodyText"/>
        <w:tabs>
          <w:tab w:val="left" w:pos="1022"/>
          <w:tab w:val="left" w:pos="2519"/>
          <w:tab w:val="left" w:pos="2994"/>
          <w:tab w:val="left" w:pos="4803"/>
          <w:tab w:val="left" w:pos="5278"/>
          <w:tab w:val="left" w:pos="6930"/>
          <w:tab w:val="left" w:pos="7405"/>
        </w:tabs>
        <w:spacing w:line="397" w:lineRule="exact"/>
      </w:pPr>
      <w:r>
        <w:t>A</w:t>
        <w:tab/>
        <w:t>10</w:t>
      </w:r>
      <w:r>
        <w:rPr>
          <w:spacing w:val="-75"/>
        </w:rPr>
        <w:t xml:space="preserve"> </w:t>
      </w:r>
      <w:r>
        <w:t>万元</w:t>
        <w:tab/>
        <w:t>B</w:t>
        <w:tab/>
        <w:t>100</w:t>
      </w:r>
      <w:r>
        <w:rPr>
          <w:spacing w:val="-77"/>
        </w:rPr>
        <w:t xml:space="preserve"> </w:t>
      </w:r>
      <w:r>
        <w:t>万元</w:t>
        <w:tab/>
        <w:t>C</w:t>
        <w:tab/>
        <w:t>300</w:t>
      </w:r>
      <w:r>
        <w:rPr>
          <w:spacing w:val="-77"/>
        </w:rPr>
        <w:t xml:space="preserve"> </w:t>
      </w:r>
      <w:r>
        <w:t>万元</w:t>
        <w:tab/>
        <w:t>D</w:t>
        <w:tab/>
        <w:t>350</w:t>
      </w:r>
      <w:r>
        <w:rPr>
          <w:spacing w:val="-86"/>
        </w:rPr>
        <w:t xml:space="preserve"> </w:t>
      </w:r>
      <w:r>
        <w:t>万元</w:t>
      </w:r>
    </w:p>
    <w:p>
      <w:pPr>
        <w:pStyle w:val="BodyText"/>
        <w:spacing w:before="143" w:line="326" w:lineRule="auto"/>
        <w:ind w:left="248" w:right="260" w:firstLine="298"/>
      </w:pPr>
      <w:r>
        <w:t>53</w:t>
      </w:r>
      <w:r>
        <w:rPr>
          <w:spacing w:val="-10"/>
        </w:rPr>
        <w:t xml:space="preserve">、谨慎办理以纯保证方式的个人助业贷款。保证人须为企业，且企业信用等级评定须为 </w:t>
      </w:r>
      <w:r>
        <w:rPr>
          <w:spacing w:val="-15"/>
        </w:rPr>
        <w:t>AA（</w:t>
      </w:r>
      <w:r>
        <w:t>含</w:t>
      </w:r>
      <w:r>
        <w:rPr>
          <w:spacing w:val="-14"/>
        </w:rPr>
        <w:t xml:space="preserve">） </w:t>
      </w:r>
      <w:r>
        <w:rPr>
          <w:spacing w:val="-16"/>
        </w:rPr>
        <w:t xml:space="preserve">以上，保证总额度最高为 </w:t>
      </w:r>
      <w:r>
        <w:t>300</w:t>
      </w:r>
      <w:r>
        <w:rPr>
          <w:spacing w:val="-18"/>
        </w:rPr>
        <w:t xml:space="preserve"> 万元。个人助业贷款中单纯第三方保证贷款的贷款期限不得超过</w:t>
      </w:r>
      <w:r>
        <w:t>（</w:t>
      </w:r>
      <w:r>
        <w:rPr>
          <w:spacing w:val="123"/>
        </w:rPr>
        <w:t xml:space="preserve"> </w:t>
      </w:r>
      <w:r>
        <w:t xml:space="preserve">C </w:t>
      </w:r>
      <w:r>
        <w:rPr>
          <w:spacing w:val="-162"/>
        </w:rPr>
        <w:t>）</w:t>
      </w:r>
      <w:r>
        <w:rPr>
          <w:spacing w:val="-14"/>
        </w:rPr>
        <w:t>。</w:t>
      </w:r>
    </w:p>
    <w:p>
      <w:pPr>
        <w:pStyle w:val="BodyText"/>
        <w:tabs>
          <w:tab w:val="left" w:pos="1022"/>
          <w:tab w:val="left" w:pos="2131"/>
          <w:tab w:val="left" w:pos="2606"/>
          <w:tab w:val="left" w:pos="3715"/>
          <w:tab w:val="left" w:pos="4190"/>
          <w:tab w:val="left" w:pos="5140"/>
          <w:tab w:val="left" w:pos="5615"/>
        </w:tabs>
        <w:spacing w:before="1"/>
      </w:pPr>
      <w:r>
        <w:t>A</w:t>
        <w:tab/>
        <w:t>30%</w:t>
        <w:tab/>
        <w:t>B</w:t>
        <w:tab/>
        <w:t>40%</w:t>
        <w:tab/>
        <w:t>C</w:t>
        <w:tab/>
        <w:t>50%</w:t>
        <w:tab/>
        <w:t>D</w:t>
        <w:tab/>
        <w:t>60%</w:t>
      </w:r>
    </w:p>
    <w:p>
      <w:pPr>
        <w:pStyle w:val="BodyText"/>
        <w:spacing w:before="142" w:line="326" w:lineRule="auto"/>
        <w:ind w:left="248" w:right="415" w:firstLine="298"/>
        <w:jc w:val="both"/>
      </w:pPr>
      <w:r>
        <w:t>54、优选客户群体，严把准入关。对于个人助业贷款用于企业生产经营的，必须由企业的绝对控股人，绝对控股是指控股比例不低于（</w:t>
      </w:r>
      <w:r>
        <w:rPr>
          <w:spacing w:val="67"/>
        </w:rPr>
        <w:t xml:space="preserve"> </w:t>
      </w:r>
      <w:r>
        <w:t>C</w:t>
      </w:r>
      <w:r>
        <w:rPr>
          <w:spacing w:val="72"/>
        </w:rPr>
        <w:t xml:space="preserve"> </w:t>
      </w:r>
      <w:r>
        <w:t>）或相对控股人，相对控股是指控股比例不低于（</w:t>
      </w:r>
      <w:r>
        <w:rPr>
          <w:spacing w:val="63"/>
        </w:rPr>
        <w:t xml:space="preserve"> </w:t>
      </w:r>
      <w:r>
        <w:t>A</w:t>
      </w:r>
      <w:r>
        <w:rPr>
          <w:spacing w:val="71"/>
        </w:rPr>
        <w:t xml:space="preserve"> </w:t>
      </w:r>
      <w:r>
        <w:rPr>
          <w:spacing w:val="-16"/>
        </w:rPr>
        <w:t xml:space="preserve">） </w:t>
      </w:r>
      <w:r>
        <w:t>作为借款人。</w:t>
      </w:r>
    </w:p>
    <w:p>
      <w:pPr>
        <w:pStyle w:val="BodyText"/>
        <w:spacing w:line="397" w:lineRule="exact"/>
        <w:jc w:val="both"/>
      </w:pPr>
      <w:r>
        <w:t>A 30% B 40% C 50% D</w:t>
      </w:r>
      <w:r>
        <w:rPr>
          <w:spacing w:val="74"/>
        </w:rPr>
        <w:t xml:space="preserve"> </w:t>
      </w:r>
      <w:r>
        <w:t>60%</w:t>
      </w:r>
    </w:p>
    <w:p>
      <w:pPr>
        <w:pStyle w:val="BodyText"/>
        <w:ind w:left="0"/>
        <w:rPr>
          <w:sz w:val="32"/>
        </w:rPr>
      </w:pPr>
    </w:p>
    <w:p>
      <w:pPr>
        <w:pStyle w:val="BodyText"/>
        <w:spacing w:before="273" w:line="326" w:lineRule="auto"/>
        <w:ind w:left="248" w:right="345" w:firstLine="298"/>
        <w:jc w:val="both"/>
      </w:pPr>
      <w:r>
        <w:t>55、个人助业贷款必须要有个人资产作抵抵押，不足部分可以追加法人资产抵押。新发放贷款不 得接收空置（</w:t>
      </w:r>
      <w:r>
        <w:rPr>
          <w:spacing w:val="6"/>
        </w:rPr>
        <w:t xml:space="preserve"> </w:t>
      </w:r>
      <w:r>
        <w:t>C</w:t>
      </w:r>
      <w:r>
        <w:rPr>
          <w:spacing w:val="11"/>
        </w:rPr>
        <w:t xml:space="preserve"> </w:t>
      </w:r>
      <w:r>
        <w:t>）</w:t>
      </w:r>
      <w:r>
        <w:rPr>
          <w:spacing w:val="-1"/>
        </w:rPr>
        <w:t>年以上的商品房作抵押物；对用企业名下资产作抵押物办理个人助业贷款的，要</w:t>
      </w:r>
      <w:r>
        <w:t>谨慎选择，防止借款人用滞销的尾房抵押直接或间接办理贷款。</w:t>
      </w:r>
    </w:p>
    <w:p>
      <w:pPr>
        <w:pStyle w:val="BodyText"/>
        <w:tabs>
          <w:tab w:val="left" w:pos="1022"/>
          <w:tab w:val="left" w:pos="2206"/>
          <w:tab w:val="left" w:pos="2681"/>
          <w:tab w:val="left" w:pos="3704"/>
          <w:tab w:val="left" w:pos="4179"/>
          <w:tab w:val="left" w:pos="5199"/>
          <w:tab w:val="left" w:pos="5674"/>
        </w:tabs>
        <w:spacing w:line="397" w:lineRule="exact"/>
      </w:pPr>
      <w:r>
        <w:t>A</w:t>
        <w:tab/>
        <w:t>1</w:t>
      </w:r>
      <w:r>
        <w:rPr>
          <w:spacing w:val="-78"/>
        </w:rPr>
        <w:t xml:space="preserve"> </w:t>
      </w:r>
      <w:r>
        <w:t>年</w:t>
        <w:tab/>
        <w:t>B</w:t>
        <w:tab/>
        <w:t>2</w:t>
      </w:r>
      <w:r>
        <w:rPr>
          <w:spacing w:val="-80"/>
        </w:rPr>
        <w:t xml:space="preserve"> </w:t>
      </w:r>
      <w:r>
        <w:t>年</w:t>
        <w:tab/>
        <w:t>C</w:t>
        <w:tab/>
        <w:t>3</w:t>
      </w:r>
      <w:r>
        <w:rPr>
          <w:spacing w:val="-83"/>
        </w:rPr>
        <w:t xml:space="preserve"> </w:t>
      </w:r>
      <w:r>
        <w:t>年</w:t>
        <w:tab/>
        <w:t>D</w:t>
        <w:tab/>
        <w:t>5</w:t>
      </w:r>
      <w:r>
        <w:rPr>
          <w:spacing w:val="-84"/>
        </w:rPr>
        <w:t xml:space="preserve"> </w:t>
      </w:r>
      <w:r>
        <w:t>年</w:t>
      </w:r>
    </w:p>
    <w:p>
      <w:pPr>
        <w:pStyle w:val="BodyText"/>
        <w:spacing w:before="144" w:line="326" w:lineRule="auto"/>
        <w:ind w:left="248" w:right="387" w:firstLine="298"/>
        <w:jc w:val="both"/>
      </w:pPr>
      <w:r>
        <w:t>56、贷款发放后必须有专人负责跟踪管理，对借款人第一笔款项使用情况应在（</w:t>
      </w:r>
      <w:r>
        <w:rPr>
          <w:spacing w:val="83"/>
        </w:rPr>
        <w:t xml:space="preserve"> </w:t>
      </w:r>
      <w:r>
        <w:t>B ）工作日内进行现场检查，并形成信贷首次检查报告。此后，对于用于企业生产经营的助业贷款原则上（ D ）应检查一次，对于中高端客户用于临时资金周转的助业贷款至少每（</w:t>
      </w:r>
      <w:r>
        <w:rPr>
          <w:spacing w:val="96"/>
        </w:rPr>
        <w:t xml:space="preserve"> </w:t>
      </w:r>
      <w:r>
        <w:t>E ）</w:t>
      </w:r>
      <w:r>
        <w:rPr>
          <w:spacing w:val="-2"/>
        </w:rPr>
        <w:t>检查一次，以便于及时发现</w:t>
      </w:r>
      <w:r>
        <w:t>风险隐患，采取相应的化解措施。</w:t>
      </w:r>
    </w:p>
    <w:p>
      <w:pPr>
        <w:pStyle w:val="BodyText"/>
        <w:tabs>
          <w:tab w:val="left" w:pos="1022"/>
          <w:tab w:val="left" w:pos="1972"/>
          <w:tab w:val="left" w:pos="2447"/>
          <w:tab w:val="left" w:pos="3081"/>
          <w:tab w:val="left" w:pos="3556"/>
          <w:tab w:val="left" w:pos="4882"/>
          <w:tab w:val="left" w:pos="5353"/>
          <w:tab w:val="left" w:pos="6300"/>
        </w:tabs>
        <w:spacing w:line="326" w:lineRule="auto"/>
        <w:ind w:right="7031"/>
      </w:pPr>
      <w:r>
        <w:t>A</w:t>
        <w:tab/>
        <w:t>10</w:t>
        <w:tab/>
        <w:t>B</w:t>
        <w:tab/>
        <w:t>20</w:t>
        <w:tab/>
        <w:t>C</w:t>
        <w:tab/>
        <w:t>1</w:t>
      </w:r>
      <w:r>
        <w:rPr>
          <w:spacing w:val="-90"/>
        </w:rPr>
        <w:t xml:space="preserve"> </w:t>
      </w:r>
      <w:r>
        <w:t>个月</w:t>
        <w:tab/>
        <w:t>D</w:t>
        <w:tab/>
        <w:t>每季</w:t>
        <w:tab/>
        <w:t>E</w:t>
      </w:r>
      <w:r>
        <w:rPr>
          <w:spacing w:val="14"/>
        </w:rPr>
        <w:t xml:space="preserve"> </w:t>
      </w:r>
      <w:r>
        <w:t>半</w:t>
      </w:r>
      <w:r>
        <w:rPr>
          <w:spacing w:val="-18"/>
        </w:rPr>
        <w:t>年</w:t>
      </w:r>
      <w:r>
        <w:rPr>
          <w:w w:val="102"/>
        </w:rPr>
        <w:t>57、个人助业贷款不能用于以下用途（</w:t>
      </w:r>
      <w:r>
        <w:rPr>
          <w:spacing w:val="-21"/>
        </w:rPr>
        <w:t xml:space="preserve"> </w:t>
      </w:r>
      <w:r>
        <w:rPr>
          <w:w w:val="102"/>
        </w:rPr>
        <w:t>B</w:t>
      </w:r>
      <w:r>
        <w:rPr>
          <w:spacing w:val="-1"/>
        </w:rPr>
        <w:t xml:space="preserve"> </w:t>
      </w:r>
      <w:r>
        <w:rPr>
          <w:spacing w:val="-159"/>
          <w:w w:val="102"/>
        </w:rPr>
        <w:t>）</w:t>
      </w:r>
      <w:r>
        <w:rPr>
          <w:w w:val="102"/>
        </w:rPr>
        <w:t>：</w:t>
      </w:r>
    </w:p>
    <w:p>
      <w:pPr>
        <w:pStyle w:val="ListParagraph"/>
        <w:numPr>
          <w:ilvl w:val="0"/>
          <w:numId w:val="23"/>
        </w:numPr>
        <w:tabs>
          <w:tab w:val="left" w:pos="1180"/>
          <w:tab w:val="left" w:pos="1181"/>
        </w:tabs>
        <w:spacing w:before="0" w:after="0" w:line="397" w:lineRule="exact"/>
        <w:ind w:left="1180" w:right="0" w:hanging="634"/>
        <w:jc w:val="left"/>
        <w:rPr>
          <w:sz w:val="31"/>
        </w:rPr>
      </w:pPr>
      <w:r>
        <w:rPr>
          <w:sz w:val="31"/>
        </w:rPr>
        <w:t>生产、经营或投资国家明令禁止的产品或项目；</w:t>
      </w:r>
    </w:p>
    <w:p>
      <w:pPr>
        <w:pStyle w:val="ListParagraph"/>
        <w:numPr>
          <w:ilvl w:val="0"/>
          <w:numId w:val="23"/>
        </w:numPr>
        <w:tabs>
          <w:tab w:val="left" w:pos="1180"/>
          <w:tab w:val="left" w:pos="1181"/>
        </w:tabs>
        <w:spacing w:before="142" w:after="0" w:line="326" w:lineRule="auto"/>
        <w:ind w:left="547" w:right="2959" w:firstLine="0"/>
        <w:jc w:val="left"/>
        <w:rPr>
          <w:sz w:val="31"/>
        </w:rPr>
      </w:pPr>
      <w:r>
        <w:rPr>
          <w:sz w:val="31"/>
        </w:rPr>
        <w:t>从事股本权益性投资，以贷款作为注册资金、注册验资或增资扩股除外</w:t>
      </w:r>
      <w:r>
        <w:rPr>
          <w:spacing w:val="-18"/>
          <w:sz w:val="31"/>
        </w:rPr>
        <w:t xml:space="preserve">； </w:t>
      </w:r>
      <w:r>
        <w:rPr>
          <w:sz w:val="31"/>
        </w:rPr>
        <w:t>C</w:t>
        <w:tab/>
        <w:t>从事股票、期货、金融衍生产品投资；</w:t>
      </w:r>
    </w:p>
    <w:p>
      <w:pPr>
        <w:pStyle w:val="BodyText"/>
        <w:tabs>
          <w:tab w:val="left" w:pos="1180"/>
        </w:tabs>
        <w:spacing w:line="326" w:lineRule="auto"/>
        <w:ind w:right="1058"/>
      </w:pPr>
      <w:r>
        <w:t>D</w:t>
        <w:tab/>
        <w:t>依《公司法》成立的法人企业，包括有限责任公司和股份有限公司的生产经营和投资</w:t>
      </w:r>
      <w:r>
        <w:rPr>
          <w:spacing w:val="-17"/>
        </w:rPr>
        <w:t xml:space="preserve">； </w:t>
      </w:r>
      <w:r>
        <w:t>E</w:t>
        <w:tab/>
        <w:t>国家明确规定的其它禁止用途。</w:t>
      </w:r>
    </w:p>
    <w:p>
      <w:pPr>
        <w:pStyle w:val="BodyText"/>
        <w:tabs>
          <w:tab w:val="left" w:pos="1022"/>
          <w:tab w:val="left" w:pos="1968"/>
          <w:tab w:val="left" w:pos="2440"/>
          <w:tab w:val="left" w:pos="3387"/>
          <w:tab w:val="left" w:pos="3856"/>
          <w:tab w:val="left" w:pos="4961"/>
          <w:tab w:val="left" w:pos="5432"/>
        </w:tabs>
        <w:spacing w:line="326" w:lineRule="auto"/>
        <w:ind w:right="807"/>
      </w:pPr>
      <w:r>
        <w:rPr>
          <w:w w:val="102"/>
        </w:rPr>
        <w:t>58、个人助业贷款授信额度的有效期限最长为（</w:t>
      </w:r>
      <w:r>
        <w:rPr>
          <w:spacing w:val="-29"/>
        </w:rPr>
        <w:t xml:space="preserve"> </w:t>
      </w:r>
      <w:r>
        <w:rPr>
          <w:w w:val="102"/>
        </w:rPr>
        <w:t>C</w:t>
      </w:r>
      <w:r>
        <w:rPr>
          <w:spacing w:val="-4"/>
        </w:rPr>
        <w:t xml:space="preserve"> </w:t>
      </w:r>
      <w:r>
        <w:rPr>
          <w:spacing w:val="-159"/>
          <w:w w:val="102"/>
        </w:rPr>
        <w:t>）</w:t>
      </w:r>
      <w:r>
        <w:rPr>
          <w:w w:val="102"/>
        </w:rPr>
        <w:t>，额度项下单笔贷款期限不超过（</w:t>
      </w:r>
      <w:r>
        <w:rPr>
          <w:spacing w:val="-21"/>
        </w:rPr>
        <w:t xml:space="preserve"> </w:t>
      </w:r>
      <w:r>
        <w:rPr>
          <w:w w:val="102"/>
        </w:rPr>
        <w:t>B</w:t>
      </w:r>
      <w:r>
        <w:rPr>
          <w:spacing w:val="-1"/>
        </w:rPr>
        <w:t xml:space="preserve"> </w:t>
      </w:r>
      <w:r>
        <w:rPr>
          <w:spacing w:val="-159"/>
          <w:w w:val="102"/>
        </w:rPr>
        <w:t>）</w:t>
      </w:r>
      <w:r>
        <w:rPr>
          <w:spacing w:val="-14"/>
          <w:w w:val="102"/>
        </w:rPr>
        <w:t>。</w:t>
      </w:r>
      <w:r>
        <w:rPr>
          <w:w w:val="102"/>
        </w:rPr>
        <w:t xml:space="preserve"> </w:t>
      </w:r>
      <w:r>
        <w:t>A</w:t>
        <w:tab/>
        <w:t>一年</w:t>
        <w:tab/>
        <w:t>B</w:t>
        <w:tab/>
        <w:t>二年</w:t>
        <w:tab/>
        <w:t>C</w:t>
        <w:tab/>
        <w:t>三年</w:t>
        <w:tab/>
        <w:t>D</w:t>
        <w:tab/>
        <w:t>五年</w:t>
      </w:r>
    </w:p>
    <w:p>
      <w:pPr>
        <w:pStyle w:val="BodyText"/>
        <w:spacing w:line="326" w:lineRule="auto"/>
        <w:ind w:left="248" w:right="406" w:firstLine="298"/>
        <w:jc w:val="both"/>
      </w:pPr>
      <w:r>
        <w:t>59、抵押物必须经建行认可的评估机构评估并办理抵押登记手续，同时必须办理财产保险，在保</w:t>
      </w:r>
      <w:r>
        <w:rPr>
          <w:spacing w:val="-1"/>
        </w:rPr>
        <w:t xml:space="preserve">险合同中明确建设银行为第一受益人，保险期限不短于额度有效期限，投保金额不得低于抵押物评 </w:t>
      </w:r>
      <w:r>
        <w:t>估价值的（</w:t>
      </w:r>
      <w:r>
        <w:rPr>
          <w:spacing w:val="1"/>
        </w:rPr>
        <w:t xml:space="preserve"> </w:t>
      </w:r>
      <w:r>
        <w:t>C</w:t>
      </w:r>
      <w:r>
        <w:rPr>
          <w:spacing w:val="9"/>
        </w:rPr>
        <w:t xml:space="preserve"> </w:t>
      </w:r>
      <w:r>
        <w:rPr>
          <w:spacing w:val="-162"/>
        </w:rPr>
        <w:t>）</w:t>
      </w:r>
      <w:r>
        <w:t>。抵押评估、登记和保险的费用由借款人承担。</w:t>
      </w:r>
    </w:p>
    <w:p>
      <w:pPr>
        <w:pStyle w:val="BodyText"/>
        <w:spacing w:line="397" w:lineRule="exact"/>
        <w:jc w:val="both"/>
      </w:pPr>
      <w:r>
        <w:t>A 40% B 50% C 60% D</w:t>
      </w:r>
      <w:r>
        <w:rPr>
          <w:spacing w:val="70"/>
        </w:rPr>
        <w:t xml:space="preserve"> </w:t>
      </w:r>
      <w:r>
        <w:t>70%</w:t>
      </w:r>
    </w:p>
    <w:p>
      <w:pPr>
        <w:pStyle w:val="BodyText"/>
        <w:spacing w:before="142" w:line="326" w:lineRule="auto"/>
        <w:ind w:left="248" w:right="424" w:firstLine="298"/>
        <w:jc w:val="both"/>
      </w:pPr>
      <w:r>
        <w:t>34</w:t>
      </w:r>
      <w:r>
        <w:rPr>
          <w:spacing w:val="-1"/>
        </w:rPr>
        <w:t>、借款人应按合同约定的计划按时还款，如果确实无法按照计划偿还贷款，可以申请延长贷款</w:t>
      </w:r>
      <w:r>
        <w:t>期限。借款人须至少提前（ C ）天提出延长贷款期限的申请。</w:t>
      </w:r>
    </w:p>
    <w:p>
      <w:pPr>
        <w:spacing w:after="0" w:line="326" w:lineRule="auto"/>
        <w:jc w:val="both"/>
        <w:sectPr>
          <w:footerReference w:type="default" r:id="rId21"/>
          <w:pgSz w:w="17860" w:h="25260"/>
          <w:pgMar w:top="1500" w:right="1700" w:bottom="2000" w:left="1880" w:header="0" w:footer="1802"/>
          <w:pgNumType w:start="17"/>
          <w:cols w:space="708"/>
        </w:sectPr>
      </w:pPr>
    </w:p>
    <w:p>
      <w:pPr>
        <w:pStyle w:val="BodyText"/>
        <w:tabs>
          <w:tab w:val="left" w:pos="1022"/>
          <w:tab w:val="left" w:pos="1972"/>
          <w:tab w:val="left" w:pos="2447"/>
          <w:tab w:val="left" w:pos="3081"/>
          <w:tab w:val="left" w:pos="3556"/>
          <w:tab w:val="left" w:pos="4348"/>
          <w:tab w:val="left" w:pos="4823"/>
        </w:tabs>
        <w:spacing w:before="31"/>
      </w:pPr>
      <w:r>
        <w:t>A</w:t>
        <w:tab/>
        <w:t>10</w:t>
        <w:tab/>
        <w:t>B</w:t>
        <w:tab/>
        <w:t>20</w:t>
        <w:tab/>
        <w:t>C</w:t>
        <w:tab/>
        <w:t>30</w:t>
        <w:tab/>
        <w:t>D</w:t>
        <w:tab/>
        <w:t>60</w:t>
      </w:r>
    </w:p>
    <w:p>
      <w:pPr>
        <w:pStyle w:val="BodyText"/>
        <w:tabs>
          <w:tab w:val="left" w:pos="2206"/>
          <w:tab w:val="left" w:pos="2674"/>
          <w:tab w:val="left" w:pos="3621"/>
          <w:tab w:val="left" w:pos="4885"/>
          <w:tab w:val="left" w:pos="5353"/>
        </w:tabs>
        <w:spacing w:before="143" w:line="326" w:lineRule="auto"/>
        <w:ind w:right="1434"/>
      </w:pPr>
      <w:r>
        <w:t>60、个人助业贷款授信总额度项下每笔贷款的贷款期限只能延长一次，最多延长（</w:t>
      </w:r>
      <w:r>
        <w:rPr>
          <w:spacing w:val="44"/>
        </w:rPr>
        <w:t xml:space="preserve"> </w:t>
      </w:r>
      <w:r>
        <w:t>C</w:t>
      </w:r>
      <w:r>
        <w:rPr>
          <w:spacing w:val="150"/>
        </w:rPr>
        <w:t xml:space="preserve"> </w:t>
      </w:r>
      <w:r>
        <w:rPr>
          <w:spacing w:val="-162"/>
        </w:rPr>
        <w:t>）</w:t>
      </w:r>
      <w:r>
        <w:rPr>
          <w:spacing w:val="-18"/>
        </w:rPr>
        <w:t>。</w:t>
      </w:r>
      <w:r>
        <w:t>A</w:t>
      </w:r>
      <w:r>
        <w:rPr>
          <w:spacing w:val="-70"/>
        </w:rPr>
        <w:t xml:space="preserve"> </w:t>
      </w:r>
      <w:r>
        <w:t>一个月</w:t>
        <w:tab/>
        <w:t>B</w:t>
        <w:tab/>
        <w:t>半年</w:t>
        <w:tab/>
        <w:t>C</w:t>
      </w:r>
      <w:r>
        <w:rPr>
          <w:spacing w:val="8"/>
        </w:rPr>
        <w:t xml:space="preserve"> </w:t>
      </w:r>
      <w:r>
        <w:t>一年</w:t>
        <w:tab/>
        <w:t>D</w:t>
        <w:tab/>
        <w:t>二年</w:t>
      </w:r>
    </w:p>
    <w:p>
      <w:pPr>
        <w:pStyle w:val="BodyText"/>
        <w:tabs>
          <w:tab w:val="left" w:pos="1022"/>
        </w:tabs>
        <w:spacing w:line="326" w:lineRule="auto"/>
        <w:ind w:right="7877"/>
      </w:pPr>
      <w:r>
        <w:rPr>
          <w:w w:val="102"/>
        </w:rPr>
        <w:t>61、下列情况不得延长贷款期限（</w:t>
      </w:r>
      <w:r>
        <w:rPr>
          <w:spacing w:val="-18"/>
        </w:rPr>
        <w:t xml:space="preserve"> </w:t>
      </w:r>
      <w:r>
        <w:rPr>
          <w:w w:val="102"/>
        </w:rPr>
        <w:t>B</w:t>
      </w:r>
      <w:r>
        <w:rPr>
          <w:spacing w:val="-1"/>
        </w:rPr>
        <w:t xml:space="preserve"> </w:t>
      </w:r>
      <w:r>
        <w:rPr>
          <w:spacing w:val="-159"/>
          <w:w w:val="102"/>
        </w:rPr>
        <w:t>）</w:t>
      </w:r>
      <w:r>
        <w:rPr>
          <w:w w:val="102"/>
        </w:rPr>
        <w:t xml:space="preserve">： </w:t>
      </w:r>
      <w:r>
        <w:t>A</w:t>
        <w:tab/>
        <w:t>贷款已经到期或逾期，本金尚未归还</w:t>
      </w:r>
      <w:r>
        <w:rPr>
          <w:spacing w:val="-18"/>
        </w:rPr>
        <w:t>；</w:t>
      </w:r>
    </w:p>
    <w:p>
      <w:pPr>
        <w:pStyle w:val="BodyText"/>
        <w:tabs>
          <w:tab w:val="left" w:pos="1022"/>
        </w:tabs>
        <w:spacing w:line="326" w:lineRule="auto"/>
        <w:ind w:right="6169"/>
      </w:pPr>
      <w:r>
        <w:rPr>
          <w:w w:val="102"/>
        </w:rPr>
        <w:t>B</w:t>
      </w:r>
      <w:r>
        <w:tab/>
      </w:r>
      <w:r>
        <w:rPr>
          <w:w w:val="102"/>
        </w:rPr>
        <w:t>贷款期间累计未按时还息的次数达二次（含二次</w:t>
      </w:r>
      <w:r>
        <w:rPr>
          <w:spacing w:val="-210"/>
          <w:w w:val="102"/>
        </w:rPr>
        <w:t>）</w:t>
      </w:r>
      <w:r>
        <w:rPr>
          <w:spacing w:val="-9"/>
          <w:w w:val="102"/>
        </w:rPr>
        <w:t>；</w:t>
      </w:r>
      <w:r>
        <w:rPr>
          <w:w w:val="102"/>
        </w:rPr>
        <w:t xml:space="preserve"> </w:t>
      </w:r>
      <w:r>
        <w:t>C</w:t>
        <w:tab/>
        <w:t>借款人不能结清之前所欠的利息；</w:t>
      </w:r>
    </w:p>
    <w:p>
      <w:pPr>
        <w:pStyle w:val="BodyText"/>
        <w:tabs>
          <w:tab w:val="left" w:pos="1022"/>
        </w:tabs>
        <w:spacing w:line="397" w:lineRule="exact"/>
      </w:pPr>
      <w:r>
        <w:t>D</w:t>
        <w:tab/>
        <w:t>不能提供出质人、抵押人同意延长贷款期限的书面证明；</w:t>
      </w:r>
    </w:p>
    <w:p>
      <w:pPr>
        <w:pStyle w:val="BodyText"/>
        <w:spacing w:before="143" w:line="326" w:lineRule="auto"/>
        <w:ind w:left="248" w:right="424" w:firstLine="298"/>
      </w:pPr>
      <w:r>
        <w:t>62</w:t>
      </w:r>
      <w:r>
        <w:rPr>
          <w:spacing w:val="-1"/>
        </w:rPr>
        <w:t>、优质客户范围：个人消费贷款的优质客户界定可适用于个人助业贷款，以下几类客户界定为</w:t>
      </w:r>
      <w:r>
        <w:rPr>
          <w:w w:val="102"/>
        </w:rPr>
        <w:t>个人消费贷款（含个人助业贷款）的优质客户说法正确的是（</w:t>
      </w:r>
      <w:r>
        <w:t xml:space="preserve"> </w:t>
      </w:r>
      <w:r>
        <w:rPr>
          <w:w w:val="102"/>
        </w:rPr>
        <w:t>C</w:t>
      </w:r>
      <w:r>
        <w:t xml:space="preserve"> </w:t>
      </w:r>
      <w:r>
        <w:rPr>
          <w:spacing w:val="-162"/>
          <w:w w:val="102"/>
        </w:rPr>
        <w:t>）</w:t>
      </w:r>
      <w:r>
        <w:rPr>
          <w:w w:val="102"/>
        </w:rPr>
        <w:t>：</w:t>
      </w:r>
    </w:p>
    <w:p>
      <w:pPr>
        <w:pStyle w:val="ListParagraph"/>
        <w:numPr>
          <w:ilvl w:val="0"/>
          <w:numId w:val="22"/>
        </w:numPr>
        <w:tabs>
          <w:tab w:val="left" w:pos="1022"/>
          <w:tab w:val="left" w:pos="1023"/>
        </w:tabs>
        <w:spacing w:before="0" w:after="0" w:line="326" w:lineRule="auto"/>
        <w:ind w:left="248" w:right="415" w:firstLine="298"/>
        <w:jc w:val="left"/>
        <w:rPr>
          <w:sz w:val="31"/>
        </w:rPr>
      </w:pPr>
      <w:r>
        <w:rPr>
          <w:spacing w:val="1"/>
          <w:sz w:val="31"/>
        </w:rPr>
        <w:t>存量住房贷款和公积金贷款客户：还款金额超过贷款本金的</w:t>
      </w:r>
      <w:r>
        <w:rPr>
          <w:sz w:val="31"/>
        </w:rPr>
        <w:t>60</w:t>
      </w:r>
      <w:r>
        <w:rPr>
          <w:spacing w:val="1"/>
          <w:sz w:val="31"/>
        </w:rPr>
        <w:t xml:space="preserve">%，或还款期限超过 </w:t>
      </w:r>
      <w:r>
        <w:rPr>
          <w:sz w:val="31"/>
        </w:rPr>
        <w:t>3</w:t>
      </w:r>
      <w:r>
        <w:rPr>
          <w:spacing w:val="5"/>
          <w:sz w:val="31"/>
        </w:rPr>
        <w:t xml:space="preserve"> 年，且没</w:t>
      </w:r>
      <w:r>
        <w:rPr>
          <w:sz w:val="31"/>
        </w:rPr>
        <w:t>有逾期欠款记录的住房贷款客户。</w:t>
      </w:r>
    </w:p>
    <w:p>
      <w:pPr>
        <w:pStyle w:val="ListParagraph"/>
        <w:numPr>
          <w:ilvl w:val="0"/>
          <w:numId w:val="22"/>
        </w:numPr>
        <w:tabs>
          <w:tab w:val="left" w:pos="1022"/>
          <w:tab w:val="left" w:pos="1023"/>
        </w:tabs>
        <w:spacing w:before="0" w:after="0" w:line="326" w:lineRule="auto"/>
        <w:ind w:left="248" w:right="384" w:firstLine="298"/>
        <w:jc w:val="left"/>
        <w:rPr>
          <w:sz w:val="31"/>
        </w:rPr>
      </w:pPr>
      <w:r>
        <w:rPr>
          <w:spacing w:val="-2"/>
          <w:sz w:val="31"/>
        </w:rPr>
        <w:t>龙卡贷记卡客户：龙卡贷记卡无逾期欠款记录的金卡客户；连续使用我行贷记卡超过</w:t>
      </w:r>
      <w:r>
        <w:rPr>
          <w:sz w:val="31"/>
        </w:rPr>
        <w:t>3</w:t>
      </w:r>
      <w:r>
        <w:rPr>
          <w:spacing w:val="30"/>
          <w:sz w:val="31"/>
        </w:rPr>
        <w:t xml:space="preserve"> 年、年</w:t>
      </w:r>
      <w:r>
        <w:rPr>
          <w:spacing w:val="-12"/>
          <w:sz w:val="31"/>
        </w:rPr>
        <w:t xml:space="preserve">度消费累计达 </w:t>
      </w:r>
      <w:r>
        <w:rPr>
          <w:sz w:val="31"/>
        </w:rPr>
        <w:t>10</w:t>
      </w:r>
      <w:r>
        <w:rPr>
          <w:spacing w:val="-9"/>
          <w:sz w:val="31"/>
        </w:rPr>
        <w:t xml:space="preserve"> 万元，且无逾期记录的普通卡客户。</w:t>
      </w:r>
    </w:p>
    <w:p>
      <w:pPr>
        <w:pStyle w:val="ListParagraph"/>
        <w:numPr>
          <w:ilvl w:val="0"/>
          <w:numId w:val="22"/>
        </w:numPr>
        <w:tabs>
          <w:tab w:val="left" w:pos="1022"/>
          <w:tab w:val="left" w:pos="1023"/>
        </w:tabs>
        <w:spacing w:before="0" w:after="0" w:line="397" w:lineRule="exact"/>
        <w:ind w:left="1022" w:right="0" w:hanging="476"/>
        <w:jc w:val="left"/>
        <w:rPr>
          <w:sz w:val="31"/>
        </w:rPr>
      </w:pPr>
      <w:r>
        <w:rPr>
          <w:sz w:val="31"/>
        </w:rPr>
        <w:t>乐当家理财卡客户：理财卡白金卡、金卡客户，且无贷款逾期欠款信用记录。</w:t>
      </w:r>
    </w:p>
    <w:p>
      <w:pPr>
        <w:pStyle w:val="ListParagraph"/>
        <w:numPr>
          <w:ilvl w:val="0"/>
          <w:numId w:val="22"/>
        </w:numPr>
        <w:tabs>
          <w:tab w:val="left" w:pos="1022"/>
          <w:tab w:val="left" w:pos="1023"/>
        </w:tabs>
        <w:spacing w:before="143" w:after="0" w:line="326" w:lineRule="auto"/>
        <w:ind w:left="248" w:right="392" w:firstLine="298"/>
        <w:jc w:val="left"/>
        <w:rPr>
          <w:sz w:val="31"/>
        </w:rPr>
      </w:pPr>
      <w:r>
        <w:rPr>
          <w:spacing w:val="-6"/>
          <w:sz w:val="31"/>
        </w:rPr>
        <w:t>以下几类重要集团客户员工无贷款逾期欠款信用记录的：总行和各一级分行确定的重点集团客</w:t>
      </w:r>
      <w:r>
        <w:rPr>
          <w:spacing w:val="-2"/>
          <w:sz w:val="31"/>
        </w:rPr>
        <w:t>户总部及核心企业、机构客户、</w:t>
      </w:r>
      <w:r>
        <w:rPr>
          <w:sz w:val="31"/>
        </w:rPr>
        <w:t>AA</w:t>
      </w:r>
      <w:r>
        <w:rPr>
          <w:spacing w:val="-17"/>
          <w:sz w:val="31"/>
        </w:rPr>
        <w:t xml:space="preserve"> 级企业。</w:t>
      </w:r>
    </w:p>
    <w:p>
      <w:pPr>
        <w:pStyle w:val="BodyText"/>
        <w:tabs>
          <w:tab w:val="left" w:pos="1022"/>
        </w:tabs>
        <w:spacing w:line="326" w:lineRule="auto"/>
        <w:ind w:right="6479"/>
      </w:pPr>
      <w:r>
        <w:rPr>
          <w:w w:val="102"/>
        </w:rPr>
        <w:t>63、我行对个人住房贷款成数说法正确的是（</w:t>
      </w:r>
      <w:r>
        <w:rPr>
          <w:spacing w:val="-29"/>
        </w:rPr>
        <w:t xml:space="preserve"> </w:t>
      </w:r>
      <w:r>
        <w:rPr>
          <w:w w:val="102"/>
        </w:rPr>
        <w:t>C</w:t>
      </w:r>
      <w:r>
        <w:rPr>
          <w:spacing w:val="3"/>
        </w:rPr>
        <w:t xml:space="preserve"> </w:t>
      </w:r>
      <w:r>
        <w:rPr>
          <w:spacing w:val="-171"/>
          <w:w w:val="102"/>
        </w:rPr>
        <w:t>）</w:t>
      </w:r>
      <w:r>
        <w:rPr>
          <w:spacing w:val="-9"/>
          <w:w w:val="102"/>
        </w:rPr>
        <w:t>：</w:t>
      </w:r>
      <w:r>
        <w:rPr>
          <w:w w:val="102"/>
        </w:rPr>
        <w:t xml:space="preserve"> </w:t>
      </w:r>
      <w:r>
        <w:t>A</w:t>
        <w:tab/>
        <w:t>第一套普通住房贷款成数不超</w:t>
      </w:r>
      <w:r>
        <w:rPr>
          <w:spacing w:val="54"/>
        </w:rPr>
        <w:t>过</w:t>
      </w:r>
      <w:r>
        <w:t>70%，</w:t>
      </w:r>
    </w:p>
    <w:p>
      <w:pPr>
        <w:pStyle w:val="BodyText"/>
        <w:tabs>
          <w:tab w:val="left" w:pos="1022"/>
        </w:tabs>
        <w:spacing w:line="326" w:lineRule="auto"/>
        <w:ind w:right="8021"/>
      </w:pPr>
      <w:r>
        <w:t>B</w:t>
        <w:tab/>
        <w:t>第二套普通住房贷款成数不超</w:t>
      </w:r>
      <w:r>
        <w:rPr>
          <w:spacing w:val="54"/>
        </w:rPr>
        <w:t>过</w:t>
      </w:r>
      <w:r>
        <w:rPr>
          <w:spacing w:val="-5"/>
        </w:rPr>
        <w:t xml:space="preserve">60%， </w:t>
      </w:r>
      <w:r>
        <w:t>C</w:t>
        <w:tab/>
        <w:t>第三套普通住房贷款成数不超</w:t>
      </w:r>
      <w:r>
        <w:rPr>
          <w:spacing w:val="54"/>
        </w:rPr>
        <w:t>过</w:t>
      </w:r>
      <w:r>
        <w:rPr>
          <w:spacing w:val="-5"/>
        </w:rPr>
        <w:t>50%，</w:t>
      </w:r>
    </w:p>
    <w:p>
      <w:pPr>
        <w:pStyle w:val="BodyText"/>
        <w:spacing w:line="326" w:lineRule="auto"/>
        <w:ind w:right="6086"/>
        <w:jc w:val="both"/>
      </w:pPr>
      <w:r>
        <w:t>D</w:t>
      </w:r>
      <w:r>
        <w:rPr>
          <w:spacing w:val="4"/>
        </w:rPr>
        <w:t xml:space="preserve"> 再交易住房、非别墅高档住房贷款成数不超过</w:t>
      </w:r>
      <w:r>
        <w:rPr>
          <w:spacing w:val="-5"/>
        </w:rPr>
        <w:t xml:space="preserve">60%， </w:t>
      </w:r>
      <w:r>
        <w:t>E</w:t>
      </w:r>
      <w:r>
        <w:rPr>
          <w:spacing w:val="4"/>
        </w:rPr>
        <w:t xml:space="preserve"> 商业用房、商办房、商住房贷款成数控制在</w:t>
      </w:r>
      <w:r>
        <w:t>50</w:t>
      </w:r>
      <w:r>
        <w:rPr>
          <w:spacing w:val="-5"/>
        </w:rPr>
        <w:t>%以下</w:t>
      </w:r>
      <w:r>
        <w:rPr>
          <w:w w:val="102"/>
        </w:rPr>
        <w:t>64、我行对二手房贷款成数的规定（</w:t>
      </w:r>
      <w:r>
        <w:rPr>
          <w:spacing w:val="-21"/>
        </w:rPr>
        <w:t xml:space="preserve"> </w:t>
      </w:r>
      <w:r>
        <w:rPr>
          <w:w w:val="102"/>
        </w:rPr>
        <w:t>C</w:t>
      </w:r>
      <w:r>
        <w:rPr>
          <w:spacing w:val="3"/>
        </w:rPr>
        <w:t xml:space="preserve"> </w:t>
      </w:r>
      <w:r>
        <w:rPr>
          <w:spacing w:val="-162"/>
          <w:w w:val="102"/>
        </w:rPr>
        <w:t>）</w:t>
      </w:r>
      <w:r>
        <w:rPr>
          <w:w w:val="102"/>
        </w:rPr>
        <w:t>：</w:t>
      </w:r>
    </w:p>
    <w:p>
      <w:pPr>
        <w:pStyle w:val="ListParagraph"/>
        <w:numPr>
          <w:ilvl w:val="0"/>
          <w:numId w:val="21"/>
        </w:numPr>
        <w:tabs>
          <w:tab w:val="left" w:pos="1022"/>
          <w:tab w:val="left" w:pos="1023"/>
        </w:tabs>
        <w:spacing w:before="0" w:after="0" w:line="397" w:lineRule="exact"/>
        <w:ind w:left="1022" w:right="0" w:hanging="476"/>
        <w:jc w:val="left"/>
        <w:rPr>
          <w:sz w:val="31"/>
        </w:rPr>
      </w:pPr>
      <w:r>
        <w:rPr>
          <w:spacing w:val="-13"/>
          <w:sz w:val="31"/>
        </w:rPr>
        <w:t xml:space="preserve">房屋使用年限 </w:t>
      </w:r>
      <w:r>
        <w:rPr>
          <w:sz w:val="31"/>
        </w:rPr>
        <w:t>7</w:t>
      </w:r>
      <w:r>
        <w:rPr>
          <w:spacing w:val="-26"/>
          <w:sz w:val="31"/>
        </w:rPr>
        <w:t xml:space="preserve"> 年内</w:t>
      </w:r>
      <w:r>
        <w:rPr>
          <w:sz w:val="31"/>
        </w:rPr>
        <w:t>（</w:t>
      </w:r>
      <w:r>
        <w:rPr>
          <w:spacing w:val="-40"/>
          <w:sz w:val="31"/>
        </w:rPr>
        <w:t xml:space="preserve">含 </w:t>
      </w:r>
      <w:r>
        <w:rPr>
          <w:sz w:val="31"/>
        </w:rPr>
        <w:t>7</w:t>
      </w:r>
      <w:r>
        <w:rPr>
          <w:spacing w:val="-37"/>
          <w:sz w:val="31"/>
        </w:rPr>
        <w:t xml:space="preserve"> 年</w:t>
      </w:r>
      <w:r>
        <w:rPr>
          <w:sz w:val="31"/>
        </w:rPr>
        <w:t>）</w:t>
      </w:r>
      <w:r>
        <w:rPr>
          <w:spacing w:val="-9"/>
          <w:sz w:val="31"/>
        </w:rPr>
        <w:t xml:space="preserve">的，贷款的成数不超过 </w:t>
      </w:r>
      <w:r>
        <w:rPr>
          <w:sz w:val="31"/>
        </w:rPr>
        <w:t>80%；</w:t>
      </w:r>
    </w:p>
    <w:p>
      <w:pPr>
        <w:pStyle w:val="ListParagraph"/>
        <w:numPr>
          <w:ilvl w:val="0"/>
          <w:numId w:val="21"/>
        </w:numPr>
        <w:tabs>
          <w:tab w:val="left" w:pos="1022"/>
          <w:tab w:val="left" w:pos="1023"/>
        </w:tabs>
        <w:spacing w:before="142" w:after="0" w:line="326" w:lineRule="auto"/>
        <w:ind w:left="547" w:right="1833" w:firstLine="0"/>
        <w:jc w:val="left"/>
        <w:rPr>
          <w:sz w:val="31"/>
        </w:rPr>
      </w:pPr>
      <w:r>
        <w:rPr>
          <w:sz w:val="31"/>
        </w:rPr>
        <w:t>再交易住房房屋使用年限</w:t>
      </w:r>
      <w:r>
        <w:rPr>
          <w:spacing w:val="-45"/>
          <w:sz w:val="31"/>
        </w:rPr>
        <w:t xml:space="preserve"> </w:t>
      </w:r>
      <w:r>
        <w:rPr>
          <w:sz w:val="31"/>
        </w:rPr>
        <w:t>8-14</w:t>
      </w:r>
      <w:r>
        <w:rPr>
          <w:spacing w:val="-19"/>
          <w:sz w:val="31"/>
        </w:rPr>
        <w:t xml:space="preserve"> </w:t>
      </w:r>
      <w:r>
        <w:rPr>
          <w:sz w:val="31"/>
        </w:rPr>
        <w:t>年（含</w:t>
      </w:r>
      <w:r>
        <w:rPr>
          <w:spacing w:val="-24"/>
          <w:sz w:val="31"/>
        </w:rPr>
        <w:t xml:space="preserve"> </w:t>
      </w:r>
      <w:r>
        <w:rPr>
          <w:sz w:val="31"/>
        </w:rPr>
        <w:t>14</w:t>
      </w:r>
      <w:r>
        <w:rPr>
          <w:spacing w:val="-12"/>
          <w:sz w:val="31"/>
        </w:rPr>
        <w:t xml:space="preserve"> </w:t>
      </w:r>
      <w:r>
        <w:rPr>
          <w:sz w:val="31"/>
        </w:rPr>
        <w:t>年）的，贷款成数原则上不能超</w:t>
      </w:r>
      <w:r>
        <w:rPr>
          <w:spacing w:val="55"/>
          <w:sz w:val="31"/>
        </w:rPr>
        <w:t>过</w:t>
      </w:r>
      <w:r>
        <w:rPr>
          <w:sz w:val="31"/>
        </w:rPr>
        <w:t>70%； C</w:t>
        <w:tab/>
        <w:t>再交易住房房屋使用年限</w:t>
      </w:r>
      <w:r>
        <w:rPr>
          <w:spacing w:val="-51"/>
          <w:sz w:val="31"/>
        </w:rPr>
        <w:t xml:space="preserve"> </w:t>
      </w:r>
      <w:r>
        <w:rPr>
          <w:sz w:val="31"/>
        </w:rPr>
        <w:t>15-20</w:t>
      </w:r>
      <w:r>
        <w:rPr>
          <w:spacing w:val="-20"/>
          <w:sz w:val="31"/>
        </w:rPr>
        <w:t xml:space="preserve"> </w:t>
      </w:r>
      <w:r>
        <w:rPr>
          <w:sz w:val="31"/>
        </w:rPr>
        <w:t>年（含</w:t>
      </w:r>
      <w:r>
        <w:rPr>
          <w:spacing w:val="-26"/>
          <w:sz w:val="31"/>
        </w:rPr>
        <w:t xml:space="preserve"> </w:t>
      </w:r>
      <w:r>
        <w:rPr>
          <w:sz w:val="31"/>
        </w:rPr>
        <w:t>20</w:t>
      </w:r>
      <w:r>
        <w:rPr>
          <w:spacing w:val="-20"/>
          <w:sz w:val="31"/>
        </w:rPr>
        <w:t xml:space="preserve"> </w:t>
      </w:r>
      <w:r>
        <w:rPr>
          <w:sz w:val="31"/>
        </w:rPr>
        <w:t>年）的，贷款成数原则上不能超</w:t>
      </w:r>
      <w:r>
        <w:rPr>
          <w:spacing w:val="55"/>
          <w:sz w:val="31"/>
        </w:rPr>
        <w:t>过</w:t>
      </w:r>
      <w:r>
        <w:rPr>
          <w:spacing w:val="-5"/>
          <w:sz w:val="31"/>
        </w:rPr>
        <w:t xml:space="preserve">50%； </w:t>
      </w:r>
      <w:r>
        <w:rPr>
          <w:sz w:val="31"/>
        </w:rPr>
        <w:t>D</w:t>
        <w:tab/>
        <w:t>再交易住房房屋使用年限超</w:t>
      </w:r>
      <w:r>
        <w:rPr>
          <w:spacing w:val="54"/>
          <w:sz w:val="31"/>
        </w:rPr>
        <w:t>过</w:t>
      </w:r>
      <w:r>
        <w:rPr>
          <w:sz w:val="31"/>
        </w:rPr>
        <w:t>15</w:t>
      </w:r>
      <w:r>
        <w:rPr>
          <w:spacing w:val="-77"/>
          <w:sz w:val="31"/>
        </w:rPr>
        <w:t xml:space="preserve"> </w:t>
      </w:r>
      <w:r>
        <w:rPr>
          <w:sz w:val="31"/>
        </w:rPr>
        <w:t>年的，原则上不予贷款。</w:t>
      </w:r>
    </w:p>
    <w:p>
      <w:pPr>
        <w:pStyle w:val="BodyText"/>
        <w:spacing w:line="397" w:lineRule="exact"/>
      </w:pPr>
      <w:r>
        <w:rPr>
          <w:w w:val="102"/>
        </w:rPr>
        <w:t>65、住房置业担保公司担保的自营性个人住房贷款期限不超过（</w:t>
      </w:r>
      <w:r>
        <w:rPr>
          <w:spacing w:val="-39"/>
        </w:rPr>
        <w:t xml:space="preserve"> </w:t>
      </w:r>
      <w:r>
        <w:rPr>
          <w:w w:val="102"/>
        </w:rPr>
        <w:t>C</w:t>
      </w:r>
      <w:r>
        <w:rPr>
          <w:spacing w:val="-1"/>
        </w:rPr>
        <w:t xml:space="preserve"> </w:t>
      </w:r>
      <w:r>
        <w:rPr>
          <w:spacing w:val="-159"/>
          <w:w w:val="102"/>
        </w:rPr>
        <w:t>）</w:t>
      </w:r>
      <w:r>
        <w:rPr>
          <w:w w:val="102"/>
        </w:rPr>
        <w:t>（建总</w:t>
      </w:r>
      <w:r>
        <w:rPr>
          <w:spacing w:val="-87"/>
        </w:rPr>
        <w:t xml:space="preserve"> </w:t>
      </w:r>
      <w:r>
        <w:rPr>
          <w:w w:val="102"/>
        </w:rPr>
        <w:t>2002</w:t>
      </w:r>
      <w:r>
        <w:rPr>
          <w:spacing w:val="-79"/>
        </w:rPr>
        <w:t xml:space="preserve"> </w:t>
      </w:r>
      <w:r>
        <w:rPr>
          <w:w w:val="102"/>
        </w:rPr>
        <w:t>年</w:t>
      </w:r>
      <w:r>
        <w:rPr>
          <w:spacing w:val="-76"/>
        </w:rPr>
        <w:t xml:space="preserve"> </w:t>
      </w:r>
      <w:r>
        <w:rPr>
          <w:w w:val="102"/>
        </w:rPr>
        <w:t>212</w:t>
      </w:r>
      <w:r>
        <w:rPr>
          <w:spacing w:val="-80"/>
        </w:rPr>
        <w:t xml:space="preserve"> </w:t>
      </w:r>
      <w:r>
        <w:rPr>
          <w:w w:val="102"/>
        </w:rPr>
        <w:t>号</w:t>
      </w:r>
      <w:r>
        <w:rPr>
          <w:spacing w:val="-162"/>
          <w:w w:val="102"/>
        </w:rPr>
        <w:t>）</w:t>
      </w:r>
      <w:r>
        <w:rPr>
          <w:w w:val="102"/>
        </w:rPr>
        <w:t>；</w:t>
      </w:r>
    </w:p>
    <w:p>
      <w:pPr>
        <w:pStyle w:val="BodyText"/>
        <w:tabs>
          <w:tab w:val="left" w:pos="1022"/>
          <w:tab w:val="left" w:pos="2048"/>
          <w:tab w:val="left" w:pos="2523"/>
          <w:tab w:val="left" w:pos="3545"/>
          <w:tab w:val="left" w:pos="4179"/>
          <w:tab w:val="left" w:pos="5198"/>
          <w:tab w:val="left" w:pos="5674"/>
        </w:tabs>
        <w:spacing w:before="143"/>
      </w:pPr>
      <w:r>
        <w:t>A</w:t>
        <w:tab/>
        <w:t>5</w:t>
      </w:r>
      <w:r>
        <w:rPr>
          <w:spacing w:val="-78"/>
        </w:rPr>
        <w:t xml:space="preserve"> </w:t>
      </w:r>
      <w:r>
        <w:t>年</w:t>
        <w:tab/>
        <w:t>B</w:t>
        <w:tab/>
        <w:t>10</w:t>
      </w:r>
      <w:r>
        <w:rPr>
          <w:spacing w:val="-79"/>
        </w:rPr>
        <w:t xml:space="preserve"> </w:t>
      </w:r>
      <w:r>
        <w:t>年</w:t>
        <w:tab/>
        <w:t>C</w:t>
        <w:tab/>
        <w:t>15</w:t>
      </w:r>
      <w:r>
        <w:rPr>
          <w:spacing w:val="-83"/>
        </w:rPr>
        <w:t xml:space="preserve"> </w:t>
      </w:r>
      <w:r>
        <w:t>年</w:t>
        <w:tab/>
        <w:t>D</w:t>
        <w:tab/>
        <w:t>20</w:t>
      </w:r>
      <w:r>
        <w:rPr>
          <w:spacing w:val="-82"/>
        </w:rPr>
        <w:t xml:space="preserve"> </w:t>
      </w:r>
      <w:r>
        <w:t>年</w:t>
      </w:r>
    </w:p>
    <w:p>
      <w:pPr>
        <w:pStyle w:val="BodyText"/>
        <w:ind w:left="0"/>
        <w:rPr>
          <w:sz w:val="32"/>
        </w:rPr>
      </w:pPr>
    </w:p>
    <w:p>
      <w:pPr>
        <w:pStyle w:val="BodyText"/>
        <w:spacing w:before="274"/>
      </w:pPr>
      <w:r>
        <w:t>二、多选题</w:t>
      </w:r>
    </w:p>
    <w:p>
      <w:pPr>
        <w:pStyle w:val="BodyText"/>
        <w:tabs>
          <w:tab w:val="left" w:pos="2753"/>
          <w:tab w:val="left" w:pos="4957"/>
        </w:tabs>
        <w:spacing w:before="142" w:line="326" w:lineRule="auto"/>
        <w:ind w:right="5695"/>
      </w:pPr>
      <w:r>
        <w:rPr>
          <w:w w:val="102"/>
        </w:rPr>
        <w:t>1、个人消费信贷客户信用评定的主要内容是</w:t>
      </w:r>
      <w:r>
        <w:rPr>
          <w:spacing w:val="-194"/>
          <w:w w:val="102"/>
        </w:rPr>
        <w:t>：</w:t>
      </w:r>
      <w:r>
        <w:rPr>
          <w:w w:val="102"/>
        </w:rPr>
        <w:t>（</w:t>
      </w:r>
      <w:r>
        <w:rPr>
          <w:spacing w:val="3"/>
        </w:rPr>
        <w:t xml:space="preserve"> </w:t>
      </w:r>
      <w:r>
        <w:rPr>
          <w:w w:val="102"/>
        </w:rPr>
        <w:t>ABCDE</w:t>
      </w:r>
      <w:r>
        <w:rPr>
          <w:spacing w:val="-4"/>
        </w:rPr>
        <w:t xml:space="preserve"> </w:t>
      </w:r>
      <w:r>
        <w:rPr>
          <w:spacing w:val="-18"/>
          <w:w w:val="102"/>
        </w:rPr>
        <w:t>）</w:t>
      </w:r>
      <w:r>
        <w:rPr>
          <w:w w:val="102"/>
        </w:rPr>
        <w:t xml:space="preserve"> </w:t>
      </w:r>
      <w:r>
        <w:t>Ａ、资格</w:t>
        <w:tab/>
        <w:t>Ｂ、能力</w:t>
        <w:tab/>
        <w:t>Ｃ、收入</w:t>
      </w:r>
    </w:p>
    <w:p>
      <w:pPr>
        <w:pStyle w:val="BodyText"/>
        <w:tabs>
          <w:tab w:val="left" w:pos="2753"/>
        </w:tabs>
        <w:spacing w:line="397" w:lineRule="exact"/>
      </w:pPr>
      <w:r>
        <w:t>Ｄ、环境</w:t>
        <w:tab/>
        <w:t>Ｅ、与银行的关系</w:t>
      </w:r>
    </w:p>
    <w:p>
      <w:pPr>
        <w:pStyle w:val="BodyText"/>
        <w:tabs>
          <w:tab w:val="left" w:pos="6851"/>
          <w:tab w:val="left" w:pos="7636"/>
        </w:tabs>
        <w:spacing w:before="143" w:line="326" w:lineRule="auto"/>
        <w:ind w:right="6325"/>
      </w:pPr>
      <w:r>
        <w:rPr>
          <w:w w:val="102"/>
        </w:rPr>
        <w:t>2、个人消费贷款业务责任认定范围包括</w:t>
      </w:r>
      <w:r>
        <w:rPr>
          <w:spacing w:val="-190"/>
          <w:w w:val="102"/>
        </w:rPr>
        <w:t>：</w:t>
      </w:r>
      <w:r>
        <w:rPr>
          <w:w w:val="102"/>
        </w:rPr>
        <w:t>（</w:t>
      </w:r>
      <w:r>
        <w:tab/>
      </w:r>
      <w:r>
        <w:rPr>
          <w:w w:val="102"/>
        </w:rPr>
        <w:t>BCD</w:t>
      </w:r>
      <w:r>
        <w:tab/>
      </w:r>
      <w:r>
        <w:rPr>
          <w:spacing w:val="-19"/>
          <w:w w:val="102"/>
        </w:rPr>
        <w:t>）</w:t>
      </w:r>
      <w:r>
        <w:rPr>
          <w:w w:val="102"/>
        </w:rPr>
        <w:t xml:space="preserve"> Ａ、贷款欠息时间连续</w:t>
      </w:r>
      <w:r>
        <w:rPr>
          <w:spacing w:val="-91"/>
        </w:rPr>
        <w:t xml:space="preserve"> </w:t>
      </w:r>
      <w:r>
        <w:rPr>
          <w:w w:val="102"/>
        </w:rPr>
        <w:t>3</w:t>
      </w:r>
      <w:r>
        <w:rPr>
          <w:spacing w:val="-79"/>
        </w:rPr>
        <w:t xml:space="preserve"> </w:t>
      </w:r>
      <w:r>
        <w:rPr>
          <w:w w:val="102"/>
        </w:rPr>
        <w:t>个月以上（含</w:t>
      </w:r>
      <w:r>
        <w:rPr>
          <w:spacing w:val="-83"/>
        </w:rPr>
        <w:t xml:space="preserve"> </w:t>
      </w:r>
      <w:r>
        <w:rPr>
          <w:w w:val="102"/>
        </w:rPr>
        <w:t>3</w:t>
      </w:r>
      <w:r>
        <w:rPr>
          <w:spacing w:val="-80"/>
        </w:rPr>
        <w:t xml:space="preserve"> </w:t>
      </w:r>
      <w:r>
        <w:rPr>
          <w:w w:val="102"/>
        </w:rPr>
        <w:t>个月</w:t>
      </w:r>
      <w:r>
        <w:rPr>
          <w:spacing w:val="-162"/>
          <w:w w:val="102"/>
        </w:rPr>
        <w:t>）</w:t>
      </w:r>
      <w:r>
        <w:rPr>
          <w:w w:val="102"/>
        </w:rPr>
        <w:t>；</w:t>
      </w:r>
    </w:p>
    <w:p>
      <w:pPr>
        <w:pStyle w:val="BodyText"/>
        <w:spacing w:line="326" w:lineRule="auto"/>
        <w:ind w:right="424"/>
      </w:pPr>
      <w:r>
        <w:rPr>
          <w:spacing w:val="-1"/>
        </w:rPr>
        <w:t xml:space="preserve">Ｂ、被人民银行、审计机关等外部和建设银行内部检查发现存在风险和较严重责任问题的贷款； </w:t>
      </w:r>
      <w:r>
        <w:t>Ｃ、按照风险分类法评价属于可疑和损失类</w:t>
      </w:r>
    </w:p>
    <w:p>
      <w:pPr>
        <w:pStyle w:val="BodyText"/>
        <w:spacing w:line="397" w:lineRule="exact"/>
      </w:pPr>
      <w:r>
        <w:rPr>
          <w:spacing w:val="-9"/>
        </w:rPr>
        <w:t xml:space="preserve">Ｄ、贷款欠息时间连续 </w:t>
      </w:r>
      <w:r>
        <w:t>6</w:t>
      </w:r>
      <w:r>
        <w:rPr>
          <w:spacing w:val="-16"/>
        </w:rPr>
        <w:t xml:space="preserve"> 个月以上</w:t>
      </w:r>
      <w:r>
        <w:t>（</w:t>
      </w:r>
      <w:r>
        <w:rPr>
          <w:spacing w:val="-41"/>
        </w:rPr>
        <w:t xml:space="preserve">含 </w:t>
      </w:r>
      <w:r>
        <w:t>6</w:t>
      </w:r>
      <w:r>
        <w:rPr>
          <w:spacing w:val="-27"/>
        </w:rPr>
        <w:t xml:space="preserve"> 个月</w:t>
      </w:r>
      <w:r>
        <w:rPr>
          <w:spacing w:val="-162"/>
        </w:rPr>
        <w:t>）</w:t>
      </w:r>
      <w:r>
        <w:t>。</w:t>
      </w:r>
    </w:p>
    <w:p>
      <w:pPr>
        <w:spacing w:after="0" w:line="397" w:lineRule="exact"/>
        <w:sectPr>
          <w:footerReference w:type="default" r:id="rId22"/>
          <w:pgSz w:w="17860" w:h="25260"/>
          <w:pgMar w:top="1500" w:right="1700" w:bottom="2000" w:left="1880" w:header="0" w:footer="1802"/>
          <w:pgNumType w:start="18"/>
          <w:cols w:space="708"/>
        </w:sectPr>
      </w:pPr>
    </w:p>
    <w:p>
      <w:pPr>
        <w:pStyle w:val="BodyText"/>
        <w:tabs>
          <w:tab w:val="left" w:pos="7164"/>
        </w:tabs>
        <w:spacing w:before="31"/>
      </w:pPr>
      <w:r>
        <w:t>3、哪些单位和个人可以接受为保证人（</w:t>
      </w:r>
      <w:r>
        <w:rPr>
          <w:spacing w:val="27"/>
        </w:rPr>
        <w:t xml:space="preserve"> </w:t>
      </w:r>
      <w:r>
        <w:t>ABCD</w:t>
        <w:tab/>
      </w:r>
      <w:r>
        <w:rPr>
          <w:spacing w:val="-159"/>
        </w:rPr>
        <w:t>）</w:t>
      </w:r>
      <w:r>
        <w:t>。</w:t>
      </w:r>
    </w:p>
    <w:p>
      <w:pPr>
        <w:pStyle w:val="BodyText"/>
        <w:tabs>
          <w:tab w:val="left" w:pos="5436"/>
        </w:tabs>
        <w:spacing w:before="143" w:line="326" w:lineRule="auto"/>
        <w:ind w:right="5670"/>
      </w:pPr>
      <w:r>
        <w:t>A、从事符合国家法律、法规的生产经营活动的企业法人</w:t>
      </w:r>
      <w:r>
        <w:rPr>
          <w:spacing w:val="-19"/>
        </w:rPr>
        <w:t xml:space="preserve">； </w:t>
      </w:r>
      <w:r>
        <w:t>B、赢利性的事业单位法人；</w:t>
        <w:tab/>
      </w:r>
      <w:r>
        <w:rPr>
          <w:spacing w:val="-8"/>
        </w:rPr>
        <w:t>C</w:t>
      </w:r>
      <w:r>
        <w:t>、其他经济组织；</w:t>
      </w:r>
    </w:p>
    <w:p>
      <w:pPr>
        <w:pStyle w:val="BodyText"/>
        <w:tabs>
          <w:tab w:val="left" w:pos="5450"/>
        </w:tabs>
      </w:pPr>
      <w:r>
        <w:t>D、自然人；</w:t>
        <w:tab/>
      </w:r>
      <w:r>
        <w:rPr>
          <w:spacing w:val="-21"/>
        </w:rPr>
        <w:t>E</w:t>
      </w:r>
      <w:r>
        <w:t>、信用评定</w:t>
      </w:r>
      <w:r>
        <w:rPr>
          <w:spacing w:val="-83"/>
        </w:rPr>
        <w:t xml:space="preserve"> </w:t>
      </w:r>
      <w:r>
        <w:t>C</w:t>
      </w:r>
      <w:r>
        <w:rPr>
          <w:spacing w:val="-79"/>
        </w:rPr>
        <w:t xml:space="preserve"> </w:t>
      </w:r>
      <w:r>
        <w:t>级以下。</w:t>
      </w:r>
    </w:p>
    <w:p>
      <w:pPr>
        <w:pStyle w:val="BodyText"/>
        <w:tabs>
          <w:tab w:val="left" w:pos="9371"/>
        </w:tabs>
        <w:spacing w:before="143" w:line="326" w:lineRule="auto"/>
        <w:ind w:right="4430"/>
      </w:pPr>
      <w:r>
        <w:t>4、我行对从事个人消费信贷岗位工作人员的素质要求（</w:t>
      </w:r>
      <w:r>
        <w:rPr>
          <w:spacing w:val="32"/>
        </w:rPr>
        <w:t xml:space="preserve"> </w:t>
      </w:r>
      <w:r>
        <w:t>ABCD</w:t>
        <w:tab/>
      </w:r>
      <w:r>
        <w:rPr>
          <w:spacing w:val="-159"/>
        </w:rPr>
        <w:t>）</w:t>
      </w:r>
      <w:r>
        <w:rPr>
          <w:spacing w:val="-16"/>
        </w:rPr>
        <w:t>。</w:t>
      </w:r>
      <w:r>
        <w:t>A、具有金融或相关经济专业大专以上学历</w:t>
      </w:r>
      <w:r>
        <w:rPr>
          <w:spacing w:val="-24"/>
        </w:rPr>
        <w:t xml:space="preserve"> </w:t>
      </w:r>
      <w:r>
        <w:t>；</w:t>
      </w:r>
    </w:p>
    <w:p>
      <w:pPr>
        <w:pStyle w:val="BodyText"/>
        <w:spacing w:line="397" w:lineRule="exact"/>
        <w:ind w:left="565"/>
      </w:pPr>
      <w:r>
        <w:t>B、从事银行工作 2 年以上；</w:t>
      </w:r>
    </w:p>
    <w:p>
      <w:pPr>
        <w:pStyle w:val="BodyText"/>
        <w:spacing w:before="143"/>
      </w:pPr>
      <w:r>
        <w:t>C、熟悉信贷业务的规章和操作程序；</w:t>
      </w:r>
    </w:p>
    <w:p>
      <w:pPr>
        <w:pStyle w:val="BodyText"/>
        <w:spacing w:before="143" w:line="326" w:lineRule="auto"/>
        <w:ind w:right="7869"/>
      </w:pPr>
      <w:r>
        <w:t>D、经个人消费信贷业务培训，考核合格。E、经市分行信贷委审查</w:t>
      </w:r>
    </w:p>
    <w:p>
      <w:pPr>
        <w:pStyle w:val="BodyText"/>
        <w:tabs>
          <w:tab w:val="left" w:pos="4295"/>
          <w:tab w:val="left" w:pos="5587"/>
        </w:tabs>
        <w:spacing w:line="326" w:lineRule="auto"/>
        <w:ind w:left="824" w:right="8248" w:hanging="278"/>
      </w:pPr>
      <w:r>
        <w:rPr>
          <w:w w:val="102"/>
        </w:rPr>
        <w:t>5、不良贷款的处置方法有</w:t>
      </w:r>
      <w:r>
        <w:rPr>
          <w:spacing w:val="-180"/>
          <w:w w:val="102"/>
        </w:rPr>
        <w:t>：</w:t>
      </w:r>
      <w:r>
        <w:rPr>
          <w:w w:val="102"/>
        </w:rPr>
        <w:t>（</w:t>
      </w:r>
      <w:r>
        <w:rPr>
          <w:spacing w:val="3"/>
        </w:rPr>
        <w:t xml:space="preserve"> </w:t>
      </w:r>
      <w:r>
        <w:rPr>
          <w:w w:val="102"/>
        </w:rPr>
        <w:t>ABD</w:t>
      </w:r>
      <w:r>
        <w:tab/>
      </w:r>
      <w:r>
        <w:rPr>
          <w:w w:val="102"/>
        </w:rPr>
        <w:t xml:space="preserve">） </w:t>
      </w:r>
      <w:r>
        <w:t>A、法律手段追索</w:t>
        <w:tab/>
      </w:r>
      <w:r>
        <w:rPr>
          <w:spacing w:val="-8"/>
        </w:rPr>
        <w:t>B</w:t>
      </w:r>
      <w:r>
        <w:t>、呆帐核</w:t>
      </w:r>
      <w:r>
        <w:rPr>
          <w:spacing w:val="-18"/>
        </w:rPr>
        <w:t>销</w:t>
      </w:r>
    </w:p>
    <w:p>
      <w:pPr>
        <w:pStyle w:val="BodyText"/>
        <w:tabs>
          <w:tab w:val="left" w:pos="4345"/>
        </w:tabs>
        <w:ind w:left="881"/>
      </w:pPr>
      <w:r>
        <w:t>C、自行处置抵押物</w:t>
        <w:tab/>
        <w:t>D、向担保人催收</w:t>
      </w:r>
    </w:p>
    <w:p>
      <w:pPr>
        <w:pStyle w:val="BodyText"/>
        <w:tabs>
          <w:tab w:val="left" w:pos="8900"/>
          <w:tab w:val="left" w:pos="9688"/>
        </w:tabs>
        <w:spacing w:before="143" w:line="326" w:lineRule="auto"/>
        <w:ind w:right="4117"/>
      </w:pPr>
      <w:r>
        <w:t>6、借款人有以下情况之一的，不进入信用等级评定程序（</w:t>
        <w:tab/>
        <w:t>ACD</w:t>
        <w:tab/>
      </w:r>
      <w:r>
        <w:rPr>
          <w:spacing w:val="-162"/>
        </w:rPr>
        <w:t>）</w:t>
      </w:r>
      <w:r>
        <w:rPr>
          <w:spacing w:val="-17"/>
        </w:rPr>
        <w:t>。</w:t>
      </w:r>
      <w:r>
        <w:t xml:space="preserve">Ａ 、 不 符 合 贷 款 对 象 条 件 的                      </w:t>
      </w:r>
      <w:r>
        <w:rPr>
          <w:spacing w:val="6"/>
        </w:rPr>
        <w:t xml:space="preserve"> </w:t>
      </w:r>
      <w:r>
        <w:t>； Ｂ、未按月还款付息达到二次以上的；                           Ｃ、在公安机关有犯罪记录的；</w:t>
      </w:r>
    </w:p>
    <w:p>
      <w:pPr>
        <w:pStyle w:val="BodyText"/>
        <w:spacing w:line="396" w:lineRule="exact"/>
      </w:pPr>
      <w:r>
        <w:t>Ｄ、有逾期未归还贷款记录的。</w:t>
      </w:r>
    </w:p>
    <w:p>
      <w:pPr>
        <w:pStyle w:val="BodyText"/>
        <w:tabs>
          <w:tab w:val="left" w:pos="4024"/>
          <w:tab w:val="left" w:pos="5432"/>
          <w:tab w:val="left" w:pos="6062"/>
          <w:tab w:val="left" w:pos="6692"/>
        </w:tabs>
        <w:spacing w:before="143" w:line="326" w:lineRule="auto"/>
        <w:ind w:right="7267"/>
      </w:pPr>
      <w:r>
        <w:t>7、国家助学贷款的贷款用途是（</w:t>
        <w:tab/>
        <w:t>BC</w:t>
        <w:tab/>
        <w:t>）</w:t>
        <w:tab/>
      </w:r>
      <w:r>
        <w:rPr>
          <w:spacing w:val="-17"/>
        </w:rPr>
        <w:t>。</w:t>
      </w:r>
      <w:r>
        <w:t>A、不指定用途</w:t>
        <w:tab/>
      </w:r>
      <w:r>
        <w:rPr>
          <w:spacing w:val="-14"/>
        </w:rPr>
        <w:t>B</w:t>
      </w:r>
      <w:r>
        <w:t>、学费</w:t>
      </w:r>
    </w:p>
    <w:p>
      <w:pPr>
        <w:pStyle w:val="BodyText"/>
        <w:tabs>
          <w:tab w:val="left" w:pos="4024"/>
        </w:tabs>
        <w:spacing w:line="397" w:lineRule="exact"/>
      </w:pPr>
      <w:r>
        <w:t>C、基本生活费</w:t>
        <w:tab/>
      </w:r>
      <w:r>
        <w:rPr>
          <w:spacing w:val="-14"/>
        </w:rPr>
        <w:t>D</w:t>
      </w:r>
      <w:r>
        <w:t>、购买汽车</w:t>
      </w:r>
    </w:p>
    <w:p>
      <w:pPr>
        <w:pStyle w:val="BodyText"/>
        <w:tabs>
          <w:tab w:val="left" w:pos="6552"/>
        </w:tabs>
        <w:spacing w:before="143" w:line="326" w:lineRule="auto"/>
        <w:ind w:right="7253" w:hanging="299"/>
      </w:pPr>
      <w:r>
        <w:t>8、个人消费贷款贷前调查内容包括（</w:t>
      </w:r>
      <w:r>
        <w:rPr>
          <w:spacing w:val="100"/>
        </w:rPr>
        <w:t xml:space="preserve"> </w:t>
      </w:r>
      <w:r>
        <w:t>ABCD</w:t>
        <w:tab/>
      </w:r>
      <w:r>
        <w:rPr>
          <w:spacing w:val="-162"/>
        </w:rPr>
        <w:t>）</w:t>
      </w:r>
      <w:r>
        <w:rPr>
          <w:spacing w:val="-17"/>
        </w:rPr>
        <w:t>。</w:t>
      </w:r>
      <w:r>
        <w:t>A、核实借款人提供的资料是否齐全；</w:t>
      </w:r>
    </w:p>
    <w:p>
      <w:pPr>
        <w:pStyle w:val="BodyText"/>
        <w:spacing w:line="397" w:lineRule="exact"/>
      </w:pPr>
      <w:r>
        <w:t>B、核实借款人提供的资料是否真实有效，原件与复印件是否吻合，材料之间是否一致；</w:t>
      </w:r>
    </w:p>
    <w:p>
      <w:pPr>
        <w:pStyle w:val="BodyText"/>
        <w:spacing w:before="143" w:line="326" w:lineRule="auto"/>
        <w:ind w:left="248" w:right="266" w:firstLine="298"/>
      </w:pPr>
      <w:r>
        <w:t>C</w:t>
      </w:r>
      <w:r>
        <w:rPr>
          <w:spacing w:val="-1"/>
        </w:rPr>
        <w:t xml:space="preserve">、核实借款人的资信及收入状况，是否能按时偿还贷款本息；保证人是否有保证能力；借款人及 </w:t>
      </w:r>
      <w:r>
        <w:t>保证人是否有不良信用记录等。</w:t>
      </w:r>
    </w:p>
    <w:p>
      <w:pPr>
        <w:pStyle w:val="BodyText"/>
        <w:spacing w:line="326" w:lineRule="auto"/>
        <w:ind w:right="243"/>
      </w:pPr>
      <w:r>
        <w:t>D</w:t>
      </w:r>
      <w:r>
        <w:rPr>
          <w:spacing w:val="-19"/>
        </w:rPr>
        <w:t xml:space="preserve">、核实担保物是否合法、真实、有效、抵押物价值是否有权机构评估，是否具有较强的变现能力。  </w:t>
      </w:r>
      <w:r>
        <w:t>9、贷款等额本息计息方法适用以下贷款（ ABC ）</w:t>
      </w:r>
    </w:p>
    <w:p>
      <w:pPr>
        <w:pStyle w:val="BodyText"/>
        <w:tabs>
          <w:tab w:val="left" w:pos="5278"/>
        </w:tabs>
        <w:spacing w:line="326" w:lineRule="auto"/>
        <w:ind w:right="5993"/>
      </w:pPr>
      <w:r>
        <w:t>A、个人耐用消费品贷款</w:t>
        <w:tab/>
      </w:r>
      <w:r>
        <w:rPr>
          <w:spacing w:val="-4"/>
        </w:rPr>
        <w:t>B</w:t>
      </w:r>
      <w:r>
        <w:t>、个人住房装修贷</w:t>
      </w:r>
      <w:r>
        <w:rPr>
          <w:spacing w:val="-18"/>
        </w:rPr>
        <w:t>款</w:t>
      </w:r>
      <w:r>
        <w:t>C、个人理财贷款</w:t>
        <w:tab/>
      </w:r>
      <w:r>
        <w:rPr>
          <w:spacing w:val="-4"/>
        </w:rPr>
        <w:t>D</w:t>
      </w:r>
      <w:r>
        <w:t>、国家助学贷款</w:t>
      </w:r>
    </w:p>
    <w:p>
      <w:pPr>
        <w:pStyle w:val="BodyText"/>
        <w:tabs>
          <w:tab w:val="left" w:pos="9490"/>
          <w:tab w:val="left" w:pos="10599"/>
        </w:tabs>
        <w:spacing w:line="326" w:lineRule="auto"/>
        <w:ind w:left="248" w:right="405" w:firstLine="298"/>
      </w:pPr>
      <w:r>
        <w:t>10</w:t>
      </w:r>
      <w:r>
        <w:rPr>
          <w:spacing w:val="-44"/>
        </w:rPr>
        <w:t>、</w:t>
      </w:r>
      <w:r>
        <w:t>商业银行在经办各类个人贷款业务时面临的风险主要包</w:t>
      </w:r>
      <w:r>
        <w:rPr>
          <w:spacing w:val="-42"/>
        </w:rPr>
        <w:t>括</w:t>
      </w:r>
      <w:r>
        <w:t>(</w:t>
        <w:tab/>
        <w:t>ABCDE</w:t>
        <w:tab/>
      </w:r>
      <w:r>
        <w:rPr>
          <w:spacing w:val="-11"/>
        </w:rPr>
        <w:t>)</w:t>
      </w:r>
      <w:r>
        <w:t>等</w:t>
      </w:r>
      <w:r>
        <w:rPr>
          <w:spacing w:val="-43"/>
        </w:rPr>
        <w:t>，</w:t>
      </w:r>
      <w:r>
        <w:t>风险内部控制贯</w:t>
      </w:r>
      <w:r>
        <w:rPr>
          <w:spacing w:val="-17"/>
        </w:rPr>
        <w:t>穿</w:t>
      </w:r>
      <w:r>
        <w:t>整个个人贷款业务操作的全过程。</w:t>
      </w:r>
    </w:p>
    <w:p>
      <w:pPr>
        <w:pStyle w:val="BodyText"/>
        <w:tabs>
          <w:tab w:val="left" w:pos="3232"/>
          <w:tab w:val="left" w:pos="6070"/>
        </w:tabs>
        <w:spacing w:line="326" w:lineRule="auto"/>
        <w:ind w:right="6155"/>
      </w:pPr>
      <w:r>
        <w:t>A、信用风险</w:t>
        <w:tab/>
      </w:r>
      <w:r>
        <w:rPr>
          <w:spacing w:val="-8"/>
        </w:rPr>
        <w:t>B</w:t>
      </w:r>
      <w:r>
        <w:t>、利率风险</w:t>
        <w:tab/>
      </w:r>
      <w:r>
        <w:rPr>
          <w:spacing w:val="-8"/>
        </w:rPr>
        <w:t>C</w:t>
      </w:r>
      <w:r>
        <w:t>、流动性风</w:t>
      </w:r>
      <w:r>
        <w:rPr>
          <w:spacing w:val="-17"/>
        </w:rPr>
        <w:t>险</w:t>
      </w:r>
      <w:r>
        <w:t>D、操作风险</w:t>
        <w:tab/>
      </w:r>
      <w:r>
        <w:rPr>
          <w:spacing w:val="-8"/>
        </w:rPr>
        <w:t>E</w:t>
      </w:r>
      <w:r>
        <w:t>、市场风险</w:t>
      </w:r>
    </w:p>
    <w:p>
      <w:pPr>
        <w:pStyle w:val="BodyText"/>
        <w:tabs>
          <w:tab w:val="left" w:pos="4493"/>
          <w:tab w:val="left" w:pos="6855"/>
          <w:tab w:val="left" w:pos="7805"/>
        </w:tabs>
        <w:spacing w:line="326" w:lineRule="auto"/>
        <w:ind w:right="6007"/>
      </w:pPr>
      <w:r>
        <w:t>11、可以用于个人质押贷款的权利凭证是</w:t>
      </w:r>
      <w:r>
        <w:rPr>
          <w:spacing w:val="100"/>
        </w:rPr>
        <w:t xml:space="preserve"> </w:t>
      </w:r>
      <w:r>
        <w:t>(</w:t>
        <w:tab/>
        <w:t>A</w:t>
      </w:r>
      <w:r>
        <w:rPr>
          <w:spacing w:val="8"/>
        </w:rPr>
        <w:t xml:space="preserve"> </w:t>
      </w:r>
      <w:r>
        <w:t>BD</w:t>
        <w:tab/>
      </w:r>
      <w:r>
        <w:rPr>
          <w:spacing w:val="-11"/>
        </w:rPr>
        <w:t>)</w:t>
      </w:r>
      <w:r>
        <w:rPr>
          <w:spacing w:val="-17"/>
        </w:rPr>
        <w:t>。</w:t>
      </w:r>
      <w:r>
        <w:t>A、人民币定期储蓄存单</w:t>
        <w:tab/>
      </w:r>
      <w:r>
        <w:rPr>
          <w:spacing w:val="-8"/>
        </w:rPr>
        <w:t>B</w:t>
      </w:r>
      <w:r>
        <w:t>、个人活期储蓄存折</w:t>
      </w:r>
    </w:p>
    <w:p>
      <w:pPr>
        <w:pStyle w:val="BodyText"/>
        <w:tabs>
          <w:tab w:val="left" w:pos="4575"/>
        </w:tabs>
        <w:spacing w:line="326" w:lineRule="auto"/>
        <w:ind w:left="565" w:right="3080" w:hanging="18"/>
      </w:pPr>
      <w:r>
        <w:t>C、A</w:t>
      </w:r>
      <w:r>
        <w:rPr>
          <w:spacing w:val="-33"/>
        </w:rPr>
        <w:t xml:space="preserve"> </w:t>
      </w:r>
      <w:r>
        <w:t>级企业债券</w:t>
        <w:tab/>
      </w:r>
      <w:r>
        <w:rPr>
          <w:spacing w:val="-10"/>
        </w:rPr>
        <w:t>D</w:t>
      </w:r>
      <w:r>
        <w:t>、我行代理发行的</w:t>
      </w:r>
      <w:r>
        <w:rPr>
          <w:spacing w:val="-34"/>
        </w:rPr>
        <w:t xml:space="preserve"> </w:t>
      </w:r>
      <w:r>
        <w:t>1999</w:t>
      </w:r>
      <w:r>
        <w:rPr>
          <w:spacing w:val="-18"/>
        </w:rPr>
        <w:t xml:space="preserve"> </w:t>
      </w:r>
      <w:r>
        <w:t>年起未到期凭证式国</w:t>
      </w:r>
      <w:r>
        <w:rPr>
          <w:spacing w:val="-16"/>
        </w:rPr>
        <w:t>债</w:t>
      </w:r>
      <w:r>
        <w:t>E、股票</w:t>
      </w:r>
    </w:p>
    <w:p>
      <w:pPr>
        <w:pStyle w:val="BodyText"/>
        <w:tabs>
          <w:tab w:val="left" w:pos="4175"/>
          <w:tab w:val="left" w:pos="4967"/>
        </w:tabs>
        <w:spacing w:line="397" w:lineRule="exact"/>
      </w:pPr>
      <w:r>
        <w:t>12、担保贷款包括以</w:t>
      </w:r>
      <w:r>
        <w:rPr>
          <w:spacing w:val="-15"/>
        </w:rPr>
        <w:t>下</w:t>
      </w:r>
      <w:r>
        <w:t>(</w:t>
        <w:tab/>
        <w:t>CDE</w:t>
        <w:tab/>
      </w:r>
      <w:r>
        <w:rPr>
          <w:spacing w:val="-10"/>
        </w:rPr>
        <w:t>)</w:t>
      </w:r>
      <w:r>
        <w:t>几种。</w:t>
      </w:r>
    </w:p>
    <w:p>
      <w:pPr>
        <w:pStyle w:val="BodyText"/>
        <w:tabs>
          <w:tab w:val="left" w:pos="3074"/>
          <w:tab w:val="left" w:pos="5594"/>
        </w:tabs>
        <w:spacing w:before="141"/>
      </w:pPr>
      <w:r>
        <w:t>A、自营贷款</w:t>
        <w:tab/>
      </w:r>
      <w:r>
        <w:rPr>
          <w:spacing w:val="-8"/>
        </w:rPr>
        <w:t>B</w:t>
      </w:r>
      <w:r>
        <w:t>、委托贷款</w:t>
        <w:tab/>
      </w:r>
      <w:r>
        <w:rPr>
          <w:spacing w:val="-8"/>
        </w:rPr>
        <w:t>C</w:t>
      </w:r>
      <w:r>
        <w:t>、保证贷款</w:t>
      </w:r>
    </w:p>
    <w:p>
      <w:pPr>
        <w:spacing w:after="0"/>
        <w:sectPr>
          <w:footerReference w:type="default" r:id="rId23"/>
          <w:pgSz w:w="17860" w:h="25260"/>
          <w:pgMar w:top="1500" w:right="1700" w:bottom="2000" w:left="1880" w:header="0" w:footer="1802"/>
          <w:pgNumType w:start="19"/>
          <w:cols w:space="708"/>
        </w:sectPr>
      </w:pPr>
    </w:p>
    <w:p>
      <w:pPr>
        <w:pStyle w:val="BodyText"/>
        <w:tabs>
          <w:tab w:val="left" w:pos="3074"/>
        </w:tabs>
        <w:spacing w:before="31"/>
      </w:pPr>
      <w:r>
        <w:t>D、抵押贷款</w:t>
        <w:tab/>
      </w:r>
      <w:r>
        <w:rPr>
          <w:spacing w:val="-8"/>
        </w:rPr>
        <w:t>E</w:t>
      </w:r>
      <w:r>
        <w:t>、质押贷款</w:t>
      </w:r>
    </w:p>
    <w:p>
      <w:pPr>
        <w:pStyle w:val="BodyText"/>
        <w:spacing w:before="143" w:line="326" w:lineRule="auto"/>
        <w:ind w:right="6331"/>
      </w:pPr>
      <w:r>
        <w:t>13、个人消费贷款以下哪几点借款人属于违约( ACD ) A、未按合同约定的还款计划归还贷款本息；</w:t>
      </w:r>
    </w:p>
    <w:p>
      <w:pPr>
        <w:pStyle w:val="BodyText"/>
        <w:spacing w:line="326" w:lineRule="auto"/>
        <w:ind w:right="5813"/>
      </w:pPr>
      <w:r>
        <w:t>B</w:t>
      </w:r>
      <w:r>
        <w:rPr>
          <w:spacing w:val="-1"/>
        </w:rPr>
        <w:t xml:space="preserve">、借款人提前归还贷款，没有在法定时间内通知贷款行； </w:t>
      </w:r>
      <w:r>
        <w:t>C、向贷款人提供虚假文件和资料；</w:t>
      </w:r>
    </w:p>
    <w:p>
      <w:pPr>
        <w:pStyle w:val="BodyText"/>
        <w:spacing w:line="397" w:lineRule="exact"/>
      </w:pPr>
      <w:r>
        <w:t>D、拒绝或阻挠贷款人定期监督检查借款人有关情况。</w:t>
      </w:r>
    </w:p>
    <w:p>
      <w:pPr>
        <w:pStyle w:val="BodyText"/>
        <w:tabs>
          <w:tab w:val="left" w:pos="3714"/>
        </w:tabs>
        <w:spacing w:before="143" w:line="326" w:lineRule="auto"/>
        <w:ind w:left="248" w:right="422" w:firstLine="298"/>
      </w:pPr>
      <w:r>
        <w:t>14、以所购车辆或其他不动产抵押申请贷款的，首期付款额不得少于购车款</w:t>
      </w:r>
      <w:r>
        <w:rPr>
          <w:spacing w:val="4"/>
        </w:rPr>
        <w:t>的</w:t>
      </w:r>
      <w:r>
        <w:t>(</w:t>
      </w:r>
      <w:r>
        <w:rPr>
          <w:spacing w:val="132"/>
        </w:rPr>
        <w:t xml:space="preserve"> </w:t>
      </w:r>
      <w:r>
        <w:t>BC</w:t>
      </w:r>
      <w:r>
        <w:rPr>
          <w:spacing w:val="133"/>
        </w:rPr>
        <w:t xml:space="preserve"> </w:t>
      </w:r>
      <w:r>
        <w:t>)，借款额</w:t>
      </w:r>
      <w:r>
        <w:rPr>
          <w:spacing w:val="-15"/>
        </w:rPr>
        <w:t>最</w:t>
      </w:r>
      <w:r>
        <w:t>高不得超过购车款的（</w:t>
        <w:tab/>
      </w:r>
      <w:r>
        <w:rPr>
          <w:spacing w:val="-162"/>
        </w:rPr>
        <w:t>）</w:t>
      </w:r>
      <w:r>
        <w:t>。(</w:t>
      </w:r>
      <w:r>
        <w:rPr>
          <w:spacing w:val="3"/>
        </w:rPr>
        <w:t xml:space="preserve"> </w:t>
      </w:r>
      <w:r>
        <w:t>BC</w:t>
      </w:r>
      <w:r>
        <w:rPr>
          <w:spacing w:val="3"/>
        </w:rPr>
        <w:t xml:space="preserve"> </w:t>
      </w:r>
      <w:r>
        <w:t>)</w:t>
      </w:r>
    </w:p>
    <w:p>
      <w:pPr>
        <w:pStyle w:val="BodyText"/>
        <w:tabs>
          <w:tab w:val="left" w:pos="2447"/>
          <w:tab w:val="left" w:pos="4337"/>
          <w:tab w:val="left" w:pos="6228"/>
        </w:tabs>
        <w:spacing w:line="397" w:lineRule="exact"/>
      </w:pPr>
      <w:r>
        <w:t>A、20%</w:t>
        <w:tab/>
      </w:r>
      <w:r>
        <w:rPr>
          <w:spacing w:val="-11"/>
        </w:rPr>
        <w:t>B</w:t>
      </w:r>
      <w:r>
        <w:t>、30%</w:t>
        <w:tab/>
      </w:r>
      <w:r>
        <w:rPr>
          <w:spacing w:val="-10"/>
        </w:rPr>
        <w:t>C</w:t>
      </w:r>
      <w:r>
        <w:t>、70%</w:t>
        <w:tab/>
      </w:r>
      <w:r>
        <w:rPr>
          <w:spacing w:val="-11"/>
        </w:rPr>
        <w:t>D</w:t>
      </w:r>
      <w:r>
        <w:t>、80%</w:t>
      </w:r>
    </w:p>
    <w:p>
      <w:pPr>
        <w:pStyle w:val="BodyText"/>
        <w:tabs>
          <w:tab w:val="left" w:pos="4650"/>
          <w:tab w:val="left" w:pos="9220"/>
        </w:tabs>
        <w:spacing w:before="143" w:line="326" w:lineRule="auto"/>
        <w:ind w:right="3955"/>
      </w:pPr>
      <w:r>
        <w:rPr>
          <w:w w:val="102"/>
        </w:rPr>
        <w:t>15、建设银行目前开办的个人消费信贷业务品种主要包括</w:t>
      </w:r>
      <w:r>
        <w:rPr>
          <w:spacing w:val="-197"/>
          <w:w w:val="102"/>
        </w:rPr>
        <w:t>：</w:t>
      </w:r>
      <w:r>
        <w:rPr>
          <w:w w:val="102"/>
        </w:rPr>
        <w:t>（</w:t>
      </w:r>
      <w:r>
        <w:tab/>
      </w:r>
      <w:r>
        <w:rPr>
          <w:w w:val="102"/>
        </w:rPr>
        <w:t>ABCE</w:t>
      </w:r>
      <w:r>
        <w:rPr>
          <w:spacing w:val="-4"/>
        </w:rPr>
        <w:t xml:space="preserve"> </w:t>
      </w:r>
      <w:r>
        <w:rPr>
          <w:spacing w:val="-17"/>
          <w:w w:val="102"/>
        </w:rPr>
        <w:t>）</w:t>
      </w:r>
      <w:r>
        <w:rPr>
          <w:w w:val="102"/>
        </w:rPr>
        <w:t xml:space="preserve"> </w:t>
      </w:r>
      <w:r>
        <w:t>A、个人权利质押贷款</w:t>
        <w:tab/>
      </w:r>
      <w:r>
        <w:rPr>
          <w:spacing w:val="-7"/>
        </w:rPr>
        <w:t>B</w:t>
      </w:r>
      <w:r>
        <w:t>、个人汽车消费贷款</w:t>
      </w:r>
    </w:p>
    <w:p>
      <w:pPr>
        <w:pStyle w:val="BodyText"/>
        <w:tabs>
          <w:tab w:val="left" w:pos="4650"/>
        </w:tabs>
      </w:pPr>
      <w:r>
        <w:t>C、个人额度消费贷款</w:t>
        <w:tab/>
      </w:r>
      <w:r>
        <w:rPr>
          <w:spacing w:val="-7"/>
        </w:rPr>
        <w:t>D</w:t>
      </w:r>
      <w:r>
        <w:t>、易贷通</w:t>
      </w:r>
    </w:p>
    <w:p>
      <w:pPr>
        <w:pStyle w:val="BodyText"/>
        <w:tabs>
          <w:tab w:val="left" w:pos="4650"/>
        </w:tabs>
        <w:spacing w:before="143"/>
      </w:pPr>
      <w:r>
        <w:t>E、个人住房装修贷款</w:t>
        <w:tab/>
      </w:r>
      <w:r>
        <w:rPr>
          <w:spacing w:val="-7"/>
        </w:rPr>
        <w:t>F</w:t>
      </w:r>
      <w:r>
        <w:t>、农业机械消费贷款</w:t>
      </w:r>
    </w:p>
    <w:p>
      <w:pPr>
        <w:pStyle w:val="BodyText"/>
        <w:tabs>
          <w:tab w:val="left" w:pos="6714"/>
          <w:tab w:val="left" w:pos="7813"/>
        </w:tabs>
        <w:spacing w:before="143" w:line="326" w:lineRule="auto"/>
        <w:ind w:left="248" w:right="109" w:firstLine="298"/>
      </w:pPr>
      <w:r>
        <w:t>16、对形成不良的个人消费贷款，经办行应积极催收，对催收无效的，应追究保证人的担保责任</w:t>
      </w:r>
      <w:r>
        <w:rPr>
          <w:spacing w:val="-18"/>
        </w:rPr>
        <w:t xml:space="preserve">， </w:t>
      </w:r>
      <w:r>
        <w:rPr>
          <w:w w:val="102"/>
        </w:rPr>
        <w:t>或及时处置抵（质）押物。其主要方法有</w:t>
      </w:r>
      <w:r>
        <w:rPr>
          <w:spacing w:val="-187"/>
          <w:w w:val="102"/>
        </w:rPr>
        <w:t>：</w:t>
      </w:r>
      <w:r>
        <w:rPr>
          <w:w w:val="102"/>
        </w:rPr>
        <w:t>（</w:t>
      </w:r>
      <w:r>
        <w:tab/>
      </w:r>
      <w:r>
        <w:rPr>
          <w:w w:val="102"/>
        </w:rPr>
        <w:t>ABCD</w:t>
      </w:r>
      <w:r>
        <w:tab/>
      </w:r>
      <w:r>
        <w:rPr>
          <w:w w:val="102"/>
        </w:rPr>
        <w:t>）</w:t>
      </w:r>
    </w:p>
    <w:p>
      <w:pPr>
        <w:pStyle w:val="BodyText"/>
        <w:tabs>
          <w:tab w:val="left" w:pos="4182"/>
        </w:tabs>
        <w:spacing w:line="397" w:lineRule="exact"/>
      </w:pPr>
      <w:r>
        <w:t>A、依法起诉</w:t>
        <w:tab/>
      </w:r>
      <w:r>
        <w:rPr>
          <w:spacing w:val="-14"/>
        </w:rPr>
        <w:t>B</w:t>
      </w:r>
      <w:r>
        <w:t>、申请财产保全</w:t>
      </w:r>
    </w:p>
    <w:p>
      <w:pPr>
        <w:pStyle w:val="BodyText"/>
        <w:tabs>
          <w:tab w:val="left" w:pos="4182"/>
        </w:tabs>
        <w:spacing w:before="143"/>
      </w:pPr>
      <w:r>
        <w:t>C、申请支付令</w:t>
        <w:tab/>
      </w:r>
      <w:r>
        <w:rPr>
          <w:spacing w:val="-14"/>
        </w:rPr>
        <w:t>D</w:t>
      </w:r>
      <w:r>
        <w:t>、申请强制执行</w:t>
      </w:r>
    </w:p>
    <w:p>
      <w:pPr>
        <w:pStyle w:val="BodyText"/>
        <w:tabs>
          <w:tab w:val="left" w:pos="2919"/>
          <w:tab w:val="left" w:pos="5440"/>
          <w:tab w:val="left" w:pos="6851"/>
        </w:tabs>
        <w:spacing w:before="143" w:line="326" w:lineRule="auto"/>
        <w:ind w:right="6952"/>
      </w:pPr>
      <w:r>
        <w:t>17、个人消费贷款档案管理要求是（</w:t>
      </w:r>
      <w:r>
        <w:rPr>
          <w:spacing w:val="101"/>
        </w:rPr>
        <w:t xml:space="preserve"> </w:t>
      </w:r>
      <w:r>
        <w:t>ABCD</w:t>
        <w:tab/>
      </w:r>
      <w:r>
        <w:rPr>
          <w:spacing w:val="-159"/>
        </w:rPr>
        <w:t>）</w:t>
      </w:r>
      <w:r>
        <w:rPr>
          <w:spacing w:val="-18"/>
        </w:rPr>
        <w:t>。</w:t>
      </w:r>
      <w:r>
        <w:t>A、保密性</w:t>
        <w:tab/>
      </w:r>
      <w:r>
        <w:rPr>
          <w:spacing w:val="-8"/>
        </w:rPr>
        <w:t>B</w:t>
      </w:r>
      <w:r>
        <w:t>、专门性</w:t>
        <w:tab/>
      </w:r>
      <w:r>
        <w:rPr>
          <w:spacing w:val="-8"/>
        </w:rPr>
        <w:t>C</w:t>
      </w:r>
      <w:r>
        <w:t>、完整性</w:t>
      </w:r>
    </w:p>
    <w:p>
      <w:pPr>
        <w:pStyle w:val="BodyText"/>
        <w:tabs>
          <w:tab w:val="left" w:pos="3257"/>
        </w:tabs>
        <w:spacing w:line="397" w:lineRule="exact"/>
        <w:ind w:left="727"/>
      </w:pPr>
      <w:r>
        <w:t>D、规范性</w:t>
        <w:tab/>
      </w:r>
      <w:r>
        <w:rPr>
          <w:spacing w:val="-11"/>
        </w:rPr>
        <w:t>E</w:t>
      </w:r>
      <w:r>
        <w:t>、示范性</w:t>
      </w:r>
    </w:p>
    <w:p>
      <w:pPr>
        <w:pStyle w:val="BodyText"/>
        <w:tabs>
          <w:tab w:val="left" w:pos="7643"/>
          <w:tab w:val="left" w:pos="8270"/>
        </w:tabs>
        <w:spacing w:before="143" w:line="326" w:lineRule="auto"/>
        <w:ind w:right="5848"/>
      </w:pPr>
      <w:r>
        <w:t>18、下列贷款情况可以将其划分为可疑类贷款</w:t>
      </w:r>
      <w:r>
        <w:rPr>
          <w:spacing w:val="25"/>
        </w:rPr>
        <w:t xml:space="preserve"> </w:t>
      </w:r>
      <w:r>
        <w:t>(</w:t>
        <w:tab/>
        <w:t>BD</w:t>
        <w:tab/>
      </w:r>
      <w:r>
        <w:rPr>
          <w:spacing w:val="-17"/>
        </w:rPr>
        <w:t xml:space="preserve">) </w:t>
      </w:r>
      <w:r>
        <w:t>Ａ、借款人经营亏损，净现金流量为负值             Ｂ、借款人处于停产、半停产状态                   Ｃ、借款人不能偿还对其他债权人的债务             Ｄ、借款人已资不抵债</w:t>
      </w:r>
    </w:p>
    <w:p>
      <w:pPr>
        <w:pStyle w:val="BodyText"/>
        <w:tabs>
          <w:tab w:val="left" w:pos="5594"/>
          <w:tab w:val="left" w:pos="6221"/>
        </w:tabs>
        <w:spacing w:line="326" w:lineRule="auto"/>
        <w:ind w:right="7739"/>
      </w:pPr>
      <w:r>
        <w:t>19、申请支付令应符合两个条件（</w:t>
        <w:tab/>
        <w:t>AB</w:t>
        <w:tab/>
      </w:r>
      <w:r>
        <w:rPr>
          <w:spacing w:val="-18"/>
        </w:rPr>
        <w:t xml:space="preserve">） </w:t>
      </w:r>
      <w:r>
        <w:t>Ａ、经办行与借款人没有其他法律纠纷   Ｂ、支付令能够送达债务人的           Ｃ、支付令无需一定送达债务人</w:t>
      </w:r>
    </w:p>
    <w:p>
      <w:pPr>
        <w:pStyle w:val="BodyText"/>
        <w:spacing w:line="396" w:lineRule="exact"/>
      </w:pPr>
      <w:r>
        <w:t>Ｄ、借款人没有其他法律纠纷，而经办行有无法律纠纷并不要求</w:t>
      </w:r>
    </w:p>
    <w:p>
      <w:pPr>
        <w:pStyle w:val="BodyText"/>
        <w:tabs>
          <w:tab w:val="left" w:pos="4662"/>
          <w:tab w:val="left" w:pos="6080"/>
          <w:tab w:val="left" w:pos="7027"/>
          <w:tab w:val="left" w:pos="12904"/>
        </w:tabs>
        <w:spacing w:before="142" w:line="326" w:lineRule="auto"/>
        <w:ind w:left="248" w:right="422" w:firstLine="298"/>
      </w:pPr>
      <w:r>
        <w:t>20、不良贷款处置中，申请强制执行的申请执行期限，双方或一方当事人是公民的为（</w:t>
        <w:tab/>
        <w:t>）年</w:t>
      </w:r>
      <w:r>
        <w:rPr>
          <w:spacing w:val="-17"/>
        </w:rPr>
        <w:t xml:space="preserve">， </w:t>
      </w:r>
      <w:r>
        <w:t>双方是法人或其他组织的为（</w:t>
        <w:tab/>
        <w:t>）年</w:t>
      </w:r>
      <w:r>
        <w:rPr>
          <w:spacing w:val="-4"/>
        </w:rPr>
        <w:t>。</w:t>
      </w:r>
      <w:r>
        <w:t>(</w:t>
        <w:tab/>
        <w:t>ＡＤ</w:t>
        <w:tab/>
        <w:t>)</w:t>
      </w:r>
    </w:p>
    <w:p>
      <w:pPr>
        <w:pStyle w:val="BodyText"/>
        <w:tabs>
          <w:tab w:val="left" w:pos="2361"/>
          <w:tab w:val="left" w:pos="4169"/>
          <w:tab w:val="left" w:pos="5983"/>
        </w:tabs>
      </w:pPr>
      <w:r>
        <w:t>Ａ、1</w:t>
      </w:r>
      <w:r>
        <w:rPr>
          <w:spacing w:val="-74"/>
        </w:rPr>
        <w:t xml:space="preserve"> </w:t>
      </w:r>
      <w:r>
        <w:t>年</w:t>
        <w:tab/>
        <w:t>Ｂ</w:t>
      </w:r>
      <w:r>
        <w:rPr>
          <w:spacing w:val="-4"/>
        </w:rPr>
        <w:t>、</w:t>
      </w:r>
      <w:r>
        <w:t>2</w:t>
      </w:r>
      <w:r>
        <w:rPr>
          <w:spacing w:val="-74"/>
        </w:rPr>
        <w:t xml:space="preserve"> </w:t>
      </w:r>
      <w:r>
        <w:t>年</w:t>
        <w:tab/>
        <w:t>Ｃ、3</w:t>
      </w:r>
      <w:r>
        <w:rPr>
          <w:spacing w:val="-73"/>
        </w:rPr>
        <w:t xml:space="preserve"> </w:t>
      </w:r>
      <w:r>
        <w:t>年</w:t>
        <w:tab/>
        <w:t>Ｄ、半年</w:t>
      </w:r>
    </w:p>
    <w:p>
      <w:pPr>
        <w:pStyle w:val="BodyText"/>
        <w:tabs>
          <w:tab w:val="left" w:pos="3552"/>
          <w:tab w:val="left" w:pos="6386"/>
          <w:tab w:val="left" w:pos="10635"/>
          <w:tab w:val="left" w:pos="11265"/>
          <w:tab w:val="left" w:pos="12526"/>
        </w:tabs>
        <w:spacing w:before="143" w:line="326" w:lineRule="auto"/>
        <w:ind w:right="1275"/>
      </w:pPr>
      <w:r>
        <w:t>21、以下哪些属于个人消费贷款客户基本情况档案资料</w:t>
        <w:tab/>
        <w:t>（</w:t>
        <w:tab/>
        <w:t>ABCE</w:t>
        <w:tab/>
      </w:r>
      <w:r>
        <w:rPr>
          <w:spacing w:val="-159"/>
        </w:rPr>
        <w:t>）</w:t>
      </w:r>
      <w:r>
        <w:rPr>
          <w:spacing w:val="-16"/>
        </w:rPr>
        <w:t>。</w:t>
      </w:r>
      <w:r>
        <w:t>A、身份证</w:t>
        <w:tab/>
      </w:r>
      <w:r>
        <w:rPr>
          <w:spacing w:val="-11"/>
        </w:rPr>
        <w:t>B</w:t>
      </w:r>
      <w:r>
        <w:t>、收入证明</w:t>
        <w:tab/>
      </w:r>
      <w:r>
        <w:rPr>
          <w:spacing w:val="-7"/>
        </w:rPr>
        <w:t>C</w:t>
      </w:r>
      <w:r>
        <w:t>、配偶身份证</w:t>
      </w:r>
    </w:p>
    <w:p>
      <w:pPr>
        <w:pStyle w:val="BodyText"/>
        <w:tabs>
          <w:tab w:val="left" w:pos="3405"/>
        </w:tabs>
        <w:spacing w:line="397" w:lineRule="exact"/>
        <w:ind w:left="406"/>
      </w:pPr>
      <w:r>
        <w:t>D、保证人身份证</w:t>
        <w:tab/>
      </w:r>
      <w:r>
        <w:rPr>
          <w:spacing w:val="-8"/>
        </w:rPr>
        <w:t>E</w:t>
      </w:r>
      <w:r>
        <w:t>、结婚证</w:t>
      </w:r>
    </w:p>
    <w:p>
      <w:pPr>
        <w:pStyle w:val="BodyText"/>
        <w:tabs>
          <w:tab w:val="left" w:pos="4821"/>
          <w:tab w:val="left" w:pos="12530"/>
          <w:tab w:val="left" w:pos="13156"/>
        </w:tabs>
        <w:spacing w:before="143" w:line="326" w:lineRule="auto"/>
        <w:ind w:left="248" w:right="645" w:firstLine="298"/>
      </w:pPr>
      <w:r>
        <w:t>22、以下哪些是不属于个人消费信贷业务受理到发放（办理）阶段的信贷档案资料（</w:t>
        <w:tab/>
        <w:t>CE</w:t>
        <w:tab/>
      </w:r>
      <w:r>
        <w:rPr>
          <w:spacing w:val="-159"/>
        </w:rPr>
        <w:t>）</w:t>
      </w:r>
      <w:r>
        <w:rPr>
          <w:spacing w:val="-16"/>
        </w:rPr>
        <w:t>。</w:t>
      </w:r>
      <w:r>
        <w:t>A、抵押物评估报告</w:t>
        <w:tab/>
      </w:r>
      <w:r>
        <w:rPr>
          <w:spacing w:val="-4"/>
        </w:rPr>
        <w:t>B</w:t>
      </w:r>
      <w:r>
        <w:t>、借款合同</w:t>
      </w:r>
    </w:p>
    <w:p>
      <w:pPr>
        <w:pStyle w:val="BodyText"/>
        <w:tabs>
          <w:tab w:val="left" w:pos="4979"/>
        </w:tabs>
        <w:spacing w:line="326" w:lineRule="auto"/>
        <w:ind w:left="248" w:right="5975"/>
      </w:pPr>
      <w:r>
        <w:t>C、逾期贷款催收通知书及回执</w:t>
        <w:tab/>
      </w:r>
      <w:r>
        <w:rPr>
          <w:spacing w:val="-4"/>
        </w:rPr>
        <w:t>D</w:t>
      </w:r>
      <w:r>
        <w:t>、开立贷款帐户通知</w:t>
      </w:r>
      <w:r>
        <w:rPr>
          <w:spacing w:val="-17"/>
        </w:rPr>
        <w:t>书</w:t>
      </w:r>
      <w:r>
        <w:t>E、贷款还款支付凭证</w:t>
      </w:r>
    </w:p>
    <w:p>
      <w:pPr>
        <w:spacing w:after="0" w:line="326" w:lineRule="auto"/>
        <w:sectPr>
          <w:footerReference w:type="default" r:id="rId24"/>
          <w:pgSz w:w="17860" w:h="25260"/>
          <w:pgMar w:top="1500" w:right="1700" w:bottom="2000" w:left="1880" w:header="0" w:footer="1802"/>
          <w:pgNumType w:start="20"/>
          <w:cols w:space="708"/>
        </w:sectPr>
      </w:pPr>
    </w:p>
    <w:p>
      <w:pPr>
        <w:pStyle w:val="BodyText"/>
        <w:tabs>
          <w:tab w:val="left" w:pos="5274"/>
          <w:tab w:val="left" w:pos="10163"/>
          <w:tab w:val="left" w:pos="10948"/>
        </w:tabs>
        <w:spacing w:before="31" w:line="326" w:lineRule="auto"/>
        <w:ind w:right="3013"/>
      </w:pPr>
      <w:r>
        <w:t>23、以下哪些是个人消费信贷业务贷后及回收期间信贷档案资料</w:t>
      </w:r>
      <w:r>
        <w:rPr>
          <w:spacing w:val="-204"/>
        </w:rPr>
        <w:t>。</w:t>
      </w:r>
      <w:r>
        <w:t>（</w:t>
        <w:tab/>
        <w:t>BCD</w:t>
        <w:tab/>
      </w:r>
      <w:r>
        <w:rPr>
          <w:spacing w:val="-19"/>
        </w:rPr>
        <w:t xml:space="preserve">） </w:t>
      </w:r>
      <w:r>
        <w:t>A、保证、抵押、质押合同</w:t>
        <w:tab/>
        <w:t>B、提前还款申请书                    Ｃ、担保物、偿债物租用、退回、变更保管通知书</w:t>
      </w:r>
    </w:p>
    <w:p>
      <w:pPr>
        <w:pStyle w:val="BodyText"/>
        <w:tabs>
          <w:tab w:val="left" w:pos="5274"/>
        </w:tabs>
      </w:pPr>
      <w:r>
        <w:t>D、起诉通知书回执</w:t>
        <w:tab/>
        <w:t>E、质物冻结单</w:t>
      </w:r>
    </w:p>
    <w:p>
      <w:pPr>
        <w:pStyle w:val="BodyText"/>
        <w:tabs>
          <w:tab w:val="left" w:pos="5119"/>
          <w:tab w:val="left" w:pos="10952"/>
        </w:tabs>
        <w:spacing w:before="143" w:line="326" w:lineRule="auto"/>
        <w:ind w:right="2382"/>
      </w:pPr>
      <w:r>
        <w:t>24、以下哪些符合《个人客户信用评定补充规定》可以对客户附加分数（</w:t>
        <w:tab/>
        <w:t xml:space="preserve">BCD </w:t>
      </w:r>
      <w:r>
        <w:rPr>
          <w:spacing w:val="-19"/>
        </w:rPr>
        <w:t xml:space="preserve">） </w:t>
      </w:r>
      <w:r>
        <w:t>A、享受处级待遇的虚职干部</w:t>
        <w:tab/>
      </w:r>
      <w:r>
        <w:rPr>
          <w:spacing w:val="-4"/>
        </w:rPr>
        <w:t>B</w:t>
      </w:r>
      <w:r>
        <w:t>、两院院士</w:t>
      </w:r>
    </w:p>
    <w:p>
      <w:pPr>
        <w:pStyle w:val="BodyText"/>
        <w:tabs>
          <w:tab w:val="left" w:pos="5065"/>
        </w:tabs>
        <w:spacing w:line="397" w:lineRule="exact"/>
        <w:ind w:left="565"/>
      </w:pPr>
      <w:r>
        <w:t>C、A</w:t>
      </w:r>
      <w:r>
        <w:rPr>
          <w:spacing w:val="-66"/>
        </w:rPr>
        <w:t xml:space="preserve"> </w:t>
      </w:r>
      <w:r>
        <w:t>级企业董事长</w:t>
        <w:tab/>
      </w:r>
      <w:r>
        <w:rPr>
          <w:spacing w:val="-11"/>
        </w:rPr>
        <w:t>D</w:t>
      </w:r>
      <w:r>
        <w:t>、全国五一劳动奖章获得者</w:t>
      </w:r>
    </w:p>
    <w:p>
      <w:pPr>
        <w:pStyle w:val="BodyText"/>
        <w:tabs>
          <w:tab w:val="left" w:pos="4812"/>
        </w:tabs>
        <w:spacing w:before="143" w:line="326" w:lineRule="auto"/>
        <w:ind w:right="4430"/>
      </w:pPr>
      <w:r>
        <w:t>25、一年以上的个人汽车贷款还款方式可以采取以下几种（</w:t>
      </w:r>
      <w:r>
        <w:rPr>
          <w:spacing w:val="15"/>
        </w:rPr>
        <w:t xml:space="preserve"> </w:t>
      </w:r>
      <w:r>
        <w:t>A</w:t>
      </w:r>
      <w:r>
        <w:rPr>
          <w:spacing w:val="70"/>
        </w:rPr>
        <w:t xml:space="preserve"> </w:t>
      </w:r>
      <w:r>
        <w:t>B</w:t>
      </w:r>
      <w:r>
        <w:rPr>
          <w:spacing w:val="60"/>
        </w:rPr>
        <w:t xml:space="preserve"> </w:t>
      </w:r>
      <w:r>
        <w:rPr>
          <w:spacing w:val="-17"/>
        </w:rPr>
        <w:t xml:space="preserve">） </w:t>
      </w:r>
      <w:r>
        <w:t>A、按月等额本息</w:t>
        <w:tab/>
      </w:r>
      <w:r>
        <w:rPr>
          <w:spacing w:val="-14"/>
        </w:rPr>
        <w:t>B</w:t>
      </w:r>
      <w:r>
        <w:t>、按月等额本金</w:t>
      </w:r>
    </w:p>
    <w:p>
      <w:pPr>
        <w:pStyle w:val="BodyText"/>
        <w:tabs>
          <w:tab w:val="left" w:pos="4802"/>
        </w:tabs>
        <w:spacing w:line="397" w:lineRule="exact"/>
      </w:pPr>
      <w:r>
        <w:t>C、一次性还本付息</w:t>
        <w:tab/>
      </w:r>
      <w:r>
        <w:rPr>
          <w:spacing w:val="-4"/>
        </w:rPr>
        <w:t>D</w:t>
      </w:r>
      <w:r>
        <w:t>、任意还本、利随本清</w:t>
      </w:r>
    </w:p>
    <w:p>
      <w:pPr>
        <w:pStyle w:val="BodyText"/>
        <w:tabs>
          <w:tab w:val="left" w:pos="10005"/>
          <w:tab w:val="left" w:pos="10635"/>
        </w:tabs>
        <w:spacing w:before="143" w:line="326" w:lineRule="auto"/>
        <w:ind w:left="248" w:right="3325" w:firstLine="298"/>
      </w:pPr>
      <w:r>
        <w:t>26、个人理财贷款采用抵押担保方式的，抵押率执行不正确的有（</w:t>
        <w:tab/>
        <w:t>CD</w:t>
        <w:tab/>
      </w:r>
      <w:r>
        <w:rPr>
          <w:spacing w:val="-18"/>
        </w:rPr>
        <w:t xml:space="preserve">） </w:t>
      </w:r>
      <w:r>
        <w:t>A、</w:t>
      </w:r>
      <w:r>
        <w:rPr>
          <w:spacing w:val="-86"/>
        </w:rPr>
        <w:t xml:space="preserve"> </w:t>
      </w:r>
      <w:r>
        <w:t>以商品房抵押的，抵押率不超过抵押物评估价值</w:t>
      </w:r>
      <w:r>
        <w:rPr>
          <w:spacing w:val="41"/>
        </w:rPr>
        <w:t>的</w:t>
      </w:r>
      <w:r>
        <w:t>70％</w:t>
      </w:r>
      <w:r>
        <w:rPr>
          <w:spacing w:val="11"/>
        </w:rPr>
        <w:t xml:space="preserve"> </w:t>
      </w:r>
      <w:r>
        <w:t>；</w:t>
      </w:r>
    </w:p>
    <w:p>
      <w:pPr>
        <w:pStyle w:val="BodyText"/>
        <w:spacing w:line="326" w:lineRule="auto"/>
        <w:ind w:left="248" w:right="5670"/>
      </w:pPr>
      <w:r>
        <w:t>B</w:t>
      </w:r>
      <w:r>
        <w:rPr>
          <w:spacing w:val="1"/>
        </w:rPr>
        <w:t>、以房改房抵押的，抵押率不超过抵押物评估价值的</w:t>
      </w:r>
      <w:r>
        <w:rPr>
          <w:spacing w:val="-5"/>
        </w:rPr>
        <w:t xml:space="preserve">70％； </w:t>
      </w:r>
      <w:r>
        <w:t>C</w:t>
      </w:r>
      <w:r>
        <w:rPr>
          <w:spacing w:val="1"/>
        </w:rPr>
        <w:t>、以街面商业房抵押的，抵押率不超过评估价值的</w:t>
      </w:r>
      <w:r>
        <w:t>60％；</w:t>
      </w:r>
    </w:p>
    <w:p>
      <w:pPr>
        <w:pStyle w:val="BodyText"/>
        <w:spacing w:line="397" w:lineRule="exact"/>
        <w:ind w:left="248"/>
      </w:pPr>
      <w:r>
        <w:t>D、以自建房抵押的，抵押率不超过评估价值的60％。</w:t>
      </w:r>
    </w:p>
    <w:p>
      <w:pPr>
        <w:pStyle w:val="BodyText"/>
        <w:tabs>
          <w:tab w:val="left" w:pos="5119"/>
          <w:tab w:val="left" w:pos="5278"/>
        </w:tabs>
        <w:spacing w:before="143" w:line="326" w:lineRule="auto"/>
        <w:ind w:right="6007"/>
      </w:pPr>
      <w:r>
        <w:t>27、以下哪些属于客户经理贷前调查的内容（</w:t>
      </w:r>
      <w:r>
        <w:rPr>
          <w:spacing w:val="39"/>
        </w:rPr>
        <w:t xml:space="preserve"> </w:t>
      </w:r>
      <w:r>
        <w:t>ABCDE</w:t>
      </w:r>
      <w:r>
        <w:rPr>
          <w:spacing w:val="77"/>
        </w:rPr>
        <w:t xml:space="preserve"> </w:t>
      </w:r>
      <w:r>
        <w:rPr>
          <w:spacing w:val="-17"/>
        </w:rPr>
        <w:t xml:space="preserve">） </w:t>
      </w:r>
      <w:r>
        <w:t>A、借款人及配偶资信情况</w:t>
        <w:tab/>
        <w:tab/>
      </w:r>
      <w:r>
        <w:rPr>
          <w:spacing w:val="-4"/>
        </w:rPr>
        <w:t>B</w:t>
      </w:r>
      <w:r>
        <w:t>、借款人还款能力  C、抵押物基本情况</w:t>
        <w:tab/>
      </w:r>
      <w:r>
        <w:rPr>
          <w:spacing w:val="-4"/>
        </w:rPr>
        <w:t>D</w:t>
      </w:r>
      <w:r>
        <w:t>、质押物基本情况</w:t>
      </w:r>
    </w:p>
    <w:p>
      <w:pPr>
        <w:pStyle w:val="BodyText"/>
        <w:spacing w:line="397" w:lineRule="exact"/>
      </w:pPr>
      <w:r>
        <w:t>E、第三方保证情况</w:t>
      </w:r>
    </w:p>
    <w:p>
      <w:pPr>
        <w:pStyle w:val="BodyText"/>
        <w:ind w:left="0"/>
        <w:rPr>
          <w:sz w:val="32"/>
        </w:rPr>
      </w:pPr>
    </w:p>
    <w:p>
      <w:pPr>
        <w:pStyle w:val="BodyText"/>
        <w:spacing w:before="273"/>
      </w:pPr>
      <w:r>
        <w:t>三、判断题</w:t>
      </w:r>
    </w:p>
    <w:p>
      <w:pPr>
        <w:pStyle w:val="BodyText"/>
        <w:spacing w:before="143" w:line="326" w:lineRule="auto"/>
        <w:ind w:left="248" w:right="266" w:firstLine="298"/>
      </w:pPr>
      <w:r>
        <w:t>1</w:t>
      </w:r>
      <w:r>
        <w:rPr>
          <w:spacing w:val="-1"/>
        </w:rPr>
        <w:t xml:space="preserve">、根据最新的国家助学贷款文件，借款学生在校期间的贷款利息全部由财政补贴，毕业后开始计 </w:t>
      </w:r>
      <w:r>
        <w:rPr>
          <w:spacing w:val="-41"/>
        </w:rPr>
        <w:t>付利息。</w:t>
      </w:r>
      <w:r>
        <w:t>（</w:t>
      </w:r>
      <w:r>
        <w:rPr>
          <w:spacing w:val="-1"/>
        </w:rPr>
        <w:t xml:space="preserve"> √ </w:t>
      </w:r>
      <w:r>
        <w:t>）</w:t>
      </w:r>
    </w:p>
    <w:p>
      <w:pPr>
        <w:pStyle w:val="BodyText"/>
        <w:spacing w:line="326" w:lineRule="auto"/>
        <w:ind w:left="248" w:right="380" w:firstLine="298"/>
      </w:pPr>
      <w:r>
        <w:t>2</w:t>
      </w:r>
      <w:r>
        <w:rPr>
          <w:spacing w:val="-12"/>
        </w:rPr>
        <w:t>、采取保证担保方式且保证人为自然人的，保证人凭个人客户信用评定办法确认的信用额度为借款</w:t>
      </w:r>
      <w:r>
        <w:rPr>
          <w:spacing w:val="-9"/>
        </w:rPr>
        <w:t>人提供额度保证，最高保证额度不得超过</w:t>
      </w:r>
      <w:r>
        <w:t>100</w:t>
      </w:r>
      <w:r>
        <w:rPr>
          <w:spacing w:val="-60"/>
        </w:rPr>
        <w:t xml:space="preserve"> 万元。</w:t>
      </w:r>
      <w:r>
        <w:t>（</w:t>
      </w:r>
      <w:r>
        <w:rPr>
          <w:spacing w:val="5"/>
        </w:rPr>
        <w:t xml:space="preserve"> </w:t>
      </w:r>
      <w:r>
        <w:rPr>
          <w:b/>
          <w:spacing w:val="3"/>
        </w:rPr>
        <w:t xml:space="preserve">× </w:t>
      </w:r>
      <w:r>
        <w:t>）</w:t>
      </w:r>
    </w:p>
    <w:p>
      <w:pPr>
        <w:pStyle w:val="BodyText"/>
        <w:spacing w:line="326" w:lineRule="auto"/>
        <w:ind w:left="248" w:right="351" w:firstLine="298"/>
      </w:pPr>
      <w:r>
        <w:t>3</w:t>
      </w:r>
      <w:r>
        <w:rPr>
          <w:spacing w:val="-1"/>
        </w:rPr>
        <w:t>、采取保证担保方式且保证人为企业法人的，须为我行内评</w:t>
      </w:r>
      <w:r>
        <w:t>A</w:t>
      </w:r>
      <w:r>
        <w:rPr>
          <w:spacing w:val="72"/>
        </w:rPr>
        <w:t xml:space="preserve"> 级</w:t>
      </w:r>
      <w:r>
        <w:t>（含）</w:t>
      </w:r>
      <w:r>
        <w:rPr>
          <w:spacing w:val="-2"/>
        </w:rPr>
        <w:t>以上有效期内的公司类客</w:t>
      </w:r>
      <w:r>
        <w:t>户，如保证人为中介担保机构，须经省分行核准确认</w:t>
      </w:r>
      <w:r>
        <w:rPr>
          <w:spacing w:val="-194"/>
        </w:rPr>
        <w:t>。</w:t>
      </w:r>
      <w:r>
        <w:t>（</w:t>
      </w:r>
      <w:r>
        <w:rPr>
          <w:spacing w:val="5"/>
        </w:rPr>
        <w:t xml:space="preserve"> </w:t>
      </w:r>
      <w:r>
        <w:rPr>
          <w:b/>
          <w:spacing w:val="3"/>
        </w:rPr>
        <w:t xml:space="preserve">× </w:t>
      </w:r>
      <w:r>
        <w:t>）</w:t>
      </w:r>
    </w:p>
    <w:p>
      <w:pPr>
        <w:pStyle w:val="BodyText"/>
        <w:spacing w:line="397" w:lineRule="exact"/>
      </w:pPr>
      <w:r>
        <w:t>4、用于个人消费贷款的抵押物主要是借款人或第三人有权支配的个人财产和公司名下的财产。</w:t>
      </w:r>
    </w:p>
    <w:p>
      <w:pPr>
        <w:spacing w:before="142"/>
        <w:ind w:left="248" w:right="0" w:firstLine="0"/>
        <w:jc w:val="left"/>
        <w:rPr>
          <w:sz w:val="31"/>
        </w:rPr>
      </w:pPr>
      <w:r>
        <w:rPr>
          <w:sz w:val="31"/>
        </w:rPr>
        <w:t xml:space="preserve">（ </w:t>
      </w:r>
      <w:r>
        <w:rPr>
          <w:b/>
          <w:sz w:val="31"/>
        </w:rPr>
        <w:t xml:space="preserve">× </w:t>
      </w:r>
      <w:r>
        <w:rPr>
          <w:sz w:val="31"/>
        </w:rPr>
        <w:t>）</w:t>
      </w:r>
    </w:p>
    <w:p>
      <w:pPr>
        <w:pStyle w:val="BodyText"/>
        <w:spacing w:before="143"/>
        <w:jc w:val="both"/>
      </w:pPr>
      <w:r>
        <w:t>5、建设银行不接受耕地、宅基地、自留地、自留山等集体所有的土地使用权作为抵押物</w:t>
      </w:r>
      <w:r>
        <w:rPr>
          <w:spacing w:val="-305"/>
        </w:rPr>
        <w:t>。</w:t>
      </w:r>
      <w:r>
        <w:t>（</w:t>
      </w:r>
      <w:r>
        <w:rPr>
          <w:spacing w:val="51"/>
        </w:rPr>
        <w:t xml:space="preserve"> √ </w:t>
      </w:r>
      <w:r>
        <w:t>）</w:t>
      </w:r>
    </w:p>
    <w:p>
      <w:pPr>
        <w:pStyle w:val="BodyText"/>
        <w:spacing w:before="143" w:line="326" w:lineRule="auto"/>
        <w:ind w:left="248" w:right="371" w:firstLine="298"/>
        <w:jc w:val="both"/>
      </w:pPr>
      <w:r>
        <w:t>6</w:t>
      </w:r>
      <w:r>
        <w:rPr>
          <w:spacing w:val="-12"/>
        </w:rPr>
        <w:t xml:space="preserve">、个人客户申请个人信用额度，必须按照中国建设银行个人消费贷款客户信用评定办法及我分行 </w:t>
      </w:r>
      <w:r>
        <w:t xml:space="preserve">下发的补充规定对其进行信用等级评定，对申请存单、国库券质押贷款的个人客户，可以不再进行 </w:t>
      </w:r>
      <w:r>
        <w:rPr>
          <w:spacing w:val="-25"/>
        </w:rPr>
        <w:t>信用等级评定。</w:t>
      </w:r>
      <w:r>
        <w:t>（</w:t>
      </w:r>
      <w:r>
        <w:rPr>
          <w:spacing w:val="1"/>
        </w:rPr>
        <w:t xml:space="preserve"> √ </w:t>
      </w:r>
      <w:r>
        <w:t>）</w:t>
      </w:r>
    </w:p>
    <w:p>
      <w:pPr>
        <w:pStyle w:val="BodyText"/>
        <w:spacing w:line="326" w:lineRule="auto"/>
        <w:ind w:left="248" w:right="409" w:firstLine="298"/>
        <w:jc w:val="both"/>
      </w:pPr>
      <w:r>
        <w:t>7</w:t>
      </w:r>
      <w:r>
        <w:rPr>
          <w:spacing w:val="-2"/>
        </w:rPr>
        <w:t xml:space="preserve">、依据《客户信用评分表》评分综合得分 </w:t>
      </w:r>
      <w:r>
        <w:t>90</w:t>
      </w:r>
      <w:r>
        <w:rPr>
          <w:spacing w:val="5"/>
        </w:rPr>
        <w:t xml:space="preserve"> 分以上的客户，信用等级为</w:t>
      </w:r>
      <w:r>
        <w:t>AAA 级，最高信用额度</w:t>
      </w:r>
      <w:r>
        <w:rPr>
          <w:spacing w:val="-26"/>
        </w:rPr>
        <w:t xml:space="preserve">可达 </w:t>
      </w:r>
      <w:r>
        <w:t>100</w:t>
      </w:r>
      <w:r>
        <w:rPr>
          <w:spacing w:val="-62"/>
        </w:rPr>
        <w:t xml:space="preserve"> 万元。</w:t>
      </w:r>
      <w:r>
        <w:t xml:space="preserve">（ </w:t>
      </w:r>
      <w:r>
        <w:rPr>
          <w:b/>
          <w:spacing w:val="1"/>
        </w:rPr>
        <w:t xml:space="preserve">× </w:t>
      </w:r>
      <w:r>
        <w:t>）</w:t>
      </w:r>
    </w:p>
    <w:p>
      <w:pPr>
        <w:pStyle w:val="BodyText"/>
        <w:spacing w:line="326" w:lineRule="auto"/>
        <w:ind w:left="248" w:right="258" w:firstLine="298"/>
        <w:jc w:val="both"/>
      </w:pPr>
      <w:r>
        <w:rPr>
          <w:w w:val="102"/>
        </w:rPr>
        <w:t>8、个人汽车贷款的贷款用途用于个人购车需要（不含工程机械等特种车辆</w:t>
      </w:r>
      <w:r>
        <w:rPr>
          <w:spacing w:val="-265"/>
          <w:w w:val="102"/>
        </w:rPr>
        <w:t>）</w:t>
      </w:r>
      <w:r>
        <w:rPr>
          <w:spacing w:val="6"/>
          <w:w w:val="102"/>
        </w:rPr>
        <w:t>，贷款期限为</w:t>
      </w:r>
      <w:r>
        <w:rPr>
          <w:w w:val="102"/>
        </w:rPr>
        <w:t>1-3</w:t>
      </w:r>
      <w:r>
        <w:rPr>
          <w:spacing w:val="-80"/>
        </w:rPr>
        <w:t xml:space="preserve"> </w:t>
      </w:r>
      <w:r>
        <w:rPr>
          <w:spacing w:val="-9"/>
          <w:w w:val="102"/>
        </w:rPr>
        <w:t>年，</w:t>
      </w:r>
      <w:r>
        <w:rPr>
          <w:spacing w:val="-15"/>
        </w:rPr>
        <w:t xml:space="preserve">最长不超过 </w:t>
      </w:r>
      <w:r>
        <w:t>3</w:t>
      </w:r>
      <w:r>
        <w:rPr>
          <w:spacing w:val="-80"/>
        </w:rPr>
        <w:t xml:space="preserve"> 年。</w:t>
      </w:r>
      <w:r>
        <w:t>（ √ ）</w:t>
      </w:r>
    </w:p>
    <w:p>
      <w:pPr>
        <w:pStyle w:val="BodyText"/>
        <w:spacing w:line="326" w:lineRule="auto"/>
        <w:ind w:left="248" w:right="394" w:firstLine="298"/>
        <w:jc w:val="both"/>
      </w:pPr>
      <w:r>
        <w:t>9</w:t>
      </w:r>
      <w:r>
        <w:rPr>
          <w:spacing w:val="-11"/>
        </w:rPr>
        <w:t>、个人消费额度贷款根据借款人的还款能力和提供的担保情况，分别核对相应的贷款来确定贷款</w:t>
      </w:r>
      <w:r>
        <w:rPr>
          <w:spacing w:val="-14"/>
        </w:rPr>
        <w:t xml:space="preserve">额度，最低 </w:t>
      </w:r>
      <w:r>
        <w:t>5000</w:t>
      </w:r>
      <w:r>
        <w:rPr>
          <w:spacing w:val="-20"/>
        </w:rPr>
        <w:t xml:space="preserve"> 元，最高不超过 </w:t>
      </w:r>
      <w:r>
        <w:t>300</w:t>
      </w:r>
      <w:r>
        <w:rPr>
          <w:spacing w:val="-61"/>
        </w:rPr>
        <w:t xml:space="preserve"> 万元。</w:t>
      </w:r>
      <w:r>
        <w:t>（</w:t>
      </w:r>
      <w:r>
        <w:rPr>
          <w:spacing w:val="1"/>
        </w:rPr>
        <w:t xml:space="preserve"> √ </w:t>
      </w:r>
      <w:r>
        <w:t>）</w:t>
      </w:r>
    </w:p>
    <w:p>
      <w:pPr>
        <w:pStyle w:val="BodyText"/>
        <w:spacing w:line="397" w:lineRule="exact"/>
        <w:jc w:val="both"/>
      </w:pPr>
      <w:r>
        <w:t>10、个人理财贷款无论期限长短，均实行“按月付息，分次任意还本”的还款方式</w:t>
      </w:r>
      <w:r>
        <w:rPr>
          <w:spacing w:val="-215"/>
        </w:rPr>
        <w:t>。</w:t>
      </w:r>
      <w:r>
        <w:t xml:space="preserve">（ </w:t>
      </w:r>
      <w:r>
        <w:rPr>
          <w:b/>
          <w:spacing w:val="18"/>
        </w:rPr>
        <w:t xml:space="preserve">× </w:t>
      </w:r>
      <w:r>
        <w:t>）</w:t>
      </w:r>
    </w:p>
    <w:p>
      <w:pPr>
        <w:spacing w:after="0" w:line="397" w:lineRule="exact"/>
        <w:jc w:val="both"/>
        <w:sectPr>
          <w:footerReference w:type="default" r:id="rId25"/>
          <w:pgSz w:w="17860" w:h="25260"/>
          <w:pgMar w:top="1500" w:right="1700" w:bottom="2000" w:left="1880" w:header="0" w:footer="1802"/>
          <w:pgNumType w:start="21"/>
          <w:cols w:space="708"/>
        </w:sectPr>
      </w:pPr>
    </w:p>
    <w:p>
      <w:pPr>
        <w:pStyle w:val="BodyText"/>
        <w:tabs>
          <w:tab w:val="left" w:pos="12526"/>
        </w:tabs>
        <w:spacing w:before="31"/>
      </w:pPr>
      <w:r>
        <w:t>11、个人耐用消费品贷款、个人住房装修贷款、个人消费额度贷款均不得展期</w:t>
      </w:r>
      <w:r>
        <w:rPr>
          <w:spacing w:val="-211"/>
        </w:rPr>
        <w:t>。</w:t>
      </w:r>
      <w:r>
        <w:t>（</w:t>
      </w:r>
      <w:r>
        <w:rPr>
          <w:spacing w:val="110"/>
        </w:rPr>
        <w:t xml:space="preserve"> </w:t>
      </w:r>
      <w:r>
        <w:t>√</w:t>
        <w:tab/>
        <w:t>）</w:t>
      </w:r>
    </w:p>
    <w:p>
      <w:pPr>
        <w:pStyle w:val="BodyText"/>
        <w:spacing w:before="143"/>
      </w:pPr>
      <w:r>
        <w:t>12、发放个人住房装修贷款，贷款行依据《借款合同》将贷款用现金方式直接发放给借款人。</w:t>
      </w:r>
    </w:p>
    <w:p>
      <w:pPr>
        <w:tabs>
          <w:tab w:val="left" w:pos="878"/>
          <w:tab w:val="left" w:pos="1511"/>
        </w:tabs>
        <w:spacing w:before="143"/>
        <w:ind w:left="248" w:right="0" w:firstLine="0"/>
        <w:jc w:val="left"/>
        <w:rPr>
          <w:sz w:val="31"/>
        </w:rPr>
      </w:pPr>
      <w:r>
        <w:rPr>
          <w:sz w:val="31"/>
        </w:rPr>
        <w:t>（</w:t>
        <w:tab/>
      </w:r>
      <w:r>
        <w:rPr>
          <w:b/>
          <w:sz w:val="31"/>
        </w:rPr>
        <w:t>×</w:t>
        <w:tab/>
      </w:r>
      <w:r>
        <w:rPr>
          <w:sz w:val="31"/>
        </w:rPr>
        <w:t>）</w:t>
      </w:r>
    </w:p>
    <w:p>
      <w:pPr>
        <w:pStyle w:val="BodyText"/>
        <w:tabs>
          <w:tab w:val="left" w:pos="5764"/>
        </w:tabs>
        <w:spacing w:before="143" w:line="326" w:lineRule="auto"/>
        <w:ind w:left="248" w:right="424" w:firstLine="298"/>
      </w:pPr>
      <w:r>
        <w:t>13、用第三人存单进行个人权利质押贷款时，除借款人与银行签定《借款合同》外，存款所有</w:t>
      </w:r>
      <w:r>
        <w:rPr>
          <w:spacing w:val="-17"/>
        </w:rPr>
        <w:t>人</w:t>
      </w:r>
      <w:r>
        <w:t>还必须与银行签定《质押合同</w:t>
      </w:r>
      <w:r>
        <w:rPr>
          <w:spacing w:val="-176"/>
        </w:rPr>
        <w:t>》</w:t>
      </w:r>
      <w:r>
        <w:rPr>
          <w:spacing w:val="-162"/>
        </w:rPr>
        <w:t>。</w:t>
      </w:r>
      <w:r>
        <w:t>（</w:t>
      </w:r>
      <w:r>
        <w:rPr>
          <w:spacing w:val="49"/>
        </w:rPr>
        <w:t xml:space="preserve"> </w:t>
      </w:r>
      <w:r>
        <w:t>√</w:t>
        <w:tab/>
        <w:t>）</w:t>
      </w:r>
    </w:p>
    <w:p>
      <w:pPr>
        <w:pStyle w:val="BodyText"/>
        <w:spacing w:line="326" w:lineRule="auto"/>
        <w:ind w:left="248" w:right="374" w:firstLine="298"/>
      </w:pPr>
      <w:r>
        <w:t xml:space="preserve">14、个人额度消费贷款指中国建设银行对在其特约商户购买耐用消费品的个人客户发放的人民币担保贷款。（ </w:t>
      </w:r>
      <w:r>
        <w:rPr>
          <w:b/>
        </w:rPr>
        <w:t xml:space="preserve">× </w:t>
      </w:r>
      <w:r>
        <w:t>）</w:t>
      </w:r>
    </w:p>
    <w:p>
      <w:pPr>
        <w:pStyle w:val="BodyText"/>
        <w:tabs>
          <w:tab w:val="left" w:pos="2926"/>
        </w:tabs>
        <w:spacing w:line="326" w:lineRule="auto"/>
        <w:ind w:left="248" w:right="422" w:firstLine="298"/>
      </w:pPr>
      <w:r>
        <w:t>15、个人额度消费贷款以商品房或房改房抵押的，贷款额度不得超过评估价值的</w:t>
      </w:r>
      <w:r>
        <w:rPr>
          <w:spacing w:val="101"/>
        </w:rPr>
        <w:t xml:space="preserve"> </w:t>
      </w:r>
      <w:r>
        <w:t>70%，最高不</w:t>
      </w:r>
      <w:r>
        <w:rPr>
          <w:spacing w:val="-16"/>
        </w:rPr>
        <w:t>超</w:t>
      </w:r>
      <w:r>
        <w:t>过</w:t>
      </w:r>
      <w:r>
        <w:rPr>
          <w:spacing w:val="-69"/>
        </w:rPr>
        <w:t xml:space="preserve"> </w:t>
      </w:r>
      <w:r>
        <w:t>50</w:t>
      </w:r>
      <w:r>
        <w:rPr>
          <w:spacing w:val="-73"/>
        </w:rPr>
        <w:t xml:space="preserve"> </w:t>
      </w:r>
      <w:r>
        <w:t>万元</w:t>
      </w:r>
      <w:r>
        <w:rPr>
          <w:spacing w:val="-162"/>
        </w:rPr>
        <w:t>。</w:t>
      </w:r>
      <w:r>
        <w:t>（</w:t>
      </w:r>
      <w:r>
        <w:rPr>
          <w:spacing w:val="13"/>
        </w:rPr>
        <w:t xml:space="preserve"> </w:t>
      </w:r>
      <w:r>
        <w:rPr>
          <w:b/>
        </w:rPr>
        <w:t>×</w:t>
        <w:tab/>
      </w:r>
      <w:r>
        <w:t>）</w:t>
      </w:r>
    </w:p>
    <w:p>
      <w:pPr>
        <w:pStyle w:val="BodyText"/>
        <w:tabs>
          <w:tab w:val="left" w:pos="4658"/>
        </w:tabs>
        <w:spacing w:line="326" w:lineRule="auto"/>
        <w:ind w:left="248" w:right="318" w:firstLine="298"/>
      </w:pPr>
      <w:r>
        <w:t>16、凡非法的或所有权有争议、已作担保、挂失或被依法止付的各种存单（折</w:t>
      </w:r>
      <w:r>
        <w:rPr>
          <w:spacing w:val="-211"/>
        </w:rPr>
        <w:t>）</w:t>
      </w:r>
      <w:r>
        <w:t>、凭证式国库券</w:t>
      </w:r>
      <w:r>
        <w:rPr>
          <w:spacing w:val="-16"/>
        </w:rPr>
        <w:t xml:space="preserve">、 </w:t>
      </w:r>
      <w:r>
        <w:t>实物券不得作为质押品</w:t>
      </w:r>
      <w:r>
        <w:rPr>
          <w:spacing w:val="-176"/>
        </w:rPr>
        <w:t>。</w:t>
      </w:r>
      <w:r>
        <w:t>（</w:t>
      </w:r>
      <w:r>
        <w:rPr>
          <w:spacing w:val="38"/>
        </w:rPr>
        <w:t xml:space="preserve"> </w:t>
      </w:r>
      <w:r>
        <w:t>√</w:t>
        <w:tab/>
        <w:t>）</w:t>
      </w:r>
    </w:p>
    <w:p>
      <w:pPr>
        <w:pStyle w:val="BodyText"/>
        <w:tabs>
          <w:tab w:val="left" w:pos="11441"/>
        </w:tabs>
        <w:spacing w:line="326" w:lineRule="auto"/>
        <w:ind w:left="248" w:right="419" w:firstLine="298"/>
      </w:pPr>
      <w:r>
        <w:t>17、合同中有关“借款人</w:t>
      </w:r>
      <w:r>
        <w:rPr>
          <w:spacing w:val="-159"/>
        </w:rPr>
        <w:t>”</w:t>
      </w:r>
      <w:r>
        <w:rPr>
          <w:spacing w:val="-155"/>
        </w:rPr>
        <w:t>、</w:t>
      </w:r>
      <w:r>
        <w:t>“贷款人</w:t>
      </w:r>
      <w:r>
        <w:rPr>
          <w:spacing w:val="-159"/>
        </w:rPr>
        <w:t>”</w:t>
      </w:r>
      <w:r>
        <w:rPr>
          <w:spacing w:val="-155"/>
        </w:rPr>
        <w:t>、</w:t>
      </w:r>
      <w:r>
        <w:t>“保证人</w:t>
      </w:r>
      <w:r>
        <w:rPr>
          <w:spacing w:val="-162"/>
        </w:rPr>
        <w:t>”</w:t>
      </w:r>
      <w:r>
        <w:rPr>
          <w:spacing w:val="-155"/>
        </w:rPr>
        <w:t>、</w:t>
      </w:r>
      <w:r>
        <w:t>“抵押人</w:t>
      </w:r>
      <w:r>
        <w:rPr>
          <w:spacing w:val="-162"/>
        </w:rPr>
        <w:t>”</w:t>
      </w:r>
      <w:r>
        <w:rPr>
          <w:spacing w:val="-155"/>
        </w:rPr>
        <w:t>、</w:t>
      </w:r>
      <w:r>
        <w:t>“出质人”等必须写明全称，并</w:t>
      </w:r>
      <w:r>
        <w:rPr>
          <w:spacing w:val="-17"/>
        </w:rPr>
        <w:t xml:space="preserve">写 </w:t>
      </w:r>
      <w:r>
        <w:t>明具体住址等，除个人私章外，任何盖章均无效，必须由有关人员签字</w:t>
      </w:r>
      <w:r>
        <w:rPr>
          <w:spacing w:val="-50"/>
        </w:rPr>
        <w:t>。</w:t>
      </w:r>
      <w:r>
        <w:t>(</w:t>
      </w:r>
      <w:r>
        <w:rPr>
          <w:spacing w:val="99"/>
        </w:rPr>
        <w:t xml:space="preserve"> </w:t>
      </w:r>
      <w:r>
        <w:rPr>
          <w:b/>
        </w:rPr>
        <w:t>×</w:t>
        <w:tab/>
      </w:r>
      <w:r>
        <w:t>)</w:t>
      </w:r>
    </w:p>
    <w:p>
      <w:pPr>
        <w:pStyle w:val="BodyText"/>
        <w:spacing w:line="397" w:lineRule="exact"/>
      </w:pPr>
      <w:r>
        <w:t>18、建设银行只接受保证人提供的连带责任保证，不接受保证人提供的一般保证</w:t>
      </w:r>
      <w:r>
        <w:rPr>
          <w:spacing w:val="-215"/>
        </w:rPr>
        <w:t>。</w:t>
      </w:r>
      <w:r>
        <w:t>（</w:t>
      </w:r>
      <w:r>
        <w:rPr>
          <w:spacing w:val="17"/>
        </w:rPr>
        <w:t xml:space="preserve"> √ </w:t>
      </w:r>
      <w:r>
        <w:t>）</w:t>
      </w:r>
    </w:p>
    <w:p>
      <w:pPr>
        <w:pStyle w:val="BodyText"/>
        <w:tabs>
          <w:tab w:val="left" w:pos="7182"/>
        </w:tabs>
        <w:spacing w:before="143" w:line="326" w:lineRule="auto"/>
        <w:ind w:left="248" w:right="424" w:firstLine="298"/>
      </w:pPr>
      <w:r>
        <w:t>19、连带责任保证人在主合同纠纷未经审判或者仲裁，并就债务人财产依法强制执行仍不能履</w:t>
      </w:r>
      <w:r>
        <w:rPr>
          <w:spacing w:val="-17"/>
        </w:rPr>
        <w:t>行</w:t>
      </w:r>
      <w:r>
        <w:t>债务前，对债权人可以拒绝承担保证责任</w:t>
      </w:r>
      <w:r>
        <w:rPr>
          <w:spacing w:val="-187"/>
        </w:rPr>
        <w:t>。</w:t>
      </w:r>
      <w:r>
        <w:t>（</w:t>
      </w:r>
      <w:r>
        <w:rPr>
          <w:spacing w:val="60"/>
        </w:rPr>
        <w:t xml:space="preserve"> </w:t>
      </w:r>
      <w:r>
        <w:rPr>
          <w:b/>
        </w:rPr>
        <w:t>×</w:t>
        <w:tab/>
      </w:r>
      <w:r>
        <w:t>）</w:t>
      </w:r>
    </w:p>
    <w:p>
      <w:pPr>
        <w:pStyle w:val="BodyText"/>
        <w:spacing w:line="397" w:lineRule="exact"/>
      </w:pPr>
      <w:r>
        <w:t>20、债务人有多个债权人而将其全部财产抵押给一个债权人的，该抵押协议无效</w:t>
      </w:r>
      <w:r>
        <w:rPr>
          <w:spacing w:val="-214"/>
        </w:rPr>
        <w:t>。</w:t>
      </w:r>
      <w:r>
        <w:t>（</w:t>
      </w:r>
      <w:r>
        <w:rPr>
          <w:spacing w:val="17"/>
        </w:rPr>
        <w:t xml:space="preserve"> √ </w:t>
      </w:r>
      <w:r>
        <w:t>）</w:t>
      </w:r>
    </w:p>
    <w:p>
      <w:pPr>
        <w:pStyle w:val="BodyText"/>
        <w:tabs>
          <w:tab w:val="left" w:pos="13160"/>
        </w:tabs>
        <w:spacing w:before="142"/>
      </w:pPr>
      <w:r>
        <w:t>21、个人消费贷款欠息时间连续</w:t>
      </w:r>
      <w:r>
        <w:rPr>
          <w:spacing w:val="-74"/>
        </w:rPr>
        <w:t xml:space="preserve"> </w:t>
      </w:r>
      <w:r>
        <w:t>3</w:t>
      </w:r>
      <w:r>
        <w:rPr>
          <w:spacing w:val="-45"/>
        </w:rPr>
        <w:t xml:space="preserve"> </w:t>
      </w:r>
      <w:r>
        <w:t>个月以上（含</w:t>
      </w:r>
      <w:r>
        <w:rPr>
          <w:spacing w:val="-59"/>
        </w:rPr>
        <w:t xml:space="preserve"> </w:t>
      </w:r>
      <w:r>
        <w:t>3</w:t>
      </w:r>
      <w:r>
        <w:rPr>
          <w:spacing w:val="-50"/>
        </w:rPr>
        <w:t xml:space="preserve"> </w:t>
      </w:r>
      <w:r>
        <w:t>个月）的贷款属于责任认定范围</w:t>
      </w:r>
      <w:r>
        <w:rPr>
          <w:spacing w:val="-21"/>
        </w:rPr>
        <w:t>。</w:t>
      </w:r>
      <w:r>
        <w:t>(</w:t>
      </w:r>
      <w:r>
        <w:rPr>
          <w:spacing w:val="61"/>
        </w:rPr>
        <w:t xml:space="preserve"> </w:t>
      </w:r>
      <w:r>
        <w:rPr>
          <w:b/>
        </w:rPr>
        <w:t>×</w:t>
        <w:tab/>
      </w:r>
      <w:r>
        <w:t>)</w:t>
      </w:r>
    </w:p>
    <w:p>
      <w:pPr>
        <w:pStyle w:val="BodyText"/>
        <w:tabs>
          <w:tab w:val="left" w:pos="723"/>
        </w:tabs>
        <w:spacing w:before="143" w:line="326" w:lineRule="auto"/>
        <w:ind w:left="248" w:right="734" w:firstLine="298"/>
      </w:pPr>
      <w:r>
        <w:rPr>
          <w:spacing w:val="3"/>
        </w:rPr>
        <w:t>22</w:t>
      </w:r>
      <w:r>
        <w:t>、办理小额抵押贷款不一定是用借款人本人名下的存单抵押，也可以用他人的存单作抵押</w:t>
      </w:r>
      <w:r>
        <w:rPr>
          <w:spacing w:val="-17"/>
        </w:rPr>
        <w:t xml:space="preserve">。  </w:t>
      </w:r>
      <w:r>
        <w:t>(</w:t>
        <w:tab/>
        <w:t>√</w:t>
      </w:r>
      <w:r>
        <w:rPr>
          <w:spacing w:val="3"/>
        </w:rPr>
        <w:t xml:space="preserve"> </w:t>
      </w:r>
      <w:r>
        <w:t>)</w:t>
      </w:r>
    </w:p>
    <w:p>
      <w:pPr>
        <w:pStyle w:val="BodyText"/>
        <w:spacing w:line="397" w:lineRule="exact"/>
      </w:pPr>
      <w:r>
        <w:t>23、可上市的房改房或自建房可作为个人消费贷款的抵押。( √ )</w:t>
      </w:r>
    </w:p>
    <w:p>
      <w:pPr>
        <w:pStyle w:val="BodyText"/>
        <w:tabs>
          <w:tab w:val="left" w:pos="10020"/>
          <w:tab w:val="left" w:pos="10650"/>
        </w:tabs>
        <w:spacing w:before="144" w:line="326" w:lineRule="auto"/>
        <w:ind w:left="248" w:right="109" w:firstLine="298"/>
      </w:pPr>
      <w:r>
        <w:t>24、信贷业务经营部门应指定信贷业务经办人员负责信贷档案资料的收集、整理、立卷收档工作</w:t>
      </w:r>
      <w:r>
        <w:rPr>
          <w:spacing w:val="-18"/>
        </w:rPr>
        <w:t xml:space="preserve">， </w:t>
      </w:r>
      <w:r>
        <w:t>并按规定期限向档案部门移交。</w:t>
        <w:tab/>
        <w:t>（</w:t>
        <w:tab/>
      </w:r>
      <w:r>
        <w:rPr>
          <w:b/>
        </w:rPr>
        <w:t>×</w:t>
      </w:r>
      <w:r>
        <w:rPr>
          <w:b/>
          <w:spacing w:val="2"/>
        </w:rPr>
        <w:t xml:space="preserve"> </w:t>
      </w:r>
      <w:r>
        <w:t>）</w:t>
      </w:r>
    </w:p>
    <w:p>
      <w:pPr>
        <w:pStyle w:val="BodyText"/>
        <w:tabs>
          <w:tab w:val="left" w:pos="11910"/>
        </w:tabs>
        <w:spacing w:line="326" w:lineRule="auto"/>
        <w:ind w:left="248" w:right="266" w:firstLine="298"/>
      </w:pPr>
      <w:r>
        <w:t>２5、按照有关规定，用于抵押或质押物的土地使用权他项权利证书、存单、有价证券以及其他</w:t>
      </w:r>
      <w:r>
        <w:rPr>
          <w:spacing w:val="-17"/>
        </w:rPr>
        <w:t xml:space="preserve">产 </w:t>
      </w:r>
      <w:r>
        <w:t>权或收益凭证、财产保险单等重要单证应由信贷档案管理人员专职负责保管</w:t>
      </w:r>
      <w:r>
        <w:rPr>
          <w:spacing w:val="-215"/>
        </w:rPr>
        <w:t>。</w:t>
      </w:r>
      <w:r>
        <w:t>（</w:t>
      </w:r>
      <w:r>
        <w:rPr>
          <w:spacing w:val="105"/>
        </w:rPr>
        <w:t xml:space="preserve"> </w:t>
      </w:r>
      <w:r>
        <w:rPr>
          <w:b/>
        </w:rPr>
        <w:t>×</w:t>
        <w:tab/>
      </w:r>
      <w:r>
        <w:t>）</w:t>
      </w:r>
    </w:p>
    <w:p>
      <w:pPr>
        <w:pStyle w:val="BodyText"/>
        <w:tabs>
          <w:tab w:val="left" w:pos="5922"/>
        </w:tabs>
        <w:spacing w:line="326" w:lineRule="auto"/>
        <w:ind w:left="248" w:right="424" w:firstLine="298"/>
      </w:pPr>
      <w:r>
        <w:t>26、按照新的国家助学贷款管理办法，办理国家助学贷款的银行指定为中国工商银行、中国农</w:t>
      </w:r>
      <w:r>
        <w:rPr>
          <w:spacing w:val="-17"/>
        </w:rPr>
        <w:t>业</w:t>
      </w:r>
      <w:r>
        <w:t>银行、中国银行、中国建设银行</w:t>
      </w:r>
      <w:r>
        <w:rPr>
          <w:spacing w:val="-180"/>
        </w:rPr>
        <w:t>。</w:t>
      </w:r>
      <w:r>
        <w:t>（</w:t>
      </w:r>
      <w:r>
        <w:rPr>
          <w:spacing w:val="50"/>
        </w:rPr>
        <w:t xml:space="preserve"> </w:t>
      </w:r>
      <w:r>
        <w:rPr>
          <w:b/>
        </w:rPr>
        <w:t>×</w:t>
        <w:tab/>
      </w:r>
      <w:r>
        <w:t>）</w:t>
      </w:r>
    </w:p>
    <w:p>
      <w:pPr>
        <w:pStyle w:val="BodyText"/>
        <w:spacing w:line="326" w:lineRule="auto"/>
        <w:ind w:left="248" w:right="374" w:firstLine="298"/>
      </w:pPr>
      <w:r>
        <w:t>27、个人助业贷款是指中国建设银行对以自然人名义申请，从事合法生产经营的个体工商户发放的贷款，用于解决个人从事生产经营的中短期资金需求。( √ )</w:t>
      </w:r>
    </w:p>
    <w:p>
      <w:pPr>
        <w:pStyle w:val="BodyText"/>
        <w:spacing w:line="397" w:lineRule="exact"/>
      </w:pPr>
      <w:r>
        <w:t>28、个人助业贷款的发放对象是年满 18 周岁、60 周岁以下，具有完全民事行为能力的自然人。</w:t>
      </w:r>
    </w:p>
    <w:p>
      <w:pPr>
        <w:tabs>
          <w:tab w:val="left" w:pos="1353"/>
        </w:tabs>
        <w:spacing w:before="141"/>
        <w:ind w:left="248" w:right="0" w:firstLine="0"/>
        <w:jc w:val="left"/>
        <w:rPr>
          <w:sz w:val="31"/>
        </w:rPr>
      </w:pPr>
      <w:r>
        <w:rPr>
          <w:sz w:val="31"/>
        </w:rPr>
        <w:t>（</w:t>
      </w:r>
      <w:r>
        <w:rPr>
          <w:spacing w:val="4"/>
          <w:sz w:val="31"/>
        </w:rPr>
        <w:t xml:space="preserve"> </w:t>
      </w:r>
      <w:r>
        <w:rPr>
          <w:b/>
          <w:sz w:val="31"/>
        </w:rPr>
        <w:t>×</w:t>
        <w:tab/>
      </w:r>
      <w:r>
        <w:rPr>
          <w:sz w:val="31"/>
        </w:rPr>
        <w:t>）</w:t>
      </w:r>
    </w:p>
    <w:p>
      <w:pPr>
        <w:pStyle w:val="BodyText"/>
        <w:spacing w:before="144" w:line="326" w:lineRule="auto"/>
        <w:ind w:left="248" w:right="411" w:firstLine="298"/>
        <w:jc w:val="both"/>
      </w:pPr>
      <w:r>
        <w:t>29、客户经理受理借款人申请贷款后，必须通过贷前调查对借款人提供的相关信息及材料进行真实性、合法性和有效性的确认，形成调查记录。对贷款金额在 20 万元以上的信用及保证贷款和 50 万元以上的抵押贷款，必须实行双人实地调查。( √ )</w:t>
      </w:r>
    </w:p>
    <w:p>
      <w:pPr>
        <w:pStyle w:val="BodyText"/>
        <w:spacing w:line="326" w:lineRule="auto"/>
        <w:ind w:left="248" w:right="367" w:firstLine="298"/>
        <w:jc w:val="both"/>
      </w:pPr>
      <w:r>
        <w:t>30</w:t>
      </w:r>
      <w:r>
        <w:rPr>
          <w:spacing w:val="-1"/>
        </w:rPr>
        <w:t>、根据信贷档案管理规定，每笔信贷业务办理或发放后的</w:t>
      </w:r>
      <w:r>
        <w:t>10</w:t>
      </w:r>
      <w:r>
        <w:rPr>
          <w:spacing w:val="4"/>
        </w:rPr>
        <w:t xml:space="preserve"> 天内，经办人员应将经办业务中产</w:t>
      </w:r>
      <w:r>
        <w:t>生的所有材料整理后向信贷材料专职管理人员移交，并办理相应的交接手续</w:t>
      </w:r>
      <w:r>
        <w:rPr>
          <w:spacing w:val="-215"/>
        </w:rPr>
        <w:t>。</w:t>
      </w:r>
      <w:r>
        <w:t xml:space="preserve">（ </w:t>
      </w:r>
      <w:r>
        <w:rPr>
          <w:b/>
          <w:spacing w:val="21"/>
        </w:rPr>
        <w:t xml:space="preserve">× </w:t>
      </w:r>
      <w:r>
        <w:t>）</w:t>
      </w:r>
    </w:p>
    <w:p>
      <w:pPr>
        <w:pStyle w:val="BodyText"/>
        <w:spacing w:line="397" w:lineRule="exact"/>
      </w:pPr>
      <w:r>
        <w:drawing>
          <wp:anchor distT="0" distB="0" distL="0" distR="0" simplePos="0" relativeHeight="251659264" behindDoc="1" locked="0" layoutInCell="1" allowOverlap="1">
            <wp:simplePos x="0" y="0"/>
            <wp:positionH relativeFrom="page">
              <wp:posOffset>1536700</wp:posOffset>
            </wp:positionH>
            <wp:positionV relativeFrom="paragraph">
              <wp:posOffset>195357</wp:posOffset>
            </wp:positionV>
            <wp:extent cx="825500" cy="25400"/>
            <wp:effectExtent l="0" t="0" r="0" b="0"/>
            <wp:wrapNone/>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png"/>
                    <pic:cNvPicPr/>
                  </pic:nvPicPr>
                  <pic:blipFill>
                    <a:blip xmlns:r="http://schemas.openxmlformats.org/officeDocument/2006/relationships" r:embed="rId15" cstate="print"/>
                    <a:stretch>
                      <a:fillRect/>
                    </a:stretch>
                  </pic:blipFill>
                  <pic:spPr>
                    <a:xfrm>
                      <a:off x="0" y="0"/>
                      <a:ext cx="825500" cy="25400"/>
                    </a:xfrm>
                    <a:prstGeom prst="rect">
                      <a:avLst/>
                    </a:prstGeom>
                  </pic:spPr>
                </pic:pic>
              </a:graphicData>
            </a:graphic>
          </wp:anchor>
        </w:drawing>
      </w:r>
      <w:r>
        <w:t>返回目录</w:t>
      </w:r>
    </w:p>
    <w:p>
      <w:pPr>
        <w:spacing w:after="0" w:line="397" w:lineRule="exact"/>
        <w:sectPr>
          <w:footerReference w:type="default" r:id="rId26"/>
          <w:pgSz w:w="17860" w:h="25260"/>
          <w:pgMar w:top="1500" w:right="1700" w:bottom="2000" w:left="1880" w:header="0" w:footer="1802"/>
          <w:pgNumType w:start="22"/>
          <w:cols w:space="708"/>
        </w:sectPr>
      </w:pPr>
    </w:p>
    <w:p>
      <w:pPr>
        <w:pStyle w:val="Heading1"/>
        <w:spacing w:before="31"/>
      </w:pPr>
      <w:bookmarkStart w:id="2" w:name="_TOC_250002"/>
      <w:bookmarkEnd w:id="2"/>
      <w:r>
        <w:t>中间业务部分</w:t>
      </w:r>
    </w:p>
    <w:p>
      <w:pPr>
        <w:pStyle w:val="BodyText"/>
        <w:ind w:left="0"/>
        <w:rPr>
          <w:b/>
          <w:sz w:val="32"/>
        </w:rPr>
      </w:pPr>
    </w:p>
    <w:p>
      <w:pPr>
        <w:pStyle w:val="BodyText"/>
        <w:spacing w:before="230"/>
        <w:ind w:left="878"/>
      </w:pPr>
      <w:r>
        <w:t>一、单项选择</w:t>
      </w:r>
    </w:p>
    <w:p>
      <w:pPr>
        <w:pStyle w:val="BodyText"/>
        <w:tabs>
          <w:tab w:val="left" w:pos="4337"/>
          <w:tab w:val="left" w:pos="11420"/>
          <w:tab w:val="left" w:pos="11892"/>
        </w:tabs>
        <w:spacing w:before="143" w:line="326" w:lineRule="auto"/>
        <w:ind w:right="1914"/>
      </w:pPr>
      <w:r>
        <w:t>1、银证通客户如当天股票买入委托成功，立即到柜台查询签约账户余额为（</w:t>
        <w:tab/>
        <w:t>A</w:t>
        <w:tab/>
      </w:r>
      <w:r>
        <w:rPr>
          <w:spacing w:val="-162"/>
        </w:rPr>
        <w:t>）</w:t>
      </w:r>
      <w:r>
        <w:rPr>
          <w:spacing w:val="-18"/>
        </w:rPr>
        <w:t>。</w:t>
      </w:r>
      <w:r>
        <w:t>A、委托前账户余额</w:t>
        <w:tab/>
      </w:r>
      <w:r>
        <w:rPr>
          <w:spacing w:val="-10"/>
        </w:rPr>
        <w:t>B</w:t>
      </w:r>
      <w:r>
        <w:t>、委托前账户余</w:t>
      </w:r>
      <w:r>
        <w:rPr>
          <w:spacing w:val="-15"/>
        </w:rPr>
        <w:t>额</w:t>
      </w:r>
      <w:r>
        <w:t>-买入股票的资金</w:t>
      </w:r>
    </w:p>
    <w:p>
      <w:pPr>
        <w:pStyle w:val="BodyText"/>
        <w:tabs>
          <w:tab w:val="left" w:pos="4337"/>
        </w:tabs>
        <w:spacing w:line="397" w:lineRule="exact"/>
      </w:pPr>
      <w:r>
        <w:t>C、买入股票的资金</w:t>
        <w:tab/>
      </w:r>
      <w:r>
        <w:rPr>
          <w:spacing w:val="-10"/>
        </w:rPr>
        <w:t>D</w:t>
      </w:r>
      <w:r>
        <w:t>、以上答案均错误</w:t>
      </w:r>
    </w:p>
    <w:p>
      <w:pPr>
        <w:pStyle w:val="BodyText"/>
        <w:tabs>
          <w:tab w:val="left" w:pos="4337"/>
          <w:tab w:val="left" w:pos="11414"/>
          <w:tab w:val="left" w:pos="11889"/>
        </w:tabs>
        <w:spacing w:before="143" w:line="326" w:lineRule="auto"/>
        <w:ind w:right="1916"/>
      </w:pPr>
      <w:r>
        <w:t>2、银证通客户如当天股票买入委托成功，立即</w:t>
      </w:r>
      <w:r>
        <w:rPr>
          <w:spacing w:val="43"/>
        </w:rPr>
        <w:t>到</w:t>
      </w:r>
      <w:r>
        <w:t>ATM</w:t>
      </w:r>
      <w:r>
        <w:rPr>
          <w:spacing w:val="141"/>
        </w:rPr>
        <w:t xml:space="preserve"> </w:t>
      </w:r>
      <w:r>
        <w:t>上取款，可用余额为（</w:t>
        <w:tab/>
      </w:r>
      <w:r>
        <w:rPr>
          <w:b/>
        </w:rPr>
        <w:t>B</w:t>
        <w:tab/>
      </w:r>
      <w:r>
        <w:rPr>
          <w:spacing w:val="-162"/>
        </w:rPr>
        <w:t>）</w:t>
      </w:r>
      <w:r>
        <w:rPr>
          <w:spacing w:val="-17"/>
        </w:rPr>
        <w:t>。</w:t>
      </w:r>
      <w:r>
        <w:t>A、委托前账户余额</w:t>
        <w:tab/>
      </w:r>
      <w:r>
        <w:rPr>
          <w:spacing w:val="-10"/>
        </w:rPr>
        <w:t>B</w:t>
      </w:r>
      <w:r>
        <w:t>、委托前账户余</w:t>
      </w:r>
      <w:r>
        <w:rPr>
          <w:spacing w:val="-15"/>
        </w:rPr>
        <w:t>额</w:t>
      </w:r>
      <w:r>
        <w:t>-买入股票的资金</w:t>
      </w:r>
    </w:p>
    <w:p>
      <w:pPr>
        <w:pStyle w:val="BodyText"/>
        <w:tabs>
          <w:tab w:val="left" w:pos="4337"/>
        </w:tabs>
        <w:spacing w:line="326" w:lineRule="auto"/>
        <w:ind w:right="6954"/>
      </w:pPr>
      <w:r>
        <w:t>C、买入股票的资金</w:t>
        <w:tab/>
      </w:r>
      <w:r>
        <w:rPr>
          <w:spacing w:val="-10"/>
        </w:rPr>
        <w:t>D</w:t>
      </w:r>
      <w:r>
        <w:t>、以上答案均错误  3、国债按其利息的支付方式不同划分为（</w:t>
      </w:r>
      <w:r>
        <w:rPr>
          <w:spacing w:val="25"/>
        </w:rPr>
        <w:t xml:space="preserve"> </w:t>
      </w:r>
      <w:r>
        <w:rPr>
          <w:b/>
        </w:rPr>
        <w:t>A</w:t>
      </w:r>
      <w:r>
        <w:rPr>
          <w:b/>
          <w:spacing w:val="80"/>
        </w:rPr>
        <w:t xml:space="preserve"> </w:t>
      </w:r>
      <w:r>
        <w:rPr>
          <w:spacing w:val="-162"/>
        </w:rPr>
        <w:t>）</w:t>
      </w:r>
      <w:r>
        <w:rPr>
          <w:spacing w:val="-17"/>
        </w:rPr>
        <w:t>。</w:t>
      </w:r>
      <w:r>
        <w:t>A、贴现国债和附息国债</w:t>
      </w:r>
    </w:p>
    <w:p>
      <w:pPr>
        <w:pStyle w:val="BodyText"/>
        <w:spacing w:line="326" w:lineRule="auto"/>
        <w:ind w:right="6919"/>
      </w:pPr>
      <w:r>
        <w:t>B</w:t>
      </w:r>
      <w:r>
        <w:rPr>
          <w:spacing w:val="-1"/>
        </w:rPr>
        <w:t xml:space="preserve">、固定利率国债、浮动利率国债和累进利率国债 </w:t>
      </w:r>
      <w:r>
        <w:t>C、公债、企业债和金融债</w:t>
      </w:r>
    </w:p>
    <w:p>
      <w:pPr>
        <w:pStyle w:val="BodyText"/>
        <w:spacing w:line="397" w:lineRule="exact"/>
      </w:pPr>
      <w:r>
        <w:t>D、以上答案均错误</w:t>
      </w:r>
    </w:p>
    <w:p>
      <w:pPr>
        <w:pStyle w:val="BodyText"/>
        <w:tabs>
          <w:tab w:val="left" w:pos="4482"/>
          <w:tab w:val="left" w:pos="4961"/>
        </w:tabs>
        <w:spacing w:before="143" w:line="326" w:lineRule="auto"/>
        <w:ind w:right="8821"/>
      </w:pPr>
      <w:r>
        <w:t>4、记帐式国债交易日为（</w:t>
        <w:tab/>
      </w:r>
      <w:r>
        <w:rPr>
          <w:b/>
        </w:rPr>
        <w:t>B</w:t>
        <w:tab/>
      </w:r>
      <w:r>
        <w:rPr>
          <w:spacing w:val="-162"/>
        </w:rPr>
        <w:t>）</w:t>
      </w:r>
      <w:r>
        <w:t>。A、周一至周五同银行网点营业时</w:t>
      </w:r>
      <w:r>
        <w:rPr>
          <w:spacing w:val="-19"/>
        </w:rPr>
        <w:t>间</w:t>
      </w:r>
    </w:p>
    <w:p>
      <w:pPr>
        <w:pStyle w:val="BodyText"/>
        <w:spacing w:line="326" w:lineRule="auto"/>
        <w:ind w:right="8503"/>
      </w:pPr>
      <w:r>
        <w:t>B、周一至周五证券系统交易开放时间C、周一至周日银行网点营业时间</w:t>
      </w:r>
    </w:p>
    <w:p>
      <w:pPr>
        <w:pStyle w:val="BodyText"/>
        <w:spacing w:line="397" w:lineRule="exact"/>
      </w:pPr>
      <w:r>
        <w:t>D、周一至周日证券系统交易开放时间</w:t>
      </w:r>
    </w:p>
    <w:p>
      <w:pPr>
        <w:pStyle w:val="BodyText"/>
        <w:spacing w:before="142"/>
      </w:pPr>
      <w:r>
        <w:t>5、国债A 的期限为 5 年，面值为l000 美元，每年支付息票利息80 美元。由于其现行市场价格为</w:t>
      </w:r>
    </w:p>
    <w:p>
      <w:pPr>
        <w:pStyle w:val="BodyText"/>
        <w:tabs>
          <w:tab w:val="left" w:pos="2760"/>
          <w:tab w:val="left" w:pos="4968"/>
          <w:tab w:val="left" w:pos="11269"/>
          <w:tab w:val="left" w:pos="11748"/>
        </w:tabs>
        <w:spacing w:before="143" w:line="326" w:lineRule="auto"/>
        <w:ind w:right="2058" w:hanging="299"/>
      </w:pPr>
      <w:r>
        <w:t>1000</w:t>
      </w:r>
      <w:r>
        <w:rPr>
          <w:spacing w:val="-22"/>
        </w:rPr>
        <w:t xml:space="preserve"> </w:t>
      </w:r>
      <w:r>
        <w:t>美元。所以其收益率为</w:t>
      </w:r>
      <w:r>
        <w:rPr>
          <w:spacing w:val="-41"/>
        </w:rPr>
        <w:t xml:space="preserve"> </w:t>
      </w:r>
      <w:r>
        <w:t>8%。如果其价格提高到</w:t>
      </w:r>
      <w:r>
        <w:rPr>
          <w:spacing w:val="-43"/>
        </w:rPr>
        <w:t xml:space="preserve"> </w:t>
      </w:r>
      <w:r>
        <w:t>1100</w:t>
      </w:r>
      <w:r>
        <w:rPr>
          <w:spacing w:val="-20"/>
        </w:rPr>
        <w:t xml:space="preserve"> </w:t>
      </w:r>
      <w:r>
        <w:t>美元，则收益率将（</w:t>
        <w:tab/>
      </w:r>
      <w:r>
        <w:rPr>
          <w:b/>
        </w:rPr>
        <w:t>A</w:t>
        <w:tab/>
      </w:r>
      <w:r>
        <w:rPr>
          <w:spacing w:val="-162"/>
        </w:rPr>
        <w:t>）</w:t>
      </w:r>
      <w:r>
        <w:rPr>
          <w:spacing w:val="-18"/>
        </w:rPr>
        <w:t>。</w:t>
      </w:r>
      <w:r>
        <w:t>A、上升</w:t>
        <w:tab/>
      </w:r>
      <w:r>
        <w:rPr>
          <w:spacing w:val="-8"/>
        </w:rPr>
        <w:t>B</w:t>
      </w:r>
      <w:r>
        <w:t>、下降</w:t>
        <w:tab/>
      </w:r>
      <w:r>
        <w:rPr>
          <w:spacing w:val="-11"/>
        </w:rPr>
        <w:t>C</w:t>
      </w:r>
      <w:r>
        <w:t>、不变</w:t>
      </w:r>
    </w:p>
    <w:p>
      <w:pPr>
        <w:pStyle w:val="BodyText"/>
        <w:tabs>
          <w:tab w:val="left" w:pos="9213"/>
          <w:tab w:val="left" w:pos="9688"/>
        </w:tabs>
        <w:spacing w:line="326" w:lineRule="auto"/>
        <w:ind w:right="4117"/>
      </w:pPr>
      <w:r>
        <w:t>6、记帐式国债柜台交易报价实行净价交易报价，应计利息（</w:t>
        <w:tab/>
      </w:r>
      <w:r>
        <w:rPr>
          <w:b/>
        </w:rPr>
        <w:t>A</w:t>
        <w:tab/>
      </w:r>
      <w:r>
        <w:rPr>
          <w:spacing w:val="-162"/>
        </w:rPr>
        <w:t>）</w:t>
      </w:r>
      <w:r>
        <w:rPr>
          <w:spacing w:val="-17"/>
        </w:rPr>
        <w:t>。</w:t>
      </w:r>
      <w:r>
        <w:t>A、根据票面利率按实际持有天数计算</w:t>
      </w:r>
    </w:p>
    <w:p>
      <w:pPr>
        <w:pStyle w:val="BodyText"/>
        <w:spacing w:line="326" w:lineRule="auto"/>
        <w:ind w:right="9453"/>
      </w:pPr>
      <w:r>
        <w:t>B、按照实际持有时间分档计算C、根据票面利率按月计算</w:t>
      </w:r>
    </w:p>
    <w:p>
      <w:pPr>
        <w:pStyle w:val="BodyText"/>
        <w:spacing w:line="397" w:lineRule="exact"/>
      </w:pPr>
      <w:r>
        <w:t>D、以上答案均错误</w:t>
      </w:r>
    </w:p>
    <w:p>
      <w:pPr>
        <w:pStyle w:val="BodyText"/>
        <w:tabs>
          <w:tab w:val="left" w:pos="2602"/>
          <w:tab w:val="left" w:pos="4492"/>
          <w:tab w:val="left" w:pos="6700"/>
          <w:tab w:val="left" w:pos="10948"/>
          <w:tab w:val="left" w:pos="11417"/>
        </w:tabs>
        <w:spacing w:before="143" w:line="326" w:lineRule="auto"/>
        <w:ind w:right="2384"/>
      </w:pPr>
      <w:r>
        <w:t>7、现有市场上银行代理的产品，最早推出分红产品的是哪家保险公司（</w:t>
        <w:tab/>
        <w:t>D</w:t>
        <w:tab/>
      </w:r>
      <w:r>
        <w:rPr>
          <w:spacing w:val="-159"/>
        </w:rPr>
        <w:t>）</w:t>
      </w:r>
      <w:r>
        <w:rPr>
          <w:spacing w:val="-16"/>
        </w:rPr>
        <w:t>。</w:t>
      </w:r>
      <w:r>
        <w:t>A、新华</w:t>
        <w:tab/>
      </w:r>
      <w:r>
        <w:rPr>
          <w:spacing w:val="-8"/>
        </w:rPr>
        <w:t>B</w:t>
      </w:r>
      <w:r>
        <w:t>、国寿</w:t>
        <w:tab/>
      </w:r>
      <w:r>
        <w:rPr>
          <w:spacing w:val="-7"/>
        </w:rPr>
        <w:t>C</w:t>
      </w:r>
      <w:r>
        <w:t>、生命</w:t>
        <w:tab/>
      </w:r>
      <w:r>
        <w:rPr>
          <w:spacing w:val="-11"/>
        </w:rPr>
        <w:t>D</w:t>
      </w:r>
      <w:r>
        <w:t>、平安</w:t>
      </w:r>
    </w:p>
    <w:p>
      <w:pPr>
        <w:pStyle w:val="BodyText"/>
        <w:tabs>
          <w:tab w:val="left" w:pos="6365"/>
        </w:tabs>
        <w:spacing w:line="326" w:lineRule="auto"/>
        <w:ind w:left="410" w:right="6810" w:firstLine="46"/>
      </w:pPr>
      <w:r>
        <w:t>8、分红保险的预定利率是</w:t>
      </w:r>
      <w:r>
        <w:rPr>
          <w:spacing w:val="-68"/>
        </w:rPr>
        <w:t xml:space="preserve"> </w:t>
      </w:r>
      <w:r>
        <w:t>2.5%，这说明</w:t>
        <w:tab/>
        <w:t xml:space="preserve">（ C </w:t>
      </w:r>
      <w:r>
        <w:rPr>
          <w:spacing w:val="-17"/>
        </w:rPr>
        <w:t xml:space="preserve">） </w:t>
      </w:r>
      <w:r>
        <w:t>A、</w:t>
      </w:r>
      <w:r>
        <w:rPr>
          <w:spacing w:val="4"/>
        </w:rPr>
        <w:t xml:space="preserve"> </w:t>
      </w:r>
      <w:r>
        <w:t>分红保险的保底收益是</w:t>
      </w:r>
      <w:r>
        <w:rPr>
          <w:spacing w:val="-90"/>
        </w:rPr>
        <w:t xml:space="preserve"> </w:t>
      </w:r>
      <w:r>
        <w:t>2.5%；</w:t>
      </w:r>
    </w:p>
    <w:p>
      <w:pPr>
        <w:pStyle w:val="BodyText"/>
        <w:spacing w:line="326" w:lineRule="auto"/>
        <w:ind w:left="410" w:right="8369" w:firstLine="46"/>
      </w:pPr>
      <w:r>
        <w:t>B</w:t>
      </w:r>
      <w:r>
        <w:rPr>
          <w:spacing w:val="-4"/>
        </w:rPr>
        <w:t xml:space="preserve"> 、分红保险的每年分红不底于 </w:t>
      </w:r>
      <w:r>
        <w:rPr>
          <w:spacing w:val="-6"/>
        </w:rPr>
        <w:t xml:space="preserve">2.5%； </w:t>
      </w:r>
      <w:r>
        <w:t>C</w:t>
      </w:r>
      <w:r>
        <w:rPr>
          <w:spacing w:val="-7"/>
        </w:rPr>
        <w:t xml:space="preserve"> 、分红保险的产品成本是 </w:t>
      </w:r>
      <w:r>
        <w:t>2.5%；</w:t>
      </w:r>
    </w:p>
    <w:p>
      <w:pPr>
        <w:pStyle w:val="BodyText"/>
        <w:spacing w:line="397" w:lineRule="exact"/>
      </w:pPr>
      <w:r>
        <w:t>D 、分红保险的投资收益是 2.5%。</w:t>
      </w:r>
    </w:p>
    <w:p>
      <w:pPr>
        <w:pStyle w:val="BodyText"/>
        <w:tabs>
          <w:tab w:val="left" w:pos="2915"/>
          <w:tab w:val="left" w:pos="4648"/>
          <w:tab w:val="left" w:pos="6379"/>
          <w:tab w:val="left" w:pos="6847"/>
        </w:tabs>
        <w:spacing w:before="143" w:line="326" w:lineRule="auto"/>
        <w:ind w:right="4261"/>
      </w:pPr>
      <w:r>
        <w:t>9、银行分红型产品一般是兼具理财和（</w:t>
        <w:tab/>
        <w:t>A</w:t>
        <w:tab/>
        <w:t>）的全新型储蓄产品</w:t>
      </w:r>
      <w:r>
        <w:rPr>
          <w:spacing w:val="-17"/>
        </w:rPr>
        <w:t>。</w:t>
      </w:r>
      <w:r>
        <w:t>A、保障功能</w:t>
        <w:tab/>
      </w:r>
      <w:r>
        <w:rPr>
          <w:spacing w:val="-4"/>
        </w:rPr>
        <w:t>B</w:t>
      </w:r>
      <w:r>
        <w:t>、投资</w:t>
        <w:tab/>
      </w:r>
      <w:r>
        <w:rPr>
          <w:spacing w:val="-4"/>
        </w:rPr>
        <w:t>C</w:t>
      </w:r>
      <w:r>
        <w:t>、</w:t>
      </w:r>
      <w:r>
        <w:rPr>
          <w:spacing w:val="9"/>
        </w:rPr>
        <w:t xml:space="preserve"> </w:t>
      </w:r>
      <w:r>
        <w:t>贷款</w:t>
        <w:tab/>
        <w:tab/>
      </w:r>
      <w:r>
        <w:rPr>
          <w:spacing w:val="-8"/>
        </w:rPr>
        <w:t>D</w:t>
      </w:r>
      <w:r>
        <w:t>、资产保全</w:t>
      </w:r>
    </w:p>
    <w:p>
      <w:pPr>
        <w:pStyle w:val="BodyText"/>
        <w:tabs>
          <w:tab w:val="left" w:pos="9865"/>
          <w:tab w:val="left" w:pos="10491"/>
        </w:tabs>
        <w:spacing w:line="326" w:lineRule="auto"/>
        <w:ind w:left="248" w:right="424" w:firstLine="298"/>
      </w:pPr>
      <w:r>
        <w:t>10、分红险是柜台保险产品中的主打品种，一种是现金分红，一种是保额分红。前者是保险公</w:t>
      </w:r>
      <w:r>
        <w:rPr>
          <w:spacing w:val="-17"/>
        </w:rPr>
        <w:t>司</w:t>
      </w:r>
      <w:r>
        <w:t>把当年度红利以现金形式派发，后者指保险公司把当年度红利以（</w:t>
        <w:tab/>
        <w:t>C</w:t>
        <w:tab/>
        <w:t>）形式派发。</w:t>
      </w:r>
    </w:p>
    <w:p>
      <w:pPr>
        <w:pStyle w:val="BodyText"/>
        <w:tabs>
          <w:tab w:val="left" w:pos="2602"/>
          <w:tab w:val="left" w:pos="4492"/>
          <w:tab w:val="left" w:pos="6700"/>
        </w:tabs>
        <w:spacing w:line="397" w:lineRule="exact"/>
      </w:pPr>
      <w:r>
        <w:t>A、保障</w:t>
        <w:tab/>
      </w:r>
      <w:r>
        <w:rPr>
          <w:spacing w:val="-8"/>
        </w:rPr>
        <w:t>B</w:t>
      </w:r>
      <w:r>
        <w:t>、利息</w:t>
        <w:tab/>
      </w:r>
      <w:r>
        <w:rPr>
          <w:spacing w:val="-7"/>
        </w:rPr>
        <w:t>C</w:t>
      </w:r>
      <w:r>
        <w:t>、保额</w:t>
        <w:tab/>
      </w:r>
      <w:r>
        <w:rPr>
          <w:spacing w:val="-11"/>
        </w:rPr>
        <w:t>D</w:t>
      </w:r>
      <w:r>
        <w:t>、现金</w:t>
      </w:r>
    </w:p>
    <w:p>
      <w:pPr>
        <w:pStyle w:val="BodyText"/>
        <w:tabs>
          <w:tab w:val="left" w:pos="11110"/>
          <w:tab w:val="left" w:pos="11738"/>
        </w:tabs>
        <w:spacing w:before="142"/>
      </w:pPr>
      <w:r>
        <w:t>11、购买了银行分红险产品后，若要中途用钱不可以向保险公司申请的（</w:t>
        <w:tab/>
        <w:t>D</w:t>
        <w:tab/>
      </w:r>
      <w:r>
        <w:rPr>
          <w:spacing w:val="-162"/>
        </w:rPr>
        <w:t>）</w:t>
      </w:r>
      <w:r>
        <w:t>。</w:t>
      </w:r>
    </w:p>
    <w:p>
      <w:pPr>
        <w:spacing w:after="0"/>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27" w:history="1">
        <w:r>
          <w:rPr>
            <w:rFonts w:ascii="SimSun" w:eastAsia="SimSun" w:hAnsi="SimSun" w:cs="SimSun"/>
            <w:b/>
            <w:bCs/>
            <w:color w:val="0000EE"/>
            <w:sz w:val="30"/>
            <w:szCs w:val="30"/>
            <w:u w:val="single" w:color="0000EE"/>
          </w:rPr>
          <w:t>https://d.book118.com/687050101104006030</w:t>
        </w:r>
      </w:hyperlink>
    </w:p>
    <w:p>
      <w:pPr>
        <w:spacing w:after="0"/>
      </w:pPr>
    </w:p>
    <w:sectPr>
      <w:footerReference w:type="default" r:id="rId28"/>
      <w:pgSz w:w="17860" w:h="25260"/>
      <w:pgMar w:top="1500" w:right="1700" w:bottom="2000" w:left="1880" w:header="0" w:footer="1802"/>
      <w:pgNumType w:start="23"/>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幼圆">
    <w:altName w:val="幼圆"/>
    <w:charset w:val="86"/>
    <w:family w:val="modern"/>
    <w:pitch w:val="fixed"/>
    <w:sig w:usb0="00000000" w:usb1="00000000" w:usb2="0000000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49" type="#_x0000_t202" style="width:19.7pt;height:15.5pt;margin-top:1161.78pt;margin-left:436.81pt;mso-position-horizontal-relative:page;mso-position-vertical-relative:page;position:absolute;z-index:-251658240" filled="f" stroked="f">
          <v:textbox inset="0,0,0,0">
            <w:txbxContent>
              <w:p>
                <w:pPr>
                  <w:spacing w:before="0" w:line="310" w:lineRule="exact"/>
                  <w:ind w:left="60" w:right="0" w:firstLine="0"/>
                  <w:jc w:val="left"/>
                  <w:rPr>
                    <w:sz w:val="27"/>
                  </w:rPr>
                </w:pPr>
                <w:r>
                  <w:fldChar w:fldCharType="begin"/>
                </w:r>
                <w:r>
                  <w:rPr>
                    <w:sz w:val="27"/>
                  </w:rPr>
                  <w:instrText xml:space="preserve"> PAGE </w:instrText>
                </w:r>
                <w:r>
                  <w:fldChar w:fldCharType="separate"/>
                </w:r>
                <w:r>
                  <w:rPr>
                    <w:sz w:val="27"/>
                  </w:rPr>
                  <w:t>1</w:t>
                </w:r>
                <w:r>
                  <w:fldChar w:fldCharType="end"/>
                </w:r>
              </w:p>
            </w:txbxContent>
          </v:textbox>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0" type="#_x0000_t202" style="width:19.7pt;height:15.5pt;margin-top:1161.78pt;margin-left:436.81pt;mso-position-horizontal-relative:page;mso-position-vertical-relative:page;position:absolute;z-index:-251657216" filled="f" stroked="f">
          <v:textbox inset="0,0,0,0">
            <w:txbxContent>
              <w:p>
                <w:pPr>
                  <w:spacing w:before="0" w:line="310" w:lineRule="exact"/>
                  <w:ind w:left="60" w:right="0" w:firstLine="0"/>
                  <w:jc w:val="left"/>
                  <w:rPr>
                    <w:sz w:val="27"/>
                  </w:rPr>
                </w:pPr>
                <w:r>
                  <w:fldChar w:fldCharType="begin"/>
                </w:r>
                <w:r>
                  <w:rPr>
                    <w:sz w:val="27"/>
                  </w:rPr>
                  <w:instrText xml:space="preserve"> PAGE </w:instrText>
                </w:r>
                <w:r>
                  <w:fldChar w:fldCharType="separate"/>
                </w:r>
                <w:r>
                  <w:rPr>
                    <w:sz w:val="27"/>
                  </w:rPr>
                  <w:t>2</w:t>
                </w:r>
                <w:r>
                  <w:fldChar w:fldCharType="end"/>
                </w:r>
              </w:p>
            </w:txbxContent>
          </v:textbox>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1" type="#_x0000_t202" style="width:19.7pt;height:15.5pt;margin-top:1161.78pt;margin-left:436.81pt;mso-position-horizontal-relative:page;mso-position-vertical-relative:page;position:absolute;z-index:-251656192" filled="f" stroked="f">
          <v:textbox inset="0,0,0,0">
            <w:txbxContent>
              <w:p>
                <w:pPr>
                  <w:spacing w:before="0" w:line="310" w:lineRule="exact"/>
                  <w:ind w:left="60" w:right="0" w:firstLine="0"/>
                  <w:jc w:val="left"/>
                  <w:rPr>
                    <w:sz w:val="27"/>
                  </w:rPr>
                </w:pPr>
                <w:r>
                  <w:fldChar w:fldCharType="begin"/>
                </w:r>
                <w:r>
                  <w:rPr>
                    <w:sz w:val="27"/>
                  </w:rPr>
                  <w:instrText xml:space="preserve"> PAGE </w:instrText>
                </w:r>
                <w:r>
                  <w:fldChar w:fldCharType="separate"/>
                </w:r>
                <w:r>
                  <w:rPr>
                    <w:sz w:val="27"/>
                  </w:rPr>
                  <w:t>3</w:t>
                </w:r>
                <w:r>
                  <w:fldChar w:fldCharType="end"/>
                </w:r>
              </w:p>
            </w:txbxContent>
          </v:textbox>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2" type="#_x0000_t202" style="width:19.7pt;height:15.5pt;margin-top:1161.78pt;margin-left:436.81pt;mso-position-horizontal-relative:page;mso-position-vertical-relative:page;position:absolute;z-index:-251655168" filled="f" stroked="f">
          <v:textbox inset="0,0,0,0">
            <w:txbxContent>
              <w:p>
                <w:pPr>
                  <w:spacing w:before="0" w:line="310" w:lineRule="exact"/>
                  <w:ind w:left="60" w:right="0" w:firstLine="0"/>
                  <w:jc w:val="left"/>
                  <w:rPr>
                    <w:sz w:val="27"/>
                  </w:rPr>
                </w:pPr>
                <w:r>
                  <w:fldChar w:fldCharType="begin"/>
                </w:r>
                <w:r>
                  <w:rPr>
                    <w:sz w:val="27"/>
                  </w:rPr>
                  <w:instrText xml:space="preserve"> PAGE </w:instrText>
                </w:r>
                <w:r>
                  <w:fldChar w:fldCharType="separate"/>
                </w:r>
                <w:r>
                  <w:rPr>
                    <w:sz w:val="27"/>
                  </w:rPr>
                  <w:t>4</w:t>
                </w:r>
                <w:r>
                  <w:fldChar w:fldCharType="end"/>
                </w:r>
              </w:p>
            </w:txbxContent>
          </v:textbox>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3" type="#_x0000_t202" style="width:19.7pt;height:15.5pt;margin-top:1161.78pt;margin-left:436.81pt;mso-position-horizontal-relative:page;mso-position-vertical-relative:page;position:absolute;z-index:-251654144" filled="f" stroked="f">
          <v:textbox inset="0,0,0,0">
            <w:txbxContent>
              <w:p>
                <w:pPr>
                  <w:spacing w:before="0" w:line="310" w:lineRule="exact"/>
                  <w:ind w:left="60" w:right="0" w:firstLine="0"/>
                  <w:jc w:val="left"/>
                  <w:rPr>
                    <w:sz w:val="27"/>
                  </w:rPr>
                </w:pPr>
                <w:r>
                  <w:fldChar w:fldCharType="begin"/>
                </w:r>
                <w:r>
                  <w:rPr>
                    <w:sz w:val="27"/>
                  </w:rPr>
                  <w:instrText xml:space="preserve"> PAGE </w:instrText>
                </w:r>
                <w:r>
                  <w:fldChar w:fldCharType="separate"/>
                </w:r>
                <w:r>
                  <w:rPr>
                    <w:sz w:val="27"/>
                  </w:rPr>
                  <w:t>5</w:t>
                </w:r>
                <w:r>
                  <w:fldChar w:fldCharType="end"/>
                </w:r>
              </w:p>
            </w:txbxContent>
          </v:textbox>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4" type="#_x0000_t202" style="width:19.7pt;height:15.5pt;margin-top:1161.78pt;margin-left:436.81pt;mso-position-horizontal-relative:page;mso-position-vertical-relative:page;position:absolute;z-index:-251653120" filled="f" stroked="f">
          <v:textbox inset="0,0,0,0">
            <w:txbxContent>
              <w:p>
                <w:pPr>
                  <w:spacing w:before="0" w:line="310" w:lineRule="exact"/>
                  <w:ind w:left="60" w:right="0" w:firstLine="0"/>
                  <w:jc w:val="left"/>
                  <w:rPr>
                    <w:sz w:val="27"/>
                  </w:rPr>
                </w:pPr>
                <w:r>
                  <w:fldChar w:fldCharType="begin"/>
                </w:r>
                <w:r>
                  <w:rPr>
                    <w:sz w:val="27"/>
                  </w:rPr>
                  <w:instrText xml:space="preserve"> PAGE </w:instrText>
                </w:r>
                <w:r>
                  <w:fldChar w:fldCharType="separate"/>
                </w:r>
                <w:r>
                  <w:rPr>
                    <w:sz w:val="27"/>
                  </w:rPr>
                  <w:t>6</w:t>
                </w:r>
                <w:r>
                  <w:fldChar w:fldCharType="end"/>
                </w:r>
              </w:p>
            </w:txbxContent>
          </v:textbox>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5" type="#_x0000_t202" style="width:19.7pt;height:15.5pt;margin-top:1161.78pt;margin-left:436.81pt;mso-position-horizontal-relative:page;mso-position-vertical-relative:page;position:absolute;z-index:-251652096" filled="f" stroked="f">
          <v:textbox inset="0,0,0,0">
            <w:txbxContent>
              <w:p>
                <w:pPr>
                  <w:spacing w:before="0" w:line="310" w:lineRule="exact"/>
                  <w:ind w:left="60" w:right="0" w:firstLine="0"/>
                  <w:jc w:val="left"/>
                  <w:rPr>
                    <w:sz w:val="27"/>
                  </w:rPr>
                </w:pPr>
                <w:r>
                  <w:fldChar w:fldCharType="begin"/>
                </w:r>
                <w:r>
                  <w:rPr>
                    <w:sz w:val="27"/>
                  </w:rPr>
                  <w:instrText xml:space="preserve"> PAGE </w:instrText>
                </w:r>
                <w:r>
                  <w:fldChar w:fldCharType="separate"/>
                </w:r>
                <w:r>
                  <w:rPr>
                    <w:sz w:val="27"/>
                  </w:rPr>
                  <w:t>7</w:t>
                </w:r>
                <w:r>
                  <w:fldChar w:fldCharType="end"/>
                </w:r>
              </w:p>
            </w:txbxContent>
          </v:textbox>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6" type="#_x0000_t202" style="width:19.7pt;height:15.5pt;margin-top:1161.78pt;margin-left:436.81pt;mso-position-horizontal-relative:page;mso-position-vertical-relative:page;position:absolute;z-index:-251651072" filled="f" stroked="f">
          <v:textbox inset="0,0,0,0">
            <w:txbxContent>
              <w:p>
                <w:pPr>
                  <w:spacing w:before="0" w:line="310" w:lineRule="exact"/>
                  <w:ind w:left="60" w:right="0" w:firstLine="0"/>
                  <w:jc w:val="left"/>
                  <w:rPr>
                    <w:sz w:val="27"/>
                  </w:rPr>
                </w:pPr>
                <w:r>
                  <w:fldChar w:fldCharType="begin"/>
                </w:r>
                <w:r>
                  <w:rPr>
                    <w:sz w:val="27"/>
                  </w:rPr>
                  <w:instrText xml:space="preserve"> PAGE </w:instrText>
                </w:r>
                <w:r>
                  <w:fldChar w:fldCharType="separate"/>
                </w:r>
                <w:r>
                  <w:rPr>
                    <w:sz w:val="27"/>
                  </w:rPr>
                  <w:t>8</w:t>
                </w:r>
                <w:r>
                  <w:fldChar w:fldCharType="end"/>
                </w:r>
              </w:p>
            </w:txbxContent>
          </v:textbox>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7" type="#_x0000_t202" style="width:19.7pt;height:15.5pt;margin-top:1161.78pt;margin-left:436.81pt;mso-position-horizontal-relative:page;mso-position-vertical-relative:page;position:absolute;z-index:-251650048" filled="f" stroked="f">
          <v:textbox inset="0,0,0,0">
            <w:txbxContent>
              <w:p>
                <w:pPr>
                  <w:spacing w:before="0" w:line="310" w:lineRule="exact"/>
                  <w:ind w:left="60" w:right="0" w:firstLine="0"/>
                  <w:jc w:val="left"/>
                  <w:rPr>
                    <w:sz w:val="27"/>
                  </w:rPr>
                </w:pPr>
                <w:r>
                  <w:fldChar w:fldCharType="begin"/>
                </w:r>
                <w:r>
                  <w:rPr>
                    <w:sz w:val="27"/>
                  </w:rPr>
                  <w:instrText xml:space="preserve"> PAGE </w:instrText>
                </w:r>
                <w:r>
                  <w:fldChar w:fldCharType="separate"/>
                </w:r>
                <w:r>
                  <w:rPr>
                    <w:sz w:val="27"/>
                  </w:rPr>
                  <w:t>9</w:t>
                </w:r>
                <w:r>
                  <w:fldChar w:fldCharType="end"/>
                </w:r>
              </w:p>
            </w:txbxContent>
          </v:textbox>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8" type="#_x0000_t202" style="width:19.7pt;height:15.5pt;margin-top:1161.78pt;margin-left:436.81pt;mso-position-horizontal-relative:page;mso-position-vertical-relative:page;position:absolute;z-index:-251649024" filled="f" stroked="f">
          <v:textbox inset="0,0,0,0">
            <w:txbxContent>
              <w:p>
                <w:pPr>
                  <w:spacing w:before="0" w:line="310" w:lineRule="exact"/>
                  <w:ind w:left="60" w:right="0" w:firstLine="0"/>
                  <w:jc w:val="left"/>
                  <w:rPr>
                    <w:sz w:val="27"/>
                  </w:rPr>
                </w:pPr>
                <w:r>
                  <w:fldChar w:fldCharType="begin"/>
                </w:r>
                <w:r>
                  <w:rPr>
                    <w:sz w:val="27"/>
                  </w:rPr>
                  <w:instrText xml:space="preserve"> PAGE </w:instrText>
                </w:r>
                <w:r>
                  <w:fldChar w:fldCharType="separate"/>
                </w:r>
                <w:r>
                  <w:rPr>
                    <w:sz w:val="27"/>
                  </w:rPr>
                  <w:t>10</w:t>
                </w:r>
                <w:r>
                  <w:fldChar w:fldCharType="end"/>
                </w:r>
              </w:p>
            </w:txbxContent>
          </v:textbox>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9" type="#_x0000_t202" style="width:19.7pt;height:15.5pt;margin-top:1161.78pt;margin-left:436.81pt;mso-position-horizontal-relative:page;mso-position-vertical-relative:page;position:absolute;z-index:-251648000" filled="f" stroked="f">
          <v:textbox inset="0,0,0,0">
            <w:txbxContent>
              <w:p>
                <w:pPr>
                  <w:spacing w:before="0" w:line="310" w:lineRule="exact"/>
                  <w:ind w:left="60" w:right="0" w:firstLine="0"/>
                  <w:jc w:val="left"/>
                  <w:rPr>
                    <w:sz w:val="27"/>
                  </w:rPr>
                </w:pPr>
                <w:r>
                  <w:fldChar w:fldCharType="begin"/>
                </w:r>
                <w:r>
                  <w:rPr>
                    <w:sz w:val="27"/>
                  </w:rPr>
                  <w:instrText xml:space="preserve"> PAGE </w:instrText>
                </w:r>
                <w:r>
                  <w:fldChar w:fldCharType="separate"/>
                </w:r>
                <w:r>
                  <w:rPr>
                    <w:sz w:val="27"/>
                  </w:rPr>
                  <w:t>11</w:t>
                </w:r>
                <w:r>
                  <w:fldChar w:fldCharType="end"/>
                </w:r>
              </w:p>
            </w:txbxContent>
          </v:textbox>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0" type="#_x0000_t202" style="width:19.7pt;height:15.5pt;margin-top:1161.78pt;margin-left:436.81pt;mso-position-horizontal-relative:page;mso-position-vertical-relative:page;position:absolute;z-index:-251646976" filled="f" stroked="f">
          <v:textbox inset="0,0,0,0">
            <w:txbxContent>
              <w:p>
                <w:pPr>
                  <w:spacing w:before="0" w:line="310" w:lineRule="exact"/>
                  <w:ind w:left="60" w:right="0" w:firstLine="0"/>
                  <w:jc w:val="left"/>
                  <w:rPr>
                    <w:sz w:val="27"/>
                  </w:rPr>
                </w:pPr>
                <w:r>
                  <w:fldChar w:fldCharType="begin"/>
                </w:r>
                <w:r>
                  <w:rPr>
                    <w:sz w:val="27"/>
                  </w:rPr>
                  <w:instrText xml:space="preserve"> PAGE </w:instrText>
                </w:r>
                <w:r>
                  <w:fldChar w:fldCharType="separate"/>
                </w:r>
                <w:r>
                  <w:rPr>
                    <w:sz w:val="27"/>
                  </w:rPr>
                  <w:t>12</w:t>
                </w:r>
                <w:r>
                  <w:fldChar w:fldCharType="end"/>
                </w:r>
              </w:p>
            </w:txbxContent>
          </v:textbox>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1" type="#_x0000_t202" style="width:19.7pt;height:15.5pt;margin-top:1161.78pt;margin-left:436.81pt;mso-position-horizontal-relative:page;mso-position-vertical-relative:page;position:absolute;z-index:-251645952" filled="f" stroked="f">
          <v:textbox inset="0,0,0,0">
            <w:txbxContent>
              <w:p>
                <w:pPr>
                  <w:spacing w:before="0" w:line="310" w:lineRule="exact"/>
                  <w:ind w:left="60" w:right="0" w:firstLine="0"/>
                  <w:jc w:val="left"/>
                  <w:rPr>
                    <w:sz w:val="27"/>
                  </w:rPr>
                </w:pPr>
                <w:r>
                  <w:fldChar w:fldCharType="begin"/>
                </w:r>
                <w:r>
                  <w:rPr>
                    <w:sz w:val="27"/>
                  </w:rPr>
                  <w:instrText xml:space="preserve"> PAGE </w:instrText>
                </w:r>
                <w:r>
                  <w:fldChar w:fldCharType="separate"/>
                </w:r>
                <w:r>
                  <w:rPr>
                    <w:sz w:val="27"/>
                  </w:rPr>
                  <w:t>13</w:t>
                </w:r>
                <w:r>
                  <w:fldChar w:fldCharType="end"/>
                </w:r>
              </w:p>
            </w:txbxContent>
          </v:textbox>
        </v:shape>
      </w:pic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2" type="#_x0000_t202" style="width:19.7pt;height:15.5pt;margin-top:1161.78pt;margin-left:436.81pt;mso-position-horizontal-relative:page;mso-position-vertical-relative:page;position:absolute;z-index:-251644928" filled="f" stroked="f">
          <v:textbox inset="0,0,0,0">
            <w:txbxContent>
              <w:p>
                <w:pPr>
                  <w:spacing w:before="0" w:line="310" w:lineRule="exact"/>
                  <w:ind w:left="60" w:right="0" w:firstLine="0"/>
                  <w:jc w:val="left"/>
                  <w:rPr>
                    <w:sz w:val="27"/>
                  </w:rPr>
                </w:pPr>
                <w:r>
                  <w:fldChar w:fldCharType="begin"/>
                </w:r>
                <w:r>
                  <w:rPr>
                    <w:sz w:val="27"/>
                  </w:rPr>
                  <w:instrText xml:space="preserve"> PAGE </w:instrText>
                </w:r>
                <w:r>
                  <w:fldChar w:fldCharType="separate"/>
                </w:r>
                <w:r>
                  <w:rPr>
                    <w:sz w:val="27"/>
                  </w:rPr>
                  <w:t>14</w:t>
                </w:r>
                <w:r>
                  <w:fldChar w:fldCharType="end"/>
                </w:r>
              </w:p>
            </w:txbxContent>
          </v:textbox>
        </v:shape>
      </w:pic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3" type="#_x0000_t202" style="width:19.7pt;height:15.5pt;margin-top:1161.78pt;margin-left:436.81pt;mso-position-horizontal-relative:page;mso-position-vertical-relative:page;position:absolute;z-index:-251643904" filled="f" stroked="f">
          <v:textbox inset="0,0,0,0">
            <w:txbxContent>
              <w:p>
                <w:pPr>
                  <w:spacing w:before="0" w:line="310" w:lineRule="exact"/>
                  <w:ind w:left="60" w:right="0" w:firstLine="0"/>
                  <w:jc w:val="left"/>
                  <w:rPr>
                    <w:sz w:val="27"/>
                  </w:rPr>
                </w:pPr>
                <w:r>
                  <w:fldChar w:fldCharType="begin"/>
                </w:r>
                <w:r>
                  <w:rPr>
                    <w:sz w:val="27"/>
                  </w:rPr>
                  <w:instrText xml:space="preserve"> PAGE </w:instrText>
                </w:r>
                <w:r>
                  <w:fldChar w:fldCharType="separate"/>
                </w:r>
                <w:r>
                  <w:rPr>
                    <w:sz w:val="27"/>
                  </w:rPr>
                  <w:t>15</w:t>
                </w:r>
                <w:r>
                  <w:fldChar w:fldCharType="end"/>
                </w:r>
              </w:p>
            </w:txbxContent>
          </v:textbox>
        </v:shape>
      </w:pic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4" type="#_x0000_t202" style="width:19.7pt;height:15.5pt;margin-top:1161.78pt;margin-left:436.81pt;mso-position-horizontal-relative:page;mso-position-vertical-relative:page;position:absolute;z-index:-251642880" filled="f" stroked="f">
          <v:textbox inset="0,0,0,0">
            <w:txbxContent>
              <w:p>
                <w:pPr>
                  <w:spacing w:before="0" w:line="310" w:lineRule="exact"/>
                  <w:ind w:left="60" w:right="0" w:firstLine="0"/>
                  <w:jc w:val="left"/>
                  <w:rPr>
                    <w:sz w:val="27"/>
                  </w:rPr>
                </w:pPr>
                <w:r>
                  <w:fldChar w:fldCharType="begin"/>
                </w:r>
                <w:r>
                  <w:rPr>
                    <w:sz w:val="27"/>
                  </w:rPr>
                  <w:instrText xml:space="preserve"> PAGE </w:instrText>
                </w:r>
                <w:r>
                  <w:fldChar w:fldCharType="separate"/>
                </w:r>
                <w:r>
                  <w:rPr>
                    <w:sz w:val="27"/>
                  </w:rPr>
                  <w:t>16</w:t>
                </w:r>
                <w:r>
                  <w:fldChar w:fldCharType="end"/>
                </w:r>
              </w:p>
            </w:txbxContent>
          </v:textbox>
        </v:shape>
      </w:pict>
    </w: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5" type="#_x0000_t202" style="width:19.7pt;height:15.5pt;margin-top:1161.78pt;margin-left:436.81pt;mso-position-horizontal-relative:page;mso-position-vertical-relative:page;position:absolute;z-index:-251641856" filled="f" stroked="f">
          <v:textbox inset="0,0,0,0">
            <w:txbxContent>
              <w:p>
                <w:pPr>
                  <w:spacing w:before="0" w:line="310" w:lineRule="exact"/>
                  <w:ind w:left="60" w:right="0" w:firstLine="0"/>
                  <w:jc w:val="left"/>
                  <w:rPr>
                    <w:sz w:val="27"/>
                  </w:rPr>
                </w:pPr>
                <w:r>
                  <w:fldChar w:fldCharType="begin"/>
                </w:r>
                <w:r>
                  <w:rPr>
                    <w:sz w:val="27"/>
                  </w:rPr>
                  <w:instrText xml:space="preserve"> PAGE </w:instrText>
                </w:r>
                <w:r>
                  <w:fldChar w:fldCharType="separate"/>
                </w:r>
                <w:r>
                  <w:rPr>
                    <w:sz w:val="27"/>
                  </w:rPr>
                  <w:t>17</w:t>
                </w:r>
                <w:r>
                  <w:fldChar w:fldCharType="end"/>
                </w:r>
              </w:p>
            </w:txbxContent>
          </v:textbox>
        </v:shape>
      </w:pict>
    </w: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6" type="#_x0000_t202" style="width:19.7pt;height:15.5pt;margin-top:1161.78pt;margin-left:436.81pt;mso-position-horizontal-relative:page;mso-position-vertical-relative:page;position:absolute;z-index:-251640832" filled="f" stroked="f">
          <v:textbox inset="0,0,0,0">
            <w:txbxContent>
              <w:p>
                <w:pPr>
                  <w:spacing w:before="0" w:line="310" w:lineRule="exact"/>
                  <w:ind w:left="60" w:right="0" w:firstLine="0"/>
                  <w:jc w:val="left"/>
                  <w:rPr>
                    <w:sz w:val="27"/>
                  </w:rPr>
                </w:pPr>
                <w:r>
                  <w:fldChar w:fldCharType="begin"/>
                </w:r>
                <w:r>
                  <w:rPr>
                    <w:sz w:val="27"/>
                  </w:rPr>
                  <w:instrText xml:space="preserve"> PAGE </w:instrText>
                </w:r>
                <w:r>
                  <w:fldChar w:fldCharType="separate"/>
                </w:r>
                <w:r>
                  <w:rPr>
                    <w:sz w:val="27"/>
                  </w:rPr>
                  <w:t>18</w:t>
                </w:r>
                <w:r>
                  <w:fldChar w:fldCharType="end"/>
                </w:r>
              </w:p>
            </w:txbxContent>
          </v:textbox>
        </v:shape>
      </w:pic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7" type="#_x0000_t202" style="width:19.7pt;height:15.5pt;margin-top:1161.78pt;margin-left:436.81pt;mso-position-horizontal-relative:page;mso-position-vertical-relative:page;position:absolute;z-index:-251639808" filled="f" stroked="f">
          <v:textbox inset="0,0,0,0">
            <w:txbxContent>
              <w:p>
                <w:pPr>
                  <w:spacing w:before="0" w:line="310" w:lineRule="exact"/>
                  <w:ind w:left="60" w:right="0" w:firstLine="0"/>
                  <w:jc w:val="left"/>
                  <w:rPr>
                    <w:sz w:val="27"/>
                  </w:rPr>
                </w:pPr>
                <w:r>
                  <w:fldChar w:fldCharType="begin"/>
                </w:r>
                <w:r>
                  <w:rPr>
                    <w:sz w:val="27"/>
                  </w:rPr>
                  <w:instrText xml:space="preserve"> PAGE </w:instrText>
                </w:r>
                <w:r>
                  <w:fldChar w:fldCharType="separate"/>
                </w:r>
                <w:r>
                  <w:rPr>
                    <w:sz w:val="27"/>
                  </w:rPr>
                  <w:t>19</w:t>
                </w:r>
                <w:r>
                  <w:fldChar w:fldCharType="end"/>
                </w:r>
              </w:p>
            </w:txbxContent>
          </v:textbox>
        </v:shape>
      </w:pict>
    </w: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8" type="#_x0000_t202" style="width:19.7pt;height:15.5pt;margin-top:1161.78pt;margin-left:436.81pt;mso-position-horizontal-relative:page;mso-position-vertical-relative:page;position:absolute;z-index:-251638784" filled="f" stroked="f">
          <v:textbox inset="0,0,0,0">
            <w:txbxContent>
              <w:p>
                <w:pPr>
                  <w:spacing w:before="0" w:line="310" w:lineRule="exact"/>
                  <w:ind w:left="60" w:right="0" w:firstLine="0"/>
                  <w:jc w:val="left"/>
                  <w:rPr>
                    <w:sz w:val="27"/>
                  </w:rPr>
                </w:pPr>
                <w:r>
                  <w:fldChar w:fldCharType="begin"/>
                </w:r>
                <w:r>
                  <w:rPr>
                    <w:sz w:val="27"/>
                  </w:rPr>
                  <w:instrText xml:space="preserve"> PAGE </w:instrText>
                </w:r>
                <w:r>
                  <w:fldChar w:fldCharType="separate"/>
                </w:r>
                <w:r>
                  <w:rPr>
                    <w:sz w:val="27"/>
                  </w:rPr>
                  <w:t>20</w:t>
                </w:r>
                <w:r>
                  <w:fldChar w:fldCharType="end"/>
                </w:r>
              </w:p>
            </w:txbxContent>
          </v:textbox>
        </v:shape>
      </w:pict>
    </w: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9" type="#_x0000_t202" style="width:19.7pt;height:15.5pt;margin-top:1161.78pt;margin-left:436.81pt;mso-position-horizontal-relative:page;mso-position-vertical-relative:page;position:absolute;z-index:-251637760" filled="f" stroked="f">
          <v:textbox inset="0,0,0,0">
            <w:txbxContent>
              <w:p>
                <w:pPr>
                  <w:spacing w:before="0" w:line="310" w:lineRule="exact"/>
                  <w:ind w:left="60" w:right="0" w:firstLine="0"/>
                  <w:jc w:val="left"/>
                  <w:rPr>
                    <w:sz w:val="27"/>
                  </w:rPr>
                </w:pPr>
                <w:r>
                  <w:fldChar w:fldCharType="begin"/>
                </w:r>
                <w:r>
                  <w:rPr>
                    <w:sz w:val="27"/>
                  </w:rPr>
                  <w:instrText xml:space="preserve"> PAGE </w:instrText>
                </w:r>
                <w:r>
                  <w:fldChar w:fldCharType="separate"/>
                </w:r>
                <w:r>
                  <w:rPr>
                    <w:sz w:val="27"/>
                  </w:rPr>
                  <w:t>21</w:t>
                </w:r>
                <w:r>
                  <w:fldChar w:fldCharType="end"/>
                </w:r>
              </w:p>
            </w:txbxContent>
          </v:textbox>
        </v:shape>
      </w:pic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70" type="#_x0000_t202" style="width:19.7pt;height:15.5pt;margin-top:1161.78pt;margin-left:436.81pt;mso-position-horizontal-relative:page;mso-position-vertical-relative:page;position:absolute;z-index:-251636736" filled="f" stroked="f">
          <v:textbox inset="0,0,0,0">
            <w:txbxContent>
              <w:p>
                <w:pPr>
                  <w:spacing w:before="0" w:line="310" w:lineRule="exact"/>
                  <w:ind w:left="60" w:right="0" w:firstLine="0"/>
                  <w:jc w:val="left"/>
                  <w:rPr>
                    <w:sz w:val="27"/>
                  </w:rPr>
                </w:pPr>
                <w:r>
                  <w:fldChar w:fldCharType="begin"/>
                </w:r>
                <w:r>
                  <w:rPr>
                    <w:sz w:val="27"/>
                  </w:rPr>
                  <w:instrText xml:space="preserve"> PAGE </w:instrText>
                </w:r>
                <w:r>
                  <w:fldChar w:fldCharType="separate"/>
                </w:r>
                <w:r>
                  <w:rPr>
                    <w:sz w:val="27"/>
                  </w:rPr>
                  <w:t>22</w:t>
                </w:r>
                <w:r>
                  <w:fldChar w:fldCharType="end"/>
                </w:r>
              </w:p>
            </w:txbxContent>
          </v:textbox>
        </v:shape>
      </w:pict>
    </w: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71" type="#_x0000_t202" style="width:19.7pt;height:15.5pt;margin-top:1161.78pt;margin-left:436.81pt;mso-position-horizontal-relative:page;mso-position-vertical-relative:page;position:absolute;z-index:-251635712" filled="f" stroked="f">
          <v:textbox inset="0,0,0,0">
            <w:txbxContent>
              <w:p>
                <w:pPr>
                  <w:spacing w:before="0" w:line="310" w:lineRule="exact"/>
                  <w:ind w:left="60" w:right="0" w:firstLine="0"/>
                  <w:jc w:val="left"/>
                  <w:rPr>
                    <w:sz w:val="27"/>
                  </w:rPr>
                </w:pPr>
                <w:r>
                  <w:fldChar w:fldCharType="begin"/>
                </w:r>
                <w:r>
                  <w:rPr>
                    <w:sz w:val="27"/>
                  </w:rPr>
                  <w:instrText xml:space="preserve"> PAGE </w:instrText>
                </w:r>
                <w:r>
                  <w:fldChar w:fldCharType="separate"/>
                </w:r>
                <w:r>
                  <w:rPr>
                    <w:sz w:val="27"/>
                  </w:rPr>
                  <w:t>24</w:t>
                </w:r>
                <w:r>
                  <w:fldChar w:fldCharType="end"/>
                </w:r>
              </w:p>
            </w:txbxContent>
          </v:textbox>
        </v:shape>
      </w:pic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680703"/>
    <w:multiLevelType w:val="hybridMultilevel"/>
    <w:tmpl w:val="00000000"/>
    <w:lvl w:ilvl="0">
      <w:start w:val="1"/>
      <w:numFmt w:val="upperLetter"/>
      <w:lvlText w:val="%1"/>
      <w:lvlJc w:val="left"/>
      <w:pPr>
        <w:ind w:left="1022" w:hanging="476"/>
        <w:jc w:val="left"/>
      </w:pPr>
      <w:rPr>
        <w:rFonts w:ascii="幼圆" w:eastAsia="幼圆" w:hAnsi="幼圆" w:cs="幼圆" w:hint="default"/>
        <w:w w:val="102"/>
        <w:sz w:val="31"/>
        <w:szCs w:val="31"/>
      </w:rPr>
    </w:lvl>
    <w:lvl w:ilvl="1">
      <w:start w:val="0"/>
      <w:numFmt w:val="bullet"/>
      <w:lvlText w:val="•"/>
      <w:lvlJc w:val="left"/>
      <w:pPr>
        <w:ind w:left="2345" w:hanging="476"/>
      </w:pPr>
      <w:rPr>
        <w:rFonts w:hint="default"/>
      </w:rPr>
    </w:lvl>
    <w:lvl w:ilvl="2">
      <w:start w:val="0"/>
      <w:numFmt w:val="bullet"/>
      <w:lvlText w:val="•"/>
      <w:lvlJc w:val="left"/>
      <w:pPr>
        <w:ind w:left="3671" w:hanging="476"/>
      </w:pPr>
      <w:rPr>
        <w:rFonts w:hint="default"/>
      </w:rPr>
    </w:lvl>
    <w:lvl w:ilvl="3">
      <w:start w:val="0"/>
      <w:numFmt w:val="bullet"/>
      <w:lvlText w:val="•"/>
      <w:lvlJc w:val="left"/>
      <w:pPr>
        <w:ind w:left="4997" w:hanging="476"/>
      </w:pPr>
      <w:rPr>
        <w:rFonts w:hint="default"/>
      </w:rPr>
    </w:lvl>
    <w:lvl w:ilvl="4">
      <w:start w:val="0"/>
      <w:numFmt w:val="bullet"/>
      <w:lvlText w:val="•"/>
      <w:lvlJc w:val="left"/>
      <w:pPr>
        <w:ind w:left="6323" w:hanging="476"/>
      </w:pPr>
      <w:rPr>
        <w:rFonts w:hint="default"/>
      </w:rPr>
    </w:lvl>
    <w:lvl w:ilvl="5">
      <w:start w:val="0"/>
      <w:numFmt w:val="bullet"/>
      <w:lvlText w:val="•"/>
      <w:lvlJc w:val="left"/>
      <w:pPr>
        <w:ind w:left="7649" w:hanging="476"/>
      </w:pPr>
      <w:rPr>
        <w:rFonts w:hint="default"/>
      </w:rPr>
    </w:lvl>
    <w:lvl w:ilvl="6">
      <w:start w:val="0"/>
      <w:numFmt w:val="bullet"/>
      <w:lvlText w:val="•"/>
      <w:lvlJc w:val="left"/>
      <w:pPr>
        <w:ind w:left="8975" w:hanging="476"/>
      </w:pPr>
      <w:rPr>
        <w:rFonts w:hint="default"/>
      </w:rPr>
    </w:lvl>
    <w:lvl w:ilvl="7">
      <w:start w:val="0"/>
      <w:numFmt w:val="bullet"/>
      <w:lvlText w:val="•"/>
      <w:lvlJc w:val="left"/>
      <w:pPr>
        <w:ind w:left="10301" w:hanging="476"/>
      </w:pPr>
      <w:rPr>
        <w:rFonts w:hint="default"/>
      </w:rPr>
    </w:lvl>
    <w:lvl w:ilvl="8">
      <w:start w:val="0"/>
      <w:numFmt w:val="bullet"/>
      <w:lvlText w:val="•"/>
      <w:lvlJc w:val="left"/>
      <w:pPr>
        <w:ind w:left="11627" w:hanging="476"/>
      </w:pPr>
      <w:rPr>
        <w:rFonts w:hint="default"/>
      </w:rPr>
    </w:lvl>
  </w:abstractNum>
  <w:abstractNum w:abstractNumId="1">
    <w:nsid w:val="0D8F0E49"/>
    <w:multiLevelType w:val="hybridMultilevel"/>
    <w:tmpl w:val="00000000"/>
    <w:lvl w:ilvl="0">
      <w:start w:val="7"/>
      <w:numFmt w:val="decimal"/>
      <w:lvlText w:val="%1."/>
      <w:lvlJc w:val="left"/>
      <w:pPr>
        <w:ind w:left="248" w:hanging="476"/>
        <w:jc w:val="left"/>
      </w:pPr>
      <w:rPr>
        <w:rFonts w:ascii="幼圆" w:eastAsia="幼圆" w:hAnsi="幼圆" w:cs="幼圆" w:hint="default"/>
        <w:w w:val="102"/>
        <w:sz w:val="31"/>
        <w:szCs w:val="31"/>
      </w:rPr>
    </w:lvl>
    <w:lvl w:ilvl="1">
      <w:start w:val="0"/>
      <w:numFmt w:val="bullet"/>
      <w:lvlText w:val="•"/>
      <w:lvlJc w:val="left"/>
      <w:pPr>
        <w:ind w:left="1643" w:hanging="476"/>
      </w:pPr>
      <w:rPr>
        <w:rFonts w:hint="default"/>
      </w:rPr>
    </w:lvl>
    <w:lvl w:ilvl="2">
      <w:start w:val="0"/>
      <w:numFmt w:val="bullet"/>
      <w:lvlText w:val="•"/>
      <w:lvlJc w:val="left"/>
      <w:pPr>
        <w:ind w:left="3047" w:hanging="476"/>
      </w:pPr>
      <w:rPr>
        <w:rFonts w:hint="default"/>
      </w:rPr>
    </w:lvl>
    <w:lvl w:ilvl="3">
      <w:start w:val="0"/>
      <w:numFmt w:val="bullet"/>
      <w:lvlText w:val="•"/>
      <w:lvlJc w:val="left"/>
      <w:pPr>
        <w:ind w:left="4451" w:hanging="476"/>
      </w:pPr>
      <w:rPr>
        <w:rFonts w:hint="default"/>
      </w:rPr>
    </w:lvl>
    <w:lvl w:ilvl="4">
      <w:start w:val="0"/>
      <w:numFmt w:val="bullet"/>
      <w:lvlText w:val="•"/>
      <w:lvlJc w:val="left"/>
      <w:pPr>
        <w:ind w:left="5855" w:hanging="476"/>
      </w:pPr>
      <w:rPr>
        <w:rFonts w:hint="default"/>
      </w:rPr>
    </w:lvl>
    <w:lvl w:ilvl="5">
      <w:start w:val="0"/>
      <w:numFmt w:val="bullet"/>
      <w:lvlText w:val="•"/>
      <w:lvlJc w:val="left"/>
      <w:pPr>
        <w:ind w:left="7259" w:hanging="476"/>
      </w:pPr>
      <w:rPr>
        <w:rFonts w:hint="default"/>
      </w:rPr>
    </w:lvl>
    <w:lvl w:ilvl="6">
      <w:start w:val="0"/>
      <w:numFmt w:val="bullet"/>
      <w:lvlText w:val="•"/>
      <w:lvlJc w:val="left"/>
      <w:pPr>
        <w:ind w:left="8663" w:hanging="476"/>
      </w:pPr>
      <w:rPr>
        <w:rFonts w:hint="default"/>
      </w:rPr>
    </w:lvl>
    <w:lvl w:ilvl="7">
      <w:start w:val="0"/>
      <w:numFmt w:val="bullet"/>
      <w:lvlText w:val="•"/>
      <w:lvlJc w:val="left"/>
      <w:pPr>
        <w:ind w:left="10067" w:hanging="476"/>
      </w:pPr>
      <w:rPr>
        <w:rFonts w:hint="default"/>
      </w:rPr>
    </w:lvl>
    <w:lvl w:ilvl="8">
      <w:start w:val="0"/>
      <w:numFmt w:val="bullet"/>
      <w:lvlText w:val="•"/>
      <w:lvlJc w:val="left"/>
      <w:pPr>
        <w:ind w:left="11471" w:hanging="476"/>
      </w:pPr>
      <w:rPr>
        <w:rFonts w:hint="default"/>
      </w:rPr>
    </w:lvl>
  </w:abstractNum>
  <w:abstractNum w:abstractNumId="2">
    <w:nsid w:val="0F9392C9"/>
    <w:multiLevelType w:val="hybridMultilevel"/>
    <w:tmpl w:val="00000000"/>
    <w:lvl w:ilvl="0">
      <w:start w:val="1"/>
      <w:numFmt w:val="upperLetter"/>
      <w:lvlText w:val="%1."/>
      <w:lvlJc w:val="left"/>
      <w:pPr>
        <w:ind w:left="865" w:hanging="318"/>
        <w:jc w:val="left"/>
      </w:pPr>
      <w:rPr>
        <w:rFonts w:ascii="幼圆" w:eastAsia="幼圆" w:hAnsi="幼圆" w:cs="幼圆" w:hint="default"/>
        <w:w w:val="102"/>
        <w:sz w:val="29"/>
        <w:szCs w:val="29"/>
      </w:rPr>
    </w:lvl>
    <w:lvl w:ilvl="1">
      <w:start w:val="0"/>
      <w:numFmt w:val="bullet"/>
      <w:lvlText w:val="•"/>
      <w:lvlJc w:val="left"/>
      <w:pPr>
        <w:ind w:left="2201" w:hanging="318"/>
      </w:pPr>
      <w:rPr>
        <w:rFonts w:hint="default"/>
      </w:rPr>
    </w:lvl>
    <w:lvl w:ilvl="2">
      <w:start w:val="0"/>
      <w:numFmt w:val="bullet"/>
      <w:lvlText w:val="•"/>
      <w:lvlJc w:val="left"/>
      <w:pPr>
        <w:ind w:left="3543" w:hanging="318"/>
      </w:pPr>
      <w:rPr>
        <w:rFonts w:hint="default"/>
      </w:rPr>
    </w:lvl>
    <w:lvl w:ilvl="3">
      <w:start w:val="0"/>
      <w:numFmt w:val="bullet"/>
      <w:lvlText w:val="•"/>
      <w:lvlJc w:val="left"/>
      <w:pPr>
        <w:ind w:left="4885" w:hanging="318"/>
      </w:pPr>
      <w:rPr>
        <w:rFonts w:hint="default"/>
      </w:rPr>
    </w:lvl>
    <w:lvl w:ilvl="4">
      <w:start w:val="0"/>
      <w:numFmt w:val="bullet"/>
      <w:lvlText w:val="•"/>
      <w:lvlJc w:val="left"/>
      <w:pPr>
        <w:ind w:left="6227" w:hanging="318"/>
      </w:pPr>
      <w:rPr>
        <w:rFonts w:hint="default"/>
      </w:rPr>
    </w:lvl>
    <w:lvl w:ilvl="5">
      <w:start w:val="0"/>
      <w:numFmt w:val="bullet"/>
      <w:lvlText w:val="•"/>
      <w:lvlJc w:val="left"/>
      <w:pPr>
        <w:ind w:left="7569" w:hanging="318"/>
      </w:pPr>
      <w:rPr>
        <w:rFonts w:hint="default"/>
      </w:rPr>
    </w:lvl>
    <w:lvl w:ilvl="6">
      <w:start w:val="0"/>
      <w:numFmt w:val="bullet"/>
      <w:lvlText w:val="•"/>
      <w:lvlJc w:val="left"/>
      <w:pPr>
        <w:ind w:left="8911" w:hanging="318"/>
      </w:pPr>
      <w:rPr>
        <w:rFonts w:hint="default"/>
      </w:rPr>
    </w:lvl>
    <w:lvl w:ilvl="7">
      <w:start w:val="0"/>
      <w:numFmt w:val="bullet"/>
      <w:lvlText w:val="•"/>
      <w:lvlJc w:val="left"/>
      <w:pPr>
        <w:ind w:left="10253" w:hanging="318"/>
      </w:pPr>
      <w:rPr>
        <w:rFonts w:hint="default"/>
      </w:rPr>
    </w:lvl>
    <w:lvl w:ilvl="8">
      <w:start w:val="0"/>
      <w:numFmt w:val="bullet"/>
      <w:lvlText w:val="•"/>
      <w:lvlJc w:val="left"/>
      <w:pPr>
        <w:ind w:left="11595" w:hanging="318"/>
      </w:pPr>
      <w:rPr>
        <w:rFonts w:hint="default"/>
      </w:rPr>
    </w:lvl>
  </w:abstractNum>
  <w:abstractNum w:abstractNumId="3">
    <w:nsid w:val="0FDB7FFF"/>
    <w:multiLevelType w:val="hybridMultilevel"/>
    <w:tmpl w:val="00000000"/>
    <w:lvl w:ilvl="0">
      <w:start w:val="1"/>
      <w:numFmt w:val="decimal"/>
      <w:lvlText w:val="[%1]"/>
      <w:lvlJc w:val="left"/>
      <w:pPr>
        <w:ind w:left="654" w:hanging="406"/>
        <w:jc w:val="left"/>
      </w:pPr>
      <w:rPr>
        <w:rFonts w:ascii="幼圆" w:eastAsia="幼圆" w:hAnsi="幼圆" w:cs="幼圆" w:hint="default"/>
        <w:spacing w:val="-49"/>
        <w:w w:val="100"/>
        <w:sz w:val="25"/>
        <w:szCs w:val="25"/>
      </w:rPr>
    </w:lvl>
    <w:lvl w:ilvl="1">
      <w:start w:val="0"/>
      <w:numFmt w:val="bullet"/>
      <w:lvlText w:val="•"/>
      <w:lvlJc w:val="left"/>
      <w:pPr>
        <w:ind w:left="2021" w:hanging="406"/>
      </w:pPr>
      <w:rPr>
        <w:rFonts w:hint="default"/>
      </w:rPr>
    </w:lvl>
    <w:lvl w:ilvl="2">
      <w:start w:val="0"/>
      <w:numFmt w:val="bullet"/>
      <w:lvlText w:val="•"/>
      <w:lvlJc w:val="left"/>
      <w:pPr>
        <w:ind w:left="3383" w:hanging="406"/>
      </w:pPr>
      <w:rPr>
        <w:rFonts w:hint="default"/>
      </w:rPr>
    </w:lvl>
    <w:lvl w:ilvl="3">
      <w:start w:val="0"/>
      <w:numFmt w:val="bullet"/>
      <w:lvlText w:val="•"/>
      <w:lvlJc w:val="left"/>
      <w:pPr>
        <w:ind w:left="4745" w:hanging="406"/>
      </w:pPr>
      <w:rPr>
        <w:rFonts w:hint="default"/>
      </w:rPr>
    </w:lvl>
    <w:lvl w:ilvl="4">
      <w:start w:val="0"/>
      <w:numFmt w:val="bullet"/>
      <w:lvlText w:val="•"/>
      <w:lvlJc w:val="left"/>
      <w:pPr>
        <w:ind w:left="6107" w:hanging="406"/>
      </w:pPr>
      <w:rPr>
        <w:rFonts w:hint="default"/>
      </w:rPr>
    </w:lvl>
    <w:lvl w:ilvl="5">
      <w:start w:val="0"/>
      <w:numFmt w:val="bullet"/>
      <w:lvlText w:val="•"/>
      <w:lvlJc w:val="left"/>
      <w:pPr>
        <w:ind w:left="7469" w:hanging="406"/>
      </w:pPr>
      <w:rPr>
        <w:rFonts w:hint="default"/>
      </w:rPr>
    </w:lvl>
    <w:lvl w:ilvl="6">
      <w:start w:val="0"/>
      <w:numFmt w:val="bullet"/>
      <w:lvlText w:val="•"/>
      <w:lvlJc w:val="left"/>
      <w:pPr>
        <w:ind w:left="8831" w:hanging="406"/>
      </w:pPr>
      <w:rPr>
        <w:rFonts w:hint="default"/>
      </w:rPr>
    </w:lvl>
    <w:lvl w:ilvl="7">
      <w:start w:val="0"/>
      <w:numFmt w:val="bullet"/>
      <w:lvlText w:val="•"/>
      <w:lvlJc w:val="left"/>
      <w:pPr>
        <w:ind w:left="10193" w:hanging="406"/>
      </w:pPr>
      <w:rPr>
        <w:rFonts w:hint="default"/>
      </w:rPr>
    </w:lvl>
    <w:lvl w:ilvl="8">
      <w:start w:val="0"/>
      <w:numFmt w:val="bullet"/>
      <w:lvlText w:val="•"/>
      <w:lvlJc w:val="left"/>
      <w:pPr>
        <w:ind w:left="11555" w:hanging="406"/>
      </w:pPr>
      <w:rPr>
        <w:rFonts w:hint="default"/>
      </w:rPr>
    </w:lvl>
  </w:abstractNum>
  <w:abstractNum w:abstractNumId="4">
    <w:nsid w:val="11EABD0F"/>
    <w:multiLevelType w:val="hybridMultilevel"/>
    <w:tmpl w:val="00000000"/>
    <w:lvl w:ilvl="0">
      <w:start w:val="1"/>
      <w:numFmt w:val="decimal"/>
      <w:lvlText w:val="[%1]"/>
      <w:lvlJc w:val="left"/>
      <w:pPr>
        <w:ind w:left="654" w:hanging="406"/>
        <w:jc w:val="left"/>
      </w:pPr>
      <w:rPr>
        <w:rFonts w:ascii="幼圆" w:eastAsia="幼圆" w:hAnsi="幼圆" w:cs="幼圆" w:hint="default"/>
        <w:spacing w:val="-49"/>
        <w:w w:val="100"/>
        <w:sz w:val="25"/>
        <w:szCs w:val="25"/>
      </w:rPr>
    </w:lvl>
    <w:lvl w:ilvl="1">
      <w:start w:val="0"/>
      <w:numFmt w:val="bullet"/>
      <w:lvlText w:val="•"/>
      <w:lvlJc w:val="left"/>
      <w:pPr>
        <w:ind w:left="2021" w:hanging="406"/>
      </w:pPr>
      <w:rPr>
        <w:rFonts w:hint="default"/>
      </w:rPr>
    </w:lvl>
    <w:lvl w:ilvl="2">
      <w:start w:val="0"/>
      <w:numFmt w:val="bullet"/>
      <w:lvlText w:val="•"/>
      <w:lvlJc w:val="left"/>
      <w:pPr>
        <w:ind w:left="3383" w:hanging="406"/>
      </w:pPr>
      <w:rPr>
        <w:rFonts w:hint="default"/>
      </w:rPr>
    </w:lvl>
    <w:lvl w:ilvl="3">
      <w:start w:val="0"/>
      <w:numFmt w:val="bullet"/>
      <w:lvlText w:val="•"/>
      <w:lvlJc w:val="left"/>
      <w:pPr>
        <w:ind w:left="4745" w:hanging="406"/>
      </w:pPr>
      <w:rPr>
        <w:rFonts w:hint="default"/>
      </w:rPr>
    </w:lvl>
    <w:lvl w:ilvl="4">
      <w:start w:val="0"/>
      <w:numFmt w:val="bullet"/>
      <w:lvlText w:val="•"/>
      <w:lvlJc w:val="left"/>
      <w:pPr>
        <w:ind w:left="6107" w:hanging="406"/>
      </w:pPr>
      <w:rPr>
        <w:rFonts w:hint="default"/>
      </w:rPr>
    </w:lvl>
    <w:lvl w:ilvl="5">
      <w:start w:val="0"/>
      <w:numFmt w:val="bullet"/>
      <w:lvlText w:val="•"/>
      <w:lvlJc w:val="left"/>
      <w:pPr>
        <w:ind w:left="7469" w:hanging="406"/>
      </w:pPr>
      <w:rPr>
        <w:rFonts w:hint="default"/>
      </w:rPr>
    </w:lvl>
    <w:lvl w:ilvl="6">
      <w:start w:val="0"/>
      <w:numFmt w:val="bullet"/>
      <w:lvlText w:val="•"/>
      <w:lvlJc w:val="left"/>
      <w:pPr>
        <w:ind w:left="8831" w:hanging="406"/>
      </w:pPr>
      <w:rPr>
        <w:rFonts w:hint="default"/>
      </w:rPr>
    </w:lvl>
    <w:lvl w:ilvl="7">
      <w:start w:val="0"/>
      <w:numFmt w:val="bullet"/>
      <w:lvlText w:val="•"/>
      <w:lvlJc w:val="left"/>
      <w:pPr>
        <w:ind w:left="10193" w:hanging="406"/>
      </w:pPr>
      <w:rPr>
        <w:rFonts w:hint="default"/>
      </w:rPr>
    </w:lvl>
    <w:lvl w:ilvl="8">
      <w:start w:val="0"/>
      <w:numFmt w:val="bullet"/>
      <w:lvlText w:val="•"/>
      <w:lvlJc w:val="left"/>
      <w:pPr>
        <w:ind w:left="11555" w:hanging="406"/>
      </w:pPr>
      <w:rPr>
        <w:rFonts w:hint="default"/>
      </w:rPr>
    </w:lvl>
  </w:abstractNum>
  <w:abstractNum w:abstractNumId="5">
    <w:nsid w:val="126B8AAE"/>
    <w:multiLevelType w:val="hybridMultilevel"/>
    <w:tmpl w:val="00000000"/>
    <w:lvl w:ilvl="0">
      <w:start w:val="1"/>
      <w:numFmt w:val="upperLetter"/>
      <w:lvlText w:val="[%1]"/>
      <w:lvlJc w:val="left"/>
      <w:pPr>
        <w:ind w:left="654" w:hanging="406"/>
        <w:jc w:val="left"/>
      </w:pPr>
      <w:rPr>
        <w:rFonts w:ascii="幼圆" w:eastAsia="幼圆" w:hAnsi="幼圆" w:cs="幼圆" w:hint="default"/>
        <w:spacing w:val="-35"/>
        <w:w w:val="100"/>
        <w:sz w:val="25"/>
        <w:szCs w:val="25"/>
      </w:rPr>
    </w:lvl>
    <w:lvl w:ilvl="1">
      <w:start w:val="0"/>
      <w:numFmt w:val="bullet"/>
      <w:lvlText w:val="•"/>
      <w:lvlJc w:val="left"/>
      <w:pPr>
        <w:ind w:left="2021" w:hanging="406"/>
      </w:pPr>
      <w:rPr>
        <w:rFonts w:hint="default"/>
      </w:rPr>
    </w:lvl>
    <w:lvl w:ilvl="2">
      <w:start w:val="0"/>
      <w:numFmt w:val="bullet"/>
      <w:lvlText w:val="•"/>
      <w:lvlJc w:val="left"/>
      <w:pPr>
        <w:ind w:left="3383" w:hanging="406"/>
      </w:pPr>
      <w:rPr>
        <w:rFonts w:hint="default"/>
      </w:rPr>
    </w:lvl>
    <w:lvl w:ilvl="3">
      <w:start w:val="0"/>
      <w:numFmt w:val="bullet"/>
      <w:lvlText w:val="•"/>
      <w:lvlJc w:val="left"/>
      <w:pPr>
        <w:ind w:left="4745" w:hanging="406"/>
      </w:pPr>
      <w:rPr>
        <w:rFonts w:hint="default"/>
      </w:rPr>
    </w:lvl>
    <w:lvl w:ilvl="4">
      <w:start w:val="0"/>
      <w:numFmt w:val="bullet"/>
      <w:lvlText w:val="•"/>
      <w:lvlJc w:val="left"/>
      <w:pPr>
        <w:ind w:left="6107" w:hanging="406"/>
      </w:pPr>
      <w:rPr>
        <w:rFonts w:hint="default"/>
      </w:rPr>
    </w:lvl>
    <w:lvl w:ilvl="5">
      <w:start w:val="0"/>
      <w:numFmt w:val="bullet"/>
      <w:lvlText w:val="•"/>
      <w:lvlJc w:val="left"/>
      <w:pPr>
        <w:ind w:left="7469" w:hanging="406"/>
      </w:pPr>
      <w:rPr>
        <w:rFonts w:hint="default"/>
      </w:rPr>
    </w:lvl>
    <w:lvl w:ilvl="6">
      <w:start w:val="0"/>
      <w:numFmt w:val="bullet"/>
      <w:lvlText w:val="•"/>
      <w:lvlJc w:val="left"/>
      <w:pPr>
        <w:ind w:left="8831" w:hanging="406"/>
      </w:pPr>
      <w:rPr>
        <w:rFonts w:hint="default"/>
      </w:rPr>
    </w:lvl>
    <w:lvl w:ilvl="7">
      <w:start w:val="0"/>
      <w:numFmt w:val="bullet"/>
      <w:lvlText w:val="•"/>
      <w:lvlJc w:val="left"/>
      <w:pPr>
        <w:ind w:left="10193" w:hanging="406"/>
      </w:pPr>
      <w:rPr>
        <w:rFonts w:hint="default"/>
      </w:rPr>
    </w:lvl>
    <w:lvl w:ilvl="8">
      <w:start w:val="0"/>
      <w:numFmt w:val="bullet"/>
      <w:lvlText w:val="•"/>
      <w:lvlJc w:val="left"/>
      <w:pPr>
        <w:ind w:left="11555" w:hanging="406"/>
      </w:pPr>
      <w:rPr>
        <w:rFonts w:hint="default"/>
      </w:rPr>
    </w:lvl>
  </w:abstractNum>
  <w:abstractNum w:abstractNumId="6">
    <w:nsid w:val="14067C93"/>
    <w:multiLevelType w:val="hybridMultilevel"/>
    <w:tmpl w:val="00000000"/>
    <w:lvl w:ilvl="0">
      <w:start w:val="1"/>
      <w:numFmt w:val="upperLetter"/>
      <w:lvlText w:val="[%1]"/>
      <w:lvlJc w:val="left"/>
      <w:pPr>
        <w:ind w:left="654" w:hanging="406"/>
        <w:jc w:val="left"/>
      </w:pPr>
      <w:rPr>
        <w:rFonts w:ascii="幼圆" w:eastAsia="幼圆" w:hAnsi="幼圆" w:cs="幼圆" w:hint="default"/>
        <w:spacing w:val="-35"/>
        <w:w w:val="100"/>
        <w:sz w:val="25"/>
        <w:szCs w:val="25"/>
      </w:rPr>
    </w:lvl>
    <w:lvl w:ilvl="1">
      <w:start w:val="0"/>
      <w:numFmt w:val="bullet"/>
      <w:lvlText w:val="•"/>
      <w:lvlJc w:val="left"/>
      <w:pPr>
        <w:ind w:left="2021" w:hanging="406"/>
      </w:pPr>
      <w:rPr>
        <w:rFonts w:hint="default"/>
      </w:rPr>
    </w:lvl>
    <w:lvl w:ilvl="2">
      <w:start w:val="0"/>
      <w:numFmt w:val="bullet"/>
      <w:lvlText w:val="•"/>
      <w:lvlJc w:val="left"/>
      <w:pPr>
        <w:ind w:left="3383" w:hanging="406"/>
      </w:pPr>
      <w:rPr>
        <w:rFonts w:hint="default"/>
      </w:rPr>
    </w:lvl>
    <w:lvl w:ilvl="3">
      <w:start w:val="0"/>
      <w:numFmt w:val="bullet"/>
      <w:lvlText w:val="•"/>
      <w:lvlJc w:val="left"/>
      <w:pPr>
        <w:ind w:left="4745" w:hanging="406"/>
      </w:pPr>
      <w:rPr>
        <w:rFonts w:hint="default"/>
      </w:rPr>
    </w:lvl>
    <w:lvl w:ilvl="4">
      <w:start w:val="0"/>
      <w:numFmt w:val="bullet"/>
      <w:lvlText w:val="•"/>
      <w:lvlJc w:val="left"/>
      <w:pPr>
        <w:ind w:left="6107" w:hanging="406"/>
      </w:pPr>
      <w:rPr>
        <w:rFonts w:hint="default"/>
      </w:rPr>
    </w:lvl>
    <w:lvl w:ilvl="5">
      <w:start w:val="0"/>
      <w:numFmt w:val="bullet"/>
      <w:lvlText w:val="•"/>
      <w:lvlJc w:val="left"/>
      <w:pPr>
        <w:ind w:left="7469" w:hanging="406"/>
      </w:pPr>
      <w:rPr>
        <w:rFonts w:hint="default"/>
      </w:rPr>
    </w:lvl>
    <w:lvl w:ilvl="6">
      <w:start w:val="0"/>
      <w:numFmt w:val="bullet"/>
      <w:lvlText w:val="•"/>
      <w:lvlJc w:val="left"/>
      <w:pPr>
        <w:ind w:left="8831" w:hanging="406"/>
      </w:pPr>
      <w:rPr>
        <w:rFonts w:hint="default"/>
      </w:rPr>
    </w:lvl>
    <w:lvl w:ilvl="7">
      <w:start w:val="0"/>
      <w:numFmt w:val="bullet"/>
      <w:lvlText w:val="•"/>
      <w:lvlJc w:val="left"/>
      <w:pPr>
        <w:ind w:left="10193" w:hanging="406"/>
      </w:pPr>
      <w:rPr>
        <w:rFonts w:hint="default"/>
      </w:rPr>
    </w:lvl>
    <w:lvl w:ilvl="8">
      <w:start w:val="0"/>
      <w:numFmt w:val="bullet"/>
      <w:lvlText w:val="•"/>
      <w:lvlJc w:val="left"/>
      <w:pPr>
        <w:ind w:left="11555" w:hanging="406"/>
      </w:pPr>
      <w:rPr>
        <w:rFonts w:hint="default"/>
      </w:rPr>
    </w:lvl>
  </w:abstractNum>
  <w:abstractNum w:abstractNumId="7">
    <w:nsid w:val="265C2B52"/>
    <w:multiLevelType w:val="hybridMultilevel"/>
    <w:tmpl w:val="00000000"/>
    <w:lvl w:ilvl="0">
      <w:start w:val="6"/>
      <w:numFmt w:val="decimal"/>
      <w:lvlText w:val="%1."/>
      <w:lvlJc w:val="left"/>
      <w:pPr>
        <w:ind w:left="547" w:hanging="477"/>
        <w:jc w:val="right"/>
      </w:pPr>
      <w:rPr>
        <w:rFonts w:ascii="幼圆" w:eastAsia="幼圆" w:hAnsi="幼圆" w:cs="幼圆" w:hint="default"/>
        <w:w w:val="102"/>
        <w:sz w:val="29"/>
        <w:szCs w:val="29"/>
      </w:rPr>
    </w:lvl>
    <w:lvl w:ilvl="1">
      <w:start w:val="0"/>
      <w:numFmt w:val="bullet"/>
      <w:lvlText w:val="•"/>
      <w:lvlJc w:val="left"/>
      <w:pPr>
        <w:ind w:left="1913" w:hanging="477"/>
      </w:pPr>
      <w:rPr>
        <w:rFonts w:hint="default"/>
      </w:rPr>
    </w:lvl>
    <w:lvl w:ilvl="2">
      <w:start w:val="0"/>
      <w:numFmt w:val="bullet"/>
      <w:lvlText w:val="•"/>
      <w:lvlJc w:val="left"/>
      <w:pPr>
        <w:ind w:left="3287" w:hanging="477"/>
      </w:pPr>
      <w:rPr>
        <w:rFonts w:hint="default"/>
      </w:rPr>
    </w:lvl>
    <w:lvl w:ilvl="3">
      <w:start w:val="0"/>
      <w:numFmt w:val="bullet"/>
      <w:lvlText w:val="•"/>
      <w:lvlJc w:val="left"/>
      <w:pPr>
        <w:ind w:left="4661" w:hanging="477"/>
      </w:pPr>
      <w:rPr>
        <w:rFonts w:hint="default"/>
      </w:rPr>
    </w:lvl>
    <w:lvl w:ilvl="4">
      <w:start w:val="0"/>
      <w:numFmt w:val="bullet"/>
      <w:lvlText w:val="•"/>
      <w:lvlJc w:val="left"/>
      <w:pPr>
        <w:ind w:left="6035" w:hanging="477"/>
      </w:pPr>
      <w:rPr>
        <w:rFonts w:hint="default"/>
      </w:rPr>
    </w:lvl>
    <w:lvl w:ilvl="5">
      <w:start w:val="0"/>
      <w:numFmt w:val="bullet"/>
      <w:lvlText w:val="•"/>
      <w:lvlJc w:val="left"/>
      <w:pPr>
        <w:ind w:left="7409" w:hanging="477"/>
      </w:pPr>
      <w:rPr>
        <w:rFonts w:hint="default"/>
      </w:rPr>
    </w:lvl>
    <w:lvl w:ilvl="6">
      <w:start w:val="0"/>
      <w:numFmt w:val="bullet"/>
      <w:lvlText w:val="•"/>
      <w:lvlJc w:val="left"/>
      <w:pPr>
        <w:ind w:left="8783" w:hanging="477"/>
      </w:pPr>
      <w:rPr>
        <w:rFonts w:hint="default"/>
      </w:rPr>
    </w:lvl>
    <w:lvl w:ilvl="7">
      <w:start w:val="0"/>
      <w:numFmt w:val="bullet"/>
      <w:lvlText w:val="•"/>
      <w:lvlJc w:val="left"/>
      <w:pPr>
        <w:ind w:left="10157" w:hanging="477"/>
      </w:pPr>
      <w:rPr>
        <w:rFonts w:hint="default"/>
      </w:rPr>
    </w:lvl>
    <w:lvl w:ilvl="8">
      <w:start w:val="0"/>
      <w:numFmt w:val="bullet"/>
      <w:lvlText w:val="•"/>
      <w:lvlJc w:val="left"/>
      <w:pPr>
        <w:ind w:left="11531" w:hanging="477"/>
      </w:pPr>
      <w:rPr>
        <w:rFonts w:hint="default"/>
      </w:rPr>
    </w:lvl>
  </w:abstractNum>
  <w:abstractNum w:abstractNumId="8">
    <w:nsid w:val="2A3C84FF"/>
    <w:multiLevelType w:val="hybridMultilevel"/>
    <w:tmpl w:val="00000000"/>
    <w:lvl w:ilvl="0">
      <w:start w:val="2"/>
      <w:numFmt w:val="upperLetter"/>
      <w:lvlText w:val="[%1]"/>
      <w:lvlJc w:val="left"/>
      <w:pPr>
        <w:ind w:left="654" w:hanging="406"/>
        <w:jc w:val="left"/>
      </w:pPr>
      <w:rPr>
        <w:rFonts w:ascii="幼圆" w:eastAsia="幼圆" w:hAnsi="幼圆" w:cs="幼圆" w:hint="default"/>
        <w:spacing w:val="-38"/>
        <w:w w:val="100"/>
        <w:sz w:val="25"/>
        <w:szCs w:val="25"/>
      </w:rPr>
    </w:lvl>
    <w:lvl w:ilvl="1">
      <w:start w:val="0"/>
      <w:numFmt w:val="bullet"/>
      <w:lvlText w:val="•"/>
      <w:lvlJc w:val="left"/>
      <w:pPr>
        <w:ind w:left="2021" w:hanging="406"/>
      </w:pPr>
      <w:rPr>
        <w:rFonts w:hint="default"/>
      </w:rPr>
    </w:lvl>
    <w:lvl w:ilvl="2">
      <w:start w:val="0"/>
      <w:numFmt w:val="bullet"/>
      <w:lvlText w:val="•"/>
      <w:lvlJc w:val="left"/>
      <w:pPr>
        <w:ind w:left="3383" w:hanging="406"/>
      </w:pPr>
      <w:rPr>
        <w:rFonts w:hint="default"/>
      </w:rPr>
    </w:lvl>
    <w:lvl w:ilvl="3">
      <w:start w:val="0"/>
      <w:numFmt w:val="bullet"/>
      <w:lvlText w:val="•"/>
      <w:lvlJc w:val="left"/>
      <w:pPr>
        <w:ind w:left="4745" w:hanging="406"/>
      </w:pPr>
      <w:rPr>
        <w:rFonts w:hint="default"/>
      </w:rPr>
    </w:lvl>
    <w:lvl w:ilvl="4">
      <w:start w:val="0"/>
      <w:numFmt w:val="bullet"/>
      <w:lvlText w:val="•"/>
      <w:lvlJc w:val="left"/>
      <w:pPr>
        <w:ind w:left="6107" w:hanging="406"/>
      </w:pPr>
      <w:rPr>
        <w:rFonts w:hint="default"/>
      </w:rPr>
    </w:lvl>
    <w:lvl w:ilvl="5">
      <w:start w:val="0"/>
      <w:numFmt w:val="bullet"/>
      <w:lvlText w:val="•"/>
      <w:lvlJc w:val="left"/>
      <w:pPr>
        <w:ind w:left="7469" w:hanging="406"/>
      </w:pPr>
      <w:rPr>
        <w:rFonts w:hint="default"/>
      </w:rPr>
    </w:lvl>
    <w:lvl w:ilvl="6">
      <w:start w:val="0"/>
      <w:numFmt w:val="bullet"/>
      <w:lvlText w:val="•"/>
      <w:lvlJc w:val="left"/>
      <w:pPr>
        <w:ind w:left="8831" w:hanging="406"/>
      </w:pPr>
      <w:rPr>
        <w:rFonts w:hint="default"/>
      </w:rPr>
    </w:lvl>
    <w:lvl w:ilvl="7">
      <w:start w:val="0"/>
      <w:numFmt w:val="bullet"/>
      <w:lvlText w:val="•"/>
      <w:lvlJc w:val="left"/>
      <w:pPr>
        <w:ind w:left="10193" w:hanging="406"/>
      </w:pPr>
      <w:rPr>
        <w:rFonts w:hint="default"/>
      </w:rPr>
    </w:lvl>
    <w:lvl w:ilvl="8">
      <w:start w:val="0"/>
      <w:numFmt w:val="bullet"/>
      <w:lvlText w:val="•"/>
      <w:lvlJc w:val="left"/>
      <w:pPr>
        <w:ind w:left="11555" w:hanging="406"/>
      </w:pPr>
      <w:rPr>
        <w:rFonts w:hint="default"/>
      </w:rPr>
    </w:lvl>
  </w:abstractNum>
  <w:abstractNum w:abstractNumId="9">
    <w:nsid w:val="3740F8A6"/>
    <w:multiLevelType w:val="hybridMultilevel"/>
    <w:tmpl w:val="00000000"/>
    <w:lvl w:ilvl="0">
      <w:start w:val="18"/>
      <w:numFmt w:val="decimal"/>
      <w:lvlText w:val="%1."/>
      <w:lvlJc w:val="left"/>
      <w:pPr>
        <w:ind w:left="788" w:hanging="630"/>
        <w:jc w:val="right"/>
      </w:pPr>
      <w:rPr>
        <w:rFonts w:ascii="幼圆" w:eastAsia="幼圆" w:hAnsi="幼圆" w:cs="幼圆" w:hint="default"/>
        <w:w w:val="102"/>
        <w:sz w:val="31"/>
        <w:szCs w:val="31"/>
      </w:rPr>
    </w:lvl>
    <w:lvl w:ilvl="1">
      <w:start w:val="0"/>
      <w:numFmt w:val="bullet"/>
      <w:lvlText w:val="•"/>
      <w:lvlJc w:val="left"/>
      <w:pPr>
        <w:ind w:left="1200" w:hanging="630"/>
      </w:pPr>
      <w:rPr>
        <w:rFonts w:hint="default"/>
      </w:rPr>
    </w:lvl>
    <w:lvl w:ilvl="2">
      <w:start w:val="0"/>
      <w:numFmt w:val="bullet"/>
      <w:lvlText w:val="•"/>
      <w:lvlJc w:val="left"/>
      <w:pPr>
        <w:ind w:left="2653" w:hanging="630"/>
      </w:pPr>
      <w:rPr>
        <w:rFonts w:hint="default"/>
      </w:rPr>
    </w:lvl>
    <w:lvl w:ilvl="3">
      <w:start w:val="0"/>
      <w:numFmt w:val="bullet"/>
      <w:lvlText w:val="•"/>
      <w:lvlJc w:val="left"/>
      <w:pPr>
        <w:ind w:left="4106" w:hanging="630"/>
      </w:pPr>
      <w:rPr>
        <w:rFonts w:hint="default"/>
      </w:rPr>
    </w:lvl>
    <w:lvl w:ilvl="4">
      <w:start w:val="0"/>
      <w:numFmt w:val="bullet"/>
      <w:lvlText w:val="•"/>
      <w:lvlJc w:val="left"/>
      <w:pPr>
        <w:ind w:left="5559" w:hanging="630"/>
      </w:pPr>
      <w:rPr>
        <w:rFonts w:hint="default"/>
      </w:rPr>
    </w:lvl>
    <w:lvl w:ilvl="5">
      <w:start w:val="0"/>
      <w:numFmt w:val="bullet"/>
      <w:lvlText w:val="•"/>
      <w:lvlJc w:val="left"/>
      <w:pPr>
        <w:ind w:left="7013" w:hanging="630"/>
      </w:pPr>
      <w:rPr>
        <w:rFonts w:hint="default"/>
      </w:rPr>
    </w:lvl>
    <w:lvl w:ilvl="6">
      <w:start w:val="0"/>
      <w:numFmt w:val="bullet"/>
      <w:lvlText w:val="•"/>
      <w:lvlJc w:val="left"/>
      <w:pPr>
        <w:ind w:left="8466" w:hanging="630"/>
      </w:pPr>
      <w:rPr>
        <w:rFonts w:hint="default"/>
      </w:rPr>
    </w:lvl>
    <w:lvl w:ilvl="7">
      <w:start w:val="0"/>
      <w:numFmt w:val="bullet"/>
      <w:lvlText w:val="•"/>
      <w:lvlJc w:val="left"/>
      <w:pPr>
        <w:ind w:left="9919" w:hanging="630"/>
      </w:pPr>
      <w:rPr>
        <w:rFonts w:hint="default"/>
      </w:rPr>
    </w:lvl>
    <w:lvl w:ilvl="8">
      <w:start w:val="0"/>
      <w:numFmt w:val="bullet"/>
      <w:lvlText w:val="•"/>
      <w:lvlJc w:val="left"/>
      <w:pPr>
        <w:ind w:left="11373" w:hanging="630"/>
      </w:pPr>
      <w:rPr>
        <w:rFonts w:hint="default"/>
      </w:rPr>
    </w:lvl>
  </w:abstractNum>
  <w:abstractNum w:abstractNumId="10">
    <w:nsid w:val="374DDC31"/>
    <w:multiLevelType w:val="hybridMultilevel"/>
    <w:tmpl w:val="00000000"/>
    <w:lvl w:ilvl="0">
      <w:start w:val="1"/>
      <w:numFmt w:val="upperLetter"/>
      <w:lvlText w:val="[%1]"/>
      <w:lvlJc w:val="left"/>
      <w:pPr>
        <w:ind w:left="738" w:hanging="490"/>
        <w:jc w:val="left"/>
      </w:pPr>
      <w:rPr>
        <w:rFonts w:ascii="幼圆" w:eastAsia="幼圆" w:hAnsi="幼圆" w:cs="幼圆" w:hint="default"/>
        <w:w w:val="100"/>
        <w:sz w:val="27"/>
        <w:szCs w:val="27"/>
      </w:rPr>
    </w:lvl>
    <w:lvl w:ilvl="1">
      <w:start w:val="0"/>
      <w:numFmt w:val="bullet"/>
      <w:lvlText w:val="•"/>
      <w:lvlJc w:val="left"/>
      <w:pPr>
        <w:ind w:left="1416" w:hanging="490"/>
      </w:pPr>
      <w:rPr>
        <w:rFonts w:hint="default"/>
      </w:rPr>
    </w:lvl>
    <w:lvl w:ilvl="2">
      <w:start w:val="0"/>
      <w:numFmt w:val="bullet"/>
      <w:lvlText w:val="•"/>
      <w:lvlJc w:val="left"/>
      <w:pPr>
        <w:ind w:left="2093" w:hanging="490"/>
      </w:pPr>
      <w:rPr>
        <w:rFonts w:hint="default"/>
      </w:rPr>
    </w:lvl>
    <w:lvl w:ilvl="3">
      <w:start w:val="0"/>
      <w:numFmt w:val="bullet"/>
      <w:lvlText w:val="•"/>
      <w:lvlJc w:val="left"/>
      <w:pPr>
        <w:ind w:left="2770" w:hanging="490"/>
      </w:pPr>
      <w:rPr>
        <w:rFonts w:hint="default"/>
      </w:rPr>
    </w:lvl>
    <w:lvl w:ilvl="4">
      <w:start w:val="0"/>
      <w:numFmt w:val="bullet"/>
      <w:lvlText w:val="•"/>
      <w:lvlJc w:val="left"/>
      <w:pPr>
        <w:ind w:left="3447" w:hanging="490"/>
      </w:pPr>
      <w:rPr>
        <w:rFonts w:hint="default"/>
      </w:rPr>
    </w:lvl>
    <w:lvl w:ilvl="5">
      <w:start w:val="0"/>
      <w:numFmt w:val="bullet"/>
      <w:lvlText w:val="•"/>
      <w:lvlJc w:val="left"/>
      <w:pPr>
        <w:ind w:left="4124" w:hanging="490"/>
      </w:pPr>
      <w:rPr>
        <w:rFonts w:hint="default"/>
      </w:rPr>
    </w:lvl>
    <w:lvl w:ilvl="6">
      <w:start w:val="0"/>
      <w:numFmt w:val="bullet"/>
      <w:lvlText w:val="•"/>
      <w:lvlJc w:val="left"/>
      <w:pPr>
        <w:ind w:left="4801" w:hanging="490"/>
      </w:pPr>
      <w:rPr>
        <w:rFonts w:hint="default"/>
      </w:rPr>
    </w:lvl>
    <w:lvl w:ilvl="7">
      <w:start w:val="0"/>
      <w:numFmt w:val="bullet"/>
      <w:lvlText w:val="•"/>
      <w:lvlJc w:val="left"/>
      <w:pPr>
        <w:ind w:left="5478" w:hanging="490"/>
      </w:pPr>
      <w:rPr>
        <w:rFonts w:hint="default"/>
      </w:rPr>
    </w:lvl>
    <w:lvl w:ilvl="8">
      <w:start w:val="0"/>
      <w:numFmt w:val="bullet"/>
      <w:lvlText w:val="•"/>
      <w:lvlJc w:val="left"/>
      <w:pPr>
        <w:ind w:left="6155" w:hanging="490"/>
      </w:pPr>
      <w:rPr>
        <w:rFonts w:hint="default"/>
      </w:rPr>
    </w:lvl>
  </w:abstractNum>
  <w:abstractNum w:abstractNumId="11">
    <w:nsid w:val="37A2C77A"/>
    <w:multiLevelType w:val="hybridMultilevel"/>
    <w:tmpl w:val="00000000"/>
    <w:lvl w:ilvl="0">
      <w:start w:val="12"/>
      <w:numFmt w:val="decimal"/>
      <w:lvlText w:val="%1."/>
      <w:lvlJc w:val="left"/>
      <w:pPr>
        <w:ind w:left="547" w:hanging="634"/>
        <w:jc w:val="left"/>
      </w:pPr>
      <w:rPr>
        <w:rFonts w:ascii="幼圆" w:eastAsia="幼圆" w:hAnsi="幼圆" w:cs="幼圆" w:hint="default"/>
        <w:w w:val="102"/>
        <w:sz w:val="31"/>
        <w:szCs w:val="31"/>
      </w:rPr>
    </w:lvl>
    <w:lvl w:ilvl="1">
      <w:start w:val="0"/>
      <w:numFmt w:val="bullet"/>
      <w:lvlText w:val="•"/>
      <w:lvlJc w:val="left"/>
      <w:pPr>
        <w:ind w:left="1913" w:hanging="634"/>
      </w:pPr>
      <w:rPr>
        <w:rFonts w:hint="default"/>
      </w:rPr>
    </w:lvl>
    <w:lvl w:ilvl="2">
      <w:start w:val="0"/>
      <w:numFmt w:val="bullet"/>
      <w:lvlText w:val="•"/>
      <w:lvlJc w:val="left"/>
      <w:pPr>
        <w:ind w:left="3287" w:hanging="634"/>
      </w:pPr>
      <w:rPr>
        <w:rFonts w:hint="default"/>
      </w:rPr>
    </w:lvl>
    <w:lvl w:ilvl="3">
      <w:start w:val="0"/>
      <w:numFmt w:val="bullet"/>
      <w:lvlText w:val="•"/>
      <w:lvlJc w:val="left"/>
      <w:pPr>
        <w:ind w:left="4661" w:hanging="634"/>
      </w:pPr>
      <w:rPr>
        <w:rFonts w:hint="default"/>
      </w:rPr>
    </w:lvl>
    <w:lvl w:ilvl="4">
      <w:start w:val="0"/>
      <w:numFmt w:val="bullet"/>
      <w:lvlText w:val="•"/>
      <w:lvlJc w:val="left"/>
      <w:pPr>
        <w:ind w:left="6035" w:hanging="634"/>
      </w:pPr>
      <w:rPr>
        <w:rFonts w:hint="default"/>
      </w:rPr>
    </w:lvl>
    <w:lvl w:ilvl="5">
      <w:start w:val="0"/>
      <w:numFmt w:val="bullet"/>
      <w:lvlText w:val="•"/>
      <w:lvlJc w:val="left"/>
      <w:pPr>
        <w:ind w:left="7409" w:hanging="634"/>
      </w:pPr>
      <w:rPr>
        <w:rFonts w:hint="default"/>
      </w:rPr>
    </w:lvl>
    <w:lvl w:ilvl="6">
      <w:start w:val="0"/>
      <w:numFmt w:val="bullet"/>
      <w:lvlText w:val="•"/>
      <w:lvlJc w:val="left"/>
      <w:pPr>
        <w:ind w:left="8783" w:hanging="634"/>
      </w:pPr>
      <w:rPr>
        <w:rFonts w:hint="default"/>
      </w:rPr>
    </w:lvl>
    <w:lvl w:ilvl="7">
      <w:start w:val="0"/>
      <w:numFmt w:val="bullet"/>
      <w:lvlText w:val="•"/>
      <w:lvlJc w:val="left"/>
      <w:pPr>
        <w:ind w:left="10157" w:hanging="634"/>
      </w:pPr>
      <w:rPr>
        <w:rFonts w:hint="default"/>
      </w:rPr>
    </w:lvl>
    <w:lvl w:ilvl="8">
      <w:start w:val="0"/>
      <w:numFmt w:val="bullet"/>
      <w:lvlText w:val="•"/>
      <w:lvlJc w:val="left"/>
      <w:pPr>
        <w:ind w:left="11531" w:hanging="634"/>
      </w:pPr>
      <w:rPr>
        <w:rFonts w:hint="default"/>
      </w:rPr>
    </w:lvl>
  </w:abstractNum>
  <w:abstractNum w:abstractNumId="12">
    <w:nsid w:val="3A9E3797"/>
    <w:multiLevelType w:val="hybridMultilevel"/>
    <w:tmpl w:val="00000000"/>
    <w:lvl w:ilvl="0">
      <w:start w:val="1"/>
      <w:numFmt w:val="upperLetter"/>
      <w:lvlText w:val="%1"/>
      <w:lvlJc w:val="left"/>
      <w:pPr>
        <w:ind w:left="1022" w:hanging="476"/>
        <w:jc w:val="left"/>
      </w:pPr>
      <w:rPr>
        <w:rFonts w:ascii="幼圆" w:eastAsia="幼圆" w:hAnsi="幼圆" w:cs="幼圆" w:hint="default"/>
        <w:w w:val="102"/>
        <w:sz w:val="31"/>
        <w:szCs w:val="31"/>
      </w:rPr>
    </w:lvl>
    <w:lvl w:ilvl="1">
      <w:start w:val="0"/>
      <w:numFmt w:val="bullet"/>
      <w:lvlText w:val="•"/>
      <w:lvlJc w:val="left"/>
      <w:pPr>
        <w:ind w:left="2345" w:hanging="476"/>
      </w:pPr>
      <w:rPr>
        <w:rFonts w:hint="default"/>
      </w:rPr>
    </w:lvl>
    <w:lvl w:ilvl="2">
      <w:start w:val="0"/>
      <w:numFmt w:val="bullet"/>
      <w:lvlText w:val="•"/>
      <w:lvlJc w:val="left"/>
      <w:pPr>
        <w:ind w:left="3671" w:hanging="476"/>
      </w:pPr>
      <w:rPr>
        <w:rFonts w:hint="default"/>
      </w:rPr>
    </w:lvl>
    <w:lvl w:ilvl="3">
      <w:start w:val="0"/>
      <w:numFmt w:val="bullet"/>
      <w:lvlText w:val="•"/>
      <w:lvlJc w:val="left"/>
      <w:pPr>
        <w:ind w:left="4997" w:hanging="476"/>
      </w:pPr>
      <w:rPr>
        <w:rFonts w:hint="default"/>
      </w:rPr>
    </w:lvl>
    <w:lvl w:ilvl="4">
      <w:start w:val="0"/>
      <w:numFmt w:val="bullet"/>
      <w:lvlText w:val="•"/>
      <w:lvlJc w:val="left"/>
      <w:pPr>
        <w:ind w:left="6323" w:hanging="476"/>
      </w:pPr>
      <w:rPr>
        <w:rFonts w:hint="default"/>
      </w:rPr>
    </w:lvl>
    <w:lvl w:ilvl="5">
      <w:start w:val="0"/>
      <w:numFmt w:val="bullet"/>
      <w:lvlText w:val="•"/>
      <w:lvlJc w:val="left"/>
      <w:pPr>
        <w:ind w:left="7649" w:hanging="476"/>
      </w:pPr>
      <w:rPr>
        <w:rFonts w:hint="default"/>
      </w:rPr>
    </w:lvl>
    <w:lvl w:ilvl="6">
      <w:start w:val="0"/>
      <w:numFmt w:val="bullet"/>
      <w:lvlText w:val="•"/>
      <w:lvlJc w:val="left"/>
      <w:pPr>
        <w:ind w:left="8975" w:hanging="476"/>
      </w:pPr>
      <w:rPr>
        <w:rFonts w:hint="default"/>
      </w:rPr>
    </w:lvl>
    <w:lvl w:ilvl="7">
      <w:start w:val="0"/>
      <w:numFmt w:val="bullet"/>
      <w:lvlText w:val="•"/>
      <w:lvlJc w:val="left"/>
      <w:pPr>
        <w:ind w:left="10301" w:hanging="476"/>
      </w:pPr>
      <w:rPr>
        <w:rFonts w:hint="default"/>
      </w:rPr>
    </w:lvl>
    <w:lvl w:ilvl="8">
      <w:start w:val="0"/>
      <w:numFmt w:val="bullet"/>
      <w:lvlText w:val="•"/>
      <w:lvlJc w:val="left"/>
      <w:pPr>
        <w:ind w:left="11627" w:hanging="476"/>
      </w:pPr>
      <w:rPr>
        <w:rFonts w:hint="default"/>
      </w:rPr>
    </w:lvl>
  </w:abstractNum>
  <w:abstractNum w:abstractNumId="13">
    <w:nsid w:val="3ED0444A"/>
    <w:multiLevelType w:val="hybridMultilevel"/>
    <w:tmpl w:val="00000000"/>
    <w:lvl w:ilvl="0">
      <w:start w:val="1"/>
      <w:numFmt w:val="upperLetter"/>
      <w:lvlText w:val="%1"/>
      <w:lvlJc w:val="left"/>
      <w:pPr>
        <w:ind w:left="1180" w:hanging="634"/>
        <w:jc w:val="left"/>
      </w:pPr>
      <w:rPr>
        <w:rFonts w:ascii="幼圆" w:eastAsia="幼圆" w:hAnsi="幼圆" w:cs="幼圆" w:hint="default"/>
        <w:w w:val="102"/>
        <w:sz w:val="31"/>
        <w:szCs w:val="31"/>
      </w:rPr>
    </w:lvl>
    <w:lvl w:ilvl="1">
      <w:start w:val="0"/>
      <w:numFmt w:val="bullet"/>
      <w:lvlText w:val="•"/>
      <w:lvlJc w:val="left"/>
      <w:pPr>
        <w:ind w:left="2489" w:hanging="634"/>
      </w:pPr>
      <w:rPr>
        <w:rFonts w:hint="default"/>
      </w:rPr>
    </w:lvl>
    <w:lvl w:ilvl="2">
      <w:start w:val="0"/>
      <w:numFmt w:val="bullet"/>
      <w:lvlText w:val="•"/>
      <w:lvlJc w:val="left"/>
      <w:pPr>
        <w:ind w:left="3799" w:hanging="634"/>
      </w:pPr>
      <w:rPr>
        <w:rFonts w:hint="default"/>
      </w:rPr>
    </w:lvl>
    <w:lvl w:ilvl="3">
      <w:start w:val="0"/>
      <w:numFmt w:val="bullet"/>
      <w:lvlText w:val="•"/>
      <w:lvlJc w:val="left"/>
      <w:pPr>
        <w:ind w:left="5109" w:hanging="634"/>
      </w:pPr>
      <w:rPr>
        <w:rFonts w:hint="default"/>
      </w:rPr>
    </w:lvl>
    <w:lvl w:ilvl="4">
      <w:start w:val="0"/>
      <w:numFmt w:val="bullet"/>
      <w:lvlText w:val="•"/>
      <w:lvlJc w:val="left"/>
      <w:pPr>
        <w:ind w:left="6419" w:hanging="634"/>
      </w:pPr>
      <w:rPr>
        <w:rFonts w:hint="default"/>
      </w:rPr>
    </w:lvl>
    <w:lvl w:ilvl="5">
      <w:start w:val="0"/>
      <w:numFmt w:val="bullet"/>
      <w:lvlText w:val="•"/>
      <w:lvlJc w:val="left"/>
      <w:pPr>
        <w:ind w:left="7729" w:hanging="634"/>
      </w:pPr>
      <w:rPr>
        <w:rFonts w:hint="default"/>
      </w:rPr>
    </w:lvl>
    <w:lvl w:ilvl="6">
      <w:start w:val="0"/>
      <w:numFmt w:val="bullet"/>
      <w:lvlText w:val="•"/>
      <w:lvlJc w:val="left"/>
      <w:pPr>
        <w:ind w:left="9039" w:hanging="634"/>
      </w:pPr>
      <w:rPr>
        <w:rFonts w:hint="default"/>
      </w:rPr>
    </w:lvl>
    <w:lvl w:ilvl="7">
      <w:start w:val="0"/>
      <w:numFmt w:val="bullet"/>
      <w:lvlText w:val="•"/>
      <w:lvlJc w:val="left"/>
      <w:pPr>
        <w:ind w:left="10349" w:hanging="634"/>
      </w:pPr>
      <w:rPr>
        <w:rFonts w:hint="default"/>
      </w:rPr>
    </w:lvl>
    <w:lvl w:ilvl="8">
      <w:start w:val="0"/>
      <w:numFmt w:val="bullet"/>
      <w:lvlText w:val="•"/>
      <w:lvlJc w:val="left"/>
      <w:pPr>
        <w:ind w:left="11659" w:hanging="634"/>
      </w:pPr>
      <w:rPr>
        <w:rFonts w:hint="default"/>
      </w:rPr>
    </w:lvl>
  </w:abstractNum>
  <w:abstractNum w:abstractNumId="14">
    <w:nsid w:val="43989619"/>
    <w:multiLevelType w:val="hybridMultilevel"/>
    <w:tmpl w:val="00000000"/>
    <w:lvl w:ilvl="0">
      <w:start w:val="12"/>
      <w:numFmt w:val="decimal"/>
      <w:lvlText w:val="%1."/>
      <w:lvlJc w:val="left"/>
      <w:pPr>
        <w:ind w:left="1328" w:hanging="1080"/>
        <w:jc w:val="left"/>
      </w:pPr>
      <w:rPr>
        <w:rFonts w:ascii="幼圆" w:eastAsia="幼圆" w:hAnsi="幼圆" w:cs="幼圆" w:hint="default"/>
        <w:w w:val="102"/>
        <w:sz w:val="31"/>
        <w:szCs w:val="31"/>
      </w:rPr>
    </w:lvl>
    <w:lvl w:ilvl="1">
      <w:start w:val="1"/>
      <w:numFmt w:val="decimal"/>
      <w:lvlText w:val="%2."/>
      <w:lvlJc w:val="left"/>
      <w:pPr>
        <w:ind w:left="1508" w:hanging="990"/>
        <w:jc w:val="left"/>
      </w:pPr>
      <w:rPr>
        <w:rFonts w:ascii="幼圆" w:eastAsia="幼圆" w:hAnsi="幼圆" w:cs="幼圆" w:hint="default"/>
        <w:w w:val="102"/>
        <w:sz w:val="31"/>
        <w:szCs w:val="31"/>
      </w:rPr>
    </w:lvl>
    <w:lvl w:ilvl="2">
      <w:start w:val="0"/>
      <w:numFmt w:val="bullet"/>
      <w:lvlText w:val="•"/>
      <w:lvlJc w:val="left"/>
      <w:pPr>
        <w:ind w:left="2919" w:hanging="990"/>
      </w:pPr>
      <w:rPr>
        <w:rFonts w:hint="default"/>
      </w:rPr>
    </w:lvl>
    <w:lvl w:ilvl="3">
      <w:start w:val="0"/>
      <w:numFmt w:val="bullet"/>
      <w:lvlText w:val="•"/>
      <w:lvlJc w:val="left"/>
      <w:pPr>
        <w:ind w:left="4339" w:hanging="990"/>
      </w:pPr>
      <w:rPr>
        <w:rFonts w:hint="default"/>
      </w:rPr>
    </w:lvl>
    <w:lvl w:ilvl="4">
      <w:start w:val="0"/>
      <w:numFmt w:val="bullet"/>
      <w:lvlText w:val="•"/>
      <w:lvlJc w:val="left"/>
      <w:pPr>
        <w:ind w:left="5759" w:hanging="990"/>
      </w:pPr>
      <w:rPr>
        <w:rFonts w:hint="default"/>
      </w:rPr>
    </w:lvl>
    <w:lvl w:ilvl="5">
      <w:start w:val="0"/>
      <w:numFmt w:val="bullet"/>
      <w:lvlText w:val="•"/>
      <w:lvlJc w:val="left"/>
      <w:pPr>
        <w:ind w:left="7179" w:hanging="990"/>
      </w:pPr>
      <w:rPr>
        <w:rFonts w:hint="default"/>
      </w:rPr>
    </w:lvl>
    <w:lvl w:ilvl="6">
      <w:start w:val="0"/>
      <w:numFmt w:val="bullet"/>
      <w:lvlText w:val="•"/>
      <w:lvlJc w:val="left"/>
      <w:pPr>
        <w:ind w:left="8599" w:hanging="990"/>
      </w:pPr>
      <w:rPr>
        <w:rFonts w:hint="default"/>
      </w:rPr>
    </w:lvl>
    <w:lvl w:ilvl="7">
      <w:start w:val="0"/>
      <w:numFmt w:val="bullet"/>
      <w:lvlText w:val="•"/>
      <w:lvlJc w:val="left"/>
      <w:pPr>
        <w:ind w:left="10019" w:hanging="990"/>
      </w:pPr>
      <w:rPr>
        <w:rFonts w:hint="default"/>
      </w:rPr>
    </w:lvl>
    <w:lvl w:ilvl="8">
      <w:start w:val="0"/>
      <w:numFmt w:val="bullet"/>
      <w:lvlText w:val="•"/>
      <w:lvlJc w:val="left"/>
      <w:pPr>
        <w:ind w:left="11439" w:hanging="990"/>
      </w:pPr>
      <w:rPr>
        <w:rFonts w:hint="default"/>
      </w:rPr>
    </w:lvl>
  </w:abstractNum>
  <w:abstractNum w:abstractNumId="15">
    <w:nsid w:val="4471267D"/>
    <w:multiLevelType w:val="hybridMultilevel"/>
    <w:tmpl w:val="00000000"/>
    <w:lvl w:ilvl="0">
      <w:start w:val="25"/>
      <w:numFmt w:val="decimal"/>
      <w:lvlText w:val="%1."/>
      <w:lvlJc w:val="left"/>
      <w:pPr>
        <w:ind w:left="248" w:hanging="635"/>
        <w:jc w:val="right"/>
      </w:pPr>
      <w:rPr>
        <w:rFonts w:ascii="幼圆" w:eastAsia="幼圆" w:hAnsi="幼圆" w:cs="幼圆" w:hint="default"/>
        <w:w w:val="102"/>
        <w:sz w:val="29"/>
        <w:szCs w:val="29"/>
      </w:rPr>
    </w:lvl>
    <w:lvl w:ilvl="1">
      <w:start w:val="0"/>
      <w:numFmt w:val="bullet"/>
      <w:lvlText w:val="•"/>
      <w:lvlJc w:val="left"/>
      <w:pPr>
        <w:ind w:left="560" w:hanging="635"/>
      </w:pPr>
      <w:rPr>
        <w:rFonts w:hint="default"/>
      </w:rPr>
    </w:lvl>
    <w:lvl w:ilvl="2">
      <w:start w:val="0"/>
      <w:numFmt w:val="bullet"/>
      <w:lvlText w:val="•"/>
      <w:lvlJc w:val="left"/>
      <w:pPr>
        <w:ind w:left="2084" w:hanging="635"/>
      </w:pPr>
      <w:rPr>
        <w:rFonts w:hint="default"/>
      </w:rPr>
    </w:lvl>
    <w:lvl w:ilvl="3">
      <w:start w:val="0"/>
      <w:numFmt w:val="bullet"/>
      <w:lvlText w:val="•"/>
      <w:lvlJc w:val="left"/>
      <w:pPr>
        <w:ind w:left="3608" w:hanging="635"/>
      </w:pPr>
      <w:rPr>
        <w:rFonts w:hint="default"/>
      </w:rPr>
    </w:lvl>
    <w:lvl w:ilvl="4">
      <w:start w:val="0"/>
      <w:numFmt w:val="bullet"/>
      <w:lvlText w:val="•"/>
      <w:lvlJc w:val="left"/>
      <w:pPr>
        <w:ind w:left="5133" w:hanging="635"/>
      </w:pPr>
      <w:rPr>
        <w:rFonts w:hint="default"/>
      </w:rPr>
    </w:lvl>
    <w:lvl w:ilvl="5">
      <w:start w:val="0"/>
      <w:numFmt w:val="bullet"/>
      <w:lvlText w:val="•"/>
      <w:lvlJc w:val="left"/>
      <w:pPr>
        <w:ind w:left="6657" w:hanging="635"/>
      </w:pPr>
      <w:rPr>
        <w:rFonts w:hint="default"/>
      </w:rPr>
    </w:lvl>
    <w:lvl w:ilvl="6">
      <w:start w:val="0"/>
      <w:numFmt w:val="bullet"/>
      <w:lvlText w:val="•"/>
      <w:lvlJc w:val="left"/>
      <w:pPr>
        <w:ind w:left="8182" w:hanging="635"/>
      </w:pPr>
      <w:rPr>
        <w:rFonts w:hint="default"/>
      </w:rPr>
    </w:lvl>
    <w:lvl w:ilvl="7">
      <w:start w:val="0"/>
      <w:numFmt w:val="bullet"/>
      <w:lvlText w:val="•"/>
      <w:lvlJc w:val="left"/>
      <w:pPr>
        <w:ind w:left="9706" w:hanging="635"/>
      </w:pPr>
      <w:rPr>
        <w:rFonts w:hint="default"/>
      </w:rPr>
    </w:lvl>
    <w:lvl w:ilvl="8">
      <w:start w:val="0"/>
      <w:numFmt w:val="bullet"/>
      <w:lvlText w:val="•"/>
      <w:lvlJc w:val="left"/>
      <w:pPr>
        <w:ind w:left="11230" w:hanging="635"/>
      </w:pPr>
      <w:rPr>
        <w:rFonts w:hint="default"/>
      </w:rPr>
    </w:lvl>
  </w:abstractNum>
  <w:abstractNum w:abstractNumId="16">
    <w:nsid w:val="5598C3C4"/>
    <w:multiLevelType w:val="hybridMultilevel"/>
    <w:tmpl w:val="00000000"/>
    <w:lvl w:ilvl="0">
      <w:start w:val="16"/>
      <w:numFmt w:val="decimal"/>
      <w:lvlText w:val="%1."/>
      <w:lvlJc w:val="left"/>
      <w:pPr>
        <w:ind w:left="547" w:hanging="634"/>
        <w:jc w:val="left"/>
      </w:pPr>
      <w:rPr>
        <w:rFonts w:ascii="幼圆" w:eastAsia="幼圆" w:hAnsi="幼圆" w:cs="幼圆" w:hint="default"/>
        <w:w w:val="102"/>
        <w:sz w:val="31"/>
        <w:szCs w:val="31"/>
      </w:rPr>
    </w:lvl>
    <w:lvl w:ilvl="1">
      <w:start w:val="22"/>
      <w:numFmt w:val="decimal"/>
      <w:lvlText w:val="%2."/>
      <w:lvlJc w:val="left"/>
      <w:pPr>
        <w:ind w:left="547" w:hanging="635"/>
        <w:jc w:val="left"/>
      </w:pPr>
      <w:rPr>
        <w:rFonts w:ascii="幼圆" w:eastAsia="幼圆" w:hAnsi="幼圆" w:cs="幼圆" w:hint="default"/>
        <w:w w:val="102"/>
        <w:sz w:val="29"/>
        <w:szCs w:val="29"/>
      </w:rPr>
    </w:lvl>
    <w:lvl w:ilvl="2">
      <w:start w:val="0"/>
      <w:numFmt w:val="bullet"/>
      <w:lvlText w:val="•"/>
      <w:lvlJc w:val="left"/>
      <w:pPr>
        <w:ind w:left="3287" w:hanging="635"/>
      </w:pPr>
      <w:rPr>
        <w:rFonts w:hint="default"/>
      </w:rPr>
    </w:lvl>
    <w:lvl w:ilvl="3">
      <w:start w:val="0"/>
      <w:numFmt w:val="bullet"/>
      <w:lvlText w:val="•"/>
      <w:lvlJc w:val="left"/>
      <w:pPr>
        <w:ind w:left="4661" w:hanging="635"/>
      </w:pPr>
      <w:rPr>
        <w:rFonts w:hint="default"/>
      </w:rPr>
    </w:lvl>
    <w:lvl w:ilvl="4">
      <w:start w:val="0"/>
      <w:numFmt w:val="bullet"/>
      <w:lvlText w:val="•"/>
      <w:lvlJc w:val="left"/>
      <w:pPr>
        <w:ind w:left="6035" w:hanging="635"/>
      </w:pPr>
      <w:rPr>
        <w:rFonts w:hint="default"/>
      </w:rPr>
    </w:lvl>
    <w:lvl w:ilvl="5">
      <w:start w:val="0"/>
      <w:numFmt w:val="bullet"/>
      <w:lvlText w:val="•"/>
      <w:lvlJc w:val="left"/>
      <w:pPr>
        <w:ind w:left="7409" w:hanging="635"/>
      </w:pPr>
      <w:rPr>
        <w:rFonts w:hint="default"/>
      </w:rPr>
    </w:lvl>
    <w:lvl w:ilvl="6">
      <w:start w:val="0"/>
      <w:numFmt w:val="bullet"/>
      <w:lvlText w:val="•"/>
      <w:lvlJc w:val="left"/>
      <w:pPr>
        <w:ind w:left="8783" w:hanging="635"/>
      </w:pPr>
      <w:rPr>
        <w:rFonts w:hint="default"/>
      </w:rPr>
    </w:lvl>
    <w:lvl w:ilvl="7">
      <w:start w:val="0"/>
      <w:numFmt w:val="bullet"/>
      <w:lvlText w:val="•"/>
      <w:lvlJc w:val="left"/>
      <w:pPr>
        <w:ind w:left="10157" w:hanging="635"/>
      </w:pPr>
      <w:rPr>
        <w:rFonts w:hint="default"/>
      </w:rPr>
    </w:lvl>
    <w:lvl w:ilvl="8">
      <w:start w:val="0"/>
      <w:numFmt w:val="bullet"/>
      <w:lvlText w:val="•"/>
      <w:lvlJc w:val="left"/>
      <w:pPr>
        <w:ind w:left="11531" w:hanging="635"/>
      </w:pPr>
      <w:rPr>
        <w:rFonts w:hint="default"/>
      </w:rPr>
    </w:lvl>
  </w:abstractNum>
  <w:abstractNum w:abstractNumId="17">
    <w:nsid w:val="5629DBF6"/>
    <w:multiLevelType w:val="hybridMultilevel"/>
    <w:tmpl w:val="00000000"/>
    <w:lvl w:ilvl="0">
      <w:start w:val="12"/>
      <w:numFmt w:val="decimal"/>
      <w:lvlText w:val="%1."/>
      <w:lvlJc w:val="left"/>
      <w:pPr>
        <w:ind w:left="547" w:hanging="477"/>
        <w:jc w:val="right"/>
      </w:pPr>
      <w:rPr>
        <w:rFonts w:ascii="幼圆" w:eastAsia="幼圆" w:hAnsi="幼圆" w:cs="幼圆" w:hint="default"/>
        <w:w w:val="102"/>
        <w:sz w:val="29"/>
        <w:szCs w:val="29"/>
      </w:rPr>
    </w:lvl>
    <w:lvl w:ilvl="1">
      <w:start w:val="1"/>
      <w:numFmt w:val="upperLetter"/>
      <w:lvlText w:val="%2."/>
      <w:lvlJc w:val="left"/>
      <w:pPr>
        <w:ind w:left="788" w:hanging="720"/>
        <w:jc w:val="left"/>
      </w:pPr>
      <w:rPr>
        <w:rFonts w:ascii="幼圆" w:eastAsia="幼圆" w:hAnsi="幼圆" w:cs="幼圆" w:hint="default"/>
        <w:w w:val="102"/>
        <w:sz w:val="31"/>
        <w:szCs w:val="31"/>
      </w:rPr>
    </w:lvl>
    <w:lvl w:ilvl="2">
      <w:start w:val="0"/>
      <w:numFmt w:val="bullet"/>
      <w:lvlText w:val="•"/>
      <w:lvlJc w:val="left"/>
      <w:pPr>
        <w:ind w:left="2279" w:hanging="720"/>
      </w:pPr>
      <w:rPr>
        <w:rFonts w:hint="default"/>
      </w:rPr>
    </w:lvl>
    <w:lvl w:ilvl="3">
      <w:start w:val="0"/>
      <w:numFmt w:val="bullet"/>
      <w:lvlText w:val="•"/>
      <w:lvlJc w:val="left"/>
      <w:pPr>
        <w:ind w:left="3779" w:hanging="720"/>
      </w:pPr>
      <w:rPr>
        <w:rFonts w:hint="default"/>
      </w:rPr>
    </w:lvl>
    <w:lvl w:ilvl="4">
      <w:start w:val="0"/>
      <w:numFmt w:val="bullet"/>
      <w:lvlText w:val="•"/>
      <w:lvlJc w:val="left"/>
      <w:pPr>
        <w:ind w:left="5279" w:hanging="720"/>
      </w:pPr>
      <w:rPr>
        <w:rFonts w:hint="default"/>
      </w:rPr>
    </w:lvl>
    <w:lvl w:ilvl="5">
      <w:start w:val="0"/>
      <w:numFmt w:val="bullet"/>
      <w:lvlText w:val="•"/>
      <w:lvlJc w:val="left"/>
      <w:pPr>
        <w:ind w:left="6779" w:hanging="720"/>
      </w:pPr>
      <w:rPr>
        <w:rFonts w:hint="default"/>
      </w:rPr>
    </w:lvl>
    <w:lvl w:ilvl="6">
      <w:start w:val="0"/>
      <w:numFmt w:val="bullet"/>
      <w:lvlText w:val="•"/>
      <w:lvlJc w:val="left"/>
      <w:pPr>
        <w:ind w:left="8279" w:hanging="720"/>
      </w:pPr>
      <w:rPr>
        <w:rFonts w:hint="default"/>
      </w:rPr>
    </w:lvl>
    <w:lvl w:ilvl="7">
      <w:start w:val="0"/>
      <w:numFmt w:val="bullet"/>
      <w:lvlText w:val="•"/>
      <w:lvlJc w:val="left"/>
      <w:pPr>
        <w:ind w:left="9779" w:hanging="720"/>
      </w:pPr>
      <w:rPr>
        <w:rFonts w:hint="default"/>
      </w:rPr>
    </w:lvl>
    <w:lvl w:ilvl="8">
      <w:start w:val="0"/>
      <w:numFmt w:val="bullet"/>
      <w:lvlText w:val="•"/>
      <w:lvlJc w:val="left"/>
      <w:pPr>
        <w:ind w:left="11279" w:hanging="720"/>
      </w:pPr>
      <w:rPr>
        <w:rFonts w:hint="default"/>
      </w:rPr>
    </w:lvl>
  </w:abstractNum>
  <w:abstractNum w:abstractNumId="18">
    <w:nsid w:val="580A5CC5"/>
    <w:multiLevelType w:val="hybridMultilevel"/>
    <w:tmpl w:val="00000000"/>
    <w:lvl w:ilvl="0">
      <w:start w:val="1"/>
      <w:numFmt w:val="upperLetter"/>
      <w:lvlText w:val="[%1]"/>
      <w:lvlJc w:val="left"/>
      <w:pPr>
        <w:ind w:left="654" w:hanging="406"/>
        <w:jc w:val="left"/>
      </w:pPr>
      <w:rPr>
        <w:rFonts w:ascii="幼圆" w:eastAsia="幼圆" w:hAnsi="幼圆" w:cs="幼圆" w:hint="default"/>
        <w:spacing w:val="-35"/>
        <w:w w:val="100"/>
        <w:sz w:val="25"/>
        <w:szCs w:val="25"/>
      </w:rPr>
    </w:lvl>
    <w:lvl w:ilvl="1">
      <w:start w:val="0"/>
      <w:numFmt w:val="bullet"/>
      <w:lvlText w:val="•"/>
      <w:lvlJc w:val="left"/>
      <w:pPr>
        <w:ind w:left="2021" w:hanging="406"/>
      </w:pPr>
      <w:rPr>
        <w:rFonts w:hint="default"/>
      </w:rPr>
    </w:lvl>
    <w:lvl w:ilvl="2">
      <w:start w:val="0"/>
      <w:numFmt w:val="bullet"/>
      <w:lvlText w:val="•"/>
      <w:lvlJc w:val="left"/>
      <w:pPr>
        <w:ind w:left="3383" w:hanging="406"/>
      </w:pPr>
      <w:rPr>
        <w:rFonts w:hint="default"/>
      </w:rPr>
    </w:lvl>
    <w:lvl w:ilvl="3">
      <w:start w:val="0"/>
      <w:numFmt w:val="bullet"/>
      <w:lvlText w:val="•"/>
      <w:lvlJc w:val="left"/>
      <w:pPr>
        <w:ind w:left="4745" w:hanging="406"/>
      </w:pPr>
      <w:rPr>
        <w:rFonts w:hint="default"/>
      </w:rPr>
    </w:lvl>
    <w:lvl w:ilvl="4">
      <w:start w:val="0"/>
      <w:numFmt w:val="bullet"/>
      <w:lvlText w:val="•"/>
      <w:lvlJc w:val="left"/>
      <w:pPr>
        <w:ind w:left="6107" w:hanging="406"/>
      </w:pPr>
      <w:rPr>
        <w:rFonts w:hint="default"/>
      </w:rPr>
    </w:lvl>
    <w:lvl w:ilvl="5">
      <w:start w:val="0"/>
      <w:numFmt w:val="bullet"/>
      <w:lvlText w:val="•"/>
      <w:lvlJc w:val="left"/>
      <w:pPr>
        <w:ind w:left="7469" w:hanging="406"/>
      </w:pPr>
      <w:rPr>
        <w:rFonts w:hint="default"/>
      </w:rPr>
    </w:lvl>
    <w:lvl w:ilvl="6">
      <w:start w:val="0"/>
      <w:numFmt w:val="bullet"/>
      <w:lvlText w:val="•"/>
      <w:lvlJc w:val="left"/>
      <w:pPr>
        <w:ind w:left="8831" w:hanging="406"/>
      </w:pPr>
      <w:rPr>
        <w:rFonts w:hint="default"/>
      </w:rPr>
    </w:lvl>
    <w:lvl w:ilvl="7">
      <w:start w:val="0"/>
      <w:numFmt w:val="bullet"/>
      <w:lvlText w:val="•"/>
      <w:lvlJc w:val="left"/>
      <w:pPr>
        <w:ind w:left="10193" w:hanging="406"/>
      </w:pPr>
      <w:rPr>
        <w:rFonts w:hint="default"/>
      </w:rPr>
    </w:lvl>
    <w:lvl w:ilvl="8">
      <w:start w:val="0"/>
      <w:numFmt w:val="bullet"/>
      <w:lvlText w:val="•"/>
      <w:lvlJc w:val="left"/>
      <w:pPr>
        <w:ind w:left="11555" w:hanging="406"/>
      </w:pPr>
      <w:rPr>
        <w:rFonts w:hint="default"/>
      </w:rPr>
    </w:lvl>
  </w:abstractNum>
  <w:abstractNum w:abstractNumId="19">
    <w:nsid w:val="637C6FF4"/>
    <w:multiLevelType w:val="hybridMultilevel"/>
    <w:tmpl w:val="00000000"/>
    <w:lvl w:ilvl="0">
      <w:start w:val="1"/>
      <w:numFmt w:val="upperLetter"/>
      <w:lvlText w:val="%1"/>
      <w:lvlJc w:val="left"/>
      <w:pPr>
        <w:ind w:left="248" w:hanging="476"/>
        <w:jc w:val="left"/>
      </w:pPr>
      <w:rPr>
        <w:rFonts w:ascii="幼圆" w:eastAsia="幼圆" w:hAnsi="幼圆" w:cs="幼圆" w:hint="default"/>
        <w:w w:val="102"/>
        <w:sz w:val="31"/>
        <w:szCs w:val="31"/>
      </w:rPr>
    </w:lvl>
    <w:lvl w:ilvl="1">
      <w:start w:val="0"/>
      <w:numFmt w:val="bullet"/>
      <w:lvlText w:val="•"/>
      <w:lvlJc w:val="left"/>
      <w:pPr>
        <w:ind w:left="1643" w:hanging="476"/>
      </w:pPr>
      <w:rPr>
        <w:rFonts w:hint="default"/>
      </w:rPr>
    </w:lvl>
    <w:lvl w:ilvl="2">
      <w:start w:val="0"/>
      <w:numFmt w:val="bullet"/>
      <w:lvlText w:val="•"/>
      <w:lvlJc w:val="left"/>
      <w:pPr>
        <w:ind w:left="3047" w:hanging="476"/>
      </w:pPr>
      <w:rPr>
        <w:rFonts w:hint="default"/>
      </w:rPr>
    </w:lvl>
    <w:lvl w:ilvl="3">
      <w:start w:val="0"/>
      <w:numFmt w:val="bullet"/>
      <w:lvlText w:val="•"/>
      <w:lvlJc w:val="left"/>
      <w:pPr>
        <w:ind w:left="4451" w:hanging="476"/>
      </w:pPr>
      <w:rPr>
        <w:rFonts w:hint="default"/>
      </w:rPr>
    </w:lvl>
    <w:lvl w:ilvl="4">
      <w:start w:val="0"/>
      <w:numFmt w:val="bullet"/>
      <w:lvlText w:val="•"/>
      <w:lvlJc w:val="left"/>
      <w:pPr>
        <w:ind w:left="5855" w:hanging="476"/>
      </w:pPr>
      <w:rPr>
        <w:rFonts w:hint="default"/>
      </w:rPr>
    </w:lvl>
    <w:lvl w:ilvl="5">
      <w:start w:val="0"/>
      <w:numFmt w:val="bullet"/>
      <w:lvlText w:val="•"/>
      <w:lvlJc w:val="left"/>
      <w:pPr>
        <w:ind w:left="7259" w:hanging="476"/>
      </w:pPr>
      <w:rPr>
        <w:rFonts w:hint="default"/>
      </w:rPr>
    </w:lvl>
    <w:lvl w:ilvl="6">
      <w:start w:val="0"/>
      <w:numFmt w:val="bullet"/>
      <w:lvlText w:val="•"/>
      <w:lvlJc w:val="left"/>
      <w:pPr>
        <w:ind w:left="8663" w:hanging="476"/>
      </w:pPr>
      <w:rPr>
        <w:rFonts w:hint="default"/>
      </w:rPr>
    </w:lvl>
    <w:lvl w:ilvl="7">
      <w:start w:val="0"/>
      <w:numFmt w:val="bullet"/>
      <w:lvlText w:val="•"/>
      <w:lvlJc w:val="left"/>
      <w:pPr>
        <w:ind w:left="10067" w:hanging="476"/>
      </w:pPr>
      <w:rPr>
        <w:rFonts w:hint="default"/>
      </w:rPr>
    </w:lvl>
    <w:lvl w:ilvl="8">
      <w:start w:val="0"/>
      <w:numFmt w:val="bullet"/>
      <w:lvlText w:val="•"/>
      <w:lvlJc w:val="left"/>
      <w:pPr>
        <w:ind w:left="11471" w:hanging="476"/>
      </w:pPr>
      <w:rPr>
        <w:rFonts w:hint="default"/>
      </w:rPr>
    </w:lvl>
  </w:abstractNum>
  <w:abstractNum w:abstractNumId="20">
    <w:nsid w:val="64B43BE2"/>
    <w:multiLevelType w:val="hybridMultilevel"/>
    <w:tmpl w:val="00000000"/>
    <w:lvl w:ilvl="0">
      <w:start w:val="1"/>
      <w:numFmt w:val="upperLetter"/>
      <w:lvlText w:val="%1"/>
      <w:lvlJc w:val="left"/>
      <w:pPr>
        <w:ind w:left="1022" w:hanging="476"/>
        <w:jc w:val="left"/>
      </w:pPr>
      <w:rPr>
        <w:rFonts w:ascii="幼圆" w:eastAsia="幼圆" w:hAnsi="幼圆" w:cs="幼圆" w:hint="default"/>
        <w:w w:val="102"/>
        <w:sz w:val="31"/>
        <w:szCs w:val="31"/>
      </w:rPr>
    </w:lvl>
    <w:lvl w:ilvl="1">
      <w:start w:val="0"/>
      <w:numFmt w:val="bullet"/>
      <w:lvlText w:val="•"/>
      <w:lvlJc w:val="left"/>
      <w:pPr>
        <w:ind w:left="2345" w:hanging="476"/>
      </w:pPr>
      <w:rPr>
        <w:rFonts w:hint="default"/>
      </w:rPr>
    </w:lvl>
    <w:lvl w:ilvl="2">
      <w:start w:val="0"/>
      <w:numFmt w:val="bullet"/>
      <w:lvlText w:val="•"/>
      <w:lvlJc w:val="left"/>
      <w:pPr>
        <w:ind w:left="3671" w:hanging="476"/>
      </w:pPr>
      <w:rPr>
        <w:rFonts w:hint="default"/>
      </w:rPr>
    </w:lvl>
    <w:lvl w:ilvl="3">
      <w:start w:val="0"/>
      <w:numFmt w:val="bullet"/>
      <w:lvlText w:val="•"/>
      <w:lvlJc w:val="left"/>
      <w:pPr>
        <w:ind w:left="4997" w:hanging="476"/>
      </w:pPr>
      <w:rPr>
        <w:rFonts w:hint="default"/>
      </w:rPr>
    </w:lvl>
    <w:lvl w:ilvl="4">
      <w:start w:val="0"/>
      <w:numFmt w:val="bullet"/>
      <w:lvlText w:val="•"/>
      <w:lvlJc w:val="left"/>
      <w:pPr>
        <w:ind w:left="6323" w:hanging="476"/>
      </w:pPr>
      <w:rPr>
        <w:rFonts w:hint="default"/>
      </w:rPr>
    </w:lvl>
    <w:lvl w:ilvl="5">
      <w:start w:val="0"/>
      <w:numFmt w:val="bullet"/>
      <w:lvlText w:val="•"/>
      <w:lvlJc w:val="left"/>
      <w:pPr>
        <w:ind w:left="7649" w:hanging="476"/>
      </w:pPr>
      <w:rPr>
        <w:rFonts w:hint="default"/>
      </w:rPr>
    </w:lvl>
    <w:lvl w:ilvl="6">
      <w:start w:val="0"/>
      <w:numFmt w:val="bullet"/>
      <w:lvlText w:val="•"/>
      <w:lvlJc w:val="left"/>
      <w:pPr>
        <w:ind w:left="8975" w:hanging="476"/>
      </w:pPr>
      <w:rPr>
        <w:rFonts w:hint="default"/>
      </w:rPr>
    </w:lvl>
    <w:lvl w:ilvl="7">
      <w:start w:val="0"/>
      <w:numFmt w:val="bullet"/>
      <w:lvlText w:val="•"/>
      <w:lvlJc w:val="left"/>
      <w:pPr>
        <w:ind w:left="10301" w:hanging="476"/>
      </w:pPr>
      <w:rPr>
        <w:rFonts w:hint="default"/>
      </w:rPr>
    </w:lvl>
    <w:lvl w:ilvl="8">
      <w:start w:val="0"/>
      <w:numFmt w:val="bullet"/>
      <w:lvlText w:val="•"/>
      <w:lvlJc w:val="left"/>
      <w:pPr>
        <w:ind w:left="11627" w:hanging="476"/>
      </w:pPr>
      <w:rPr>
        <w:rFonts w:hint="default"/>
      </w:rPr>
    </w:lvl>
  </w:abstractNum>
  <w:abstractNum w:abstractNumId="21">
    <w:nsid w:val="65F8B891"/>
    <w:multiLevelType w:val="hybridMultilevel"/>
    <w:tmpl w:val="00000000"/>
    <w:lvl w:ilvl="0">
      <w:start w:val="1"/>
      <w:numFmt w:val="upperLetter"/>
      <w:lvlText w:val="%1"/>
      <w:lvlJc w:val="left"/>
      <w:pPr>
        <w:ind w:left="1022" w:hanging="476"/>
        <w:jc w:val="left"/>
      </w:pPr>
      <w:rPr>
        <w:rFonts w:ascii="幼圆" w:eastAsia="幼圆" w:hAnsi="幼圆" w:cs="幼圆" w:hint="default"/>
        <w:w w:val="102"/>
        <w:sz w:val="31"/>
        <w:szCs w:val="31"/>
      </w:rPr>
    </w:lvl>
    <w:lvl w:ilvl="1">
      <w:start w:val="0"/>
      <w:numFmt w:val="bullet"/>
      <w:lvlText w:val="•"/>
      <w:lvlJc w:val="left"/>
      <w:pPr>
        <w:ind w:left="2345" w:hanging="476"/>
      </w:pPr>
      <w:rPr>
        <w:rFonts w:hint="default"/>
      </w:rPr>
    </w:lvl>
    <w:lvl w:ilvl="2">
      <w:start w:val="0"/>
      <w:numFmt w:val="bullet"/>
      <w:lvlText w:val="•"/>
      <w:lvlJc w:val="left"/>
      <w:pPr>
        <w:ind w:left="3671" w:hanging="476"/>
      </w:pPr>
      <w:rPr>
        <w:rFonts w:hint="default"/>
      </w:rPr>
    </w:lvl>
    <w:lvl w:ilvl="3">
      <w:start w:val="0"/>
      <w:numFmt w:val="bullet"/>
      <w:lvlText w:val="•"/>
      <w:lvlJc w:val="left"/>
      <w:pPr>
        <w:ind w:left="4997" w:hanging="476"/>
      </w:pPr>
      <w:rPr>
        <w:rFonts w:hint="default"/>
      </w:rPr>
    </w:lvl>
    <w:lvl w:ilvl="4">
      <w:start w:val="0"/>
      <w:numFmt w:val="bullet"/>
      <w:lvlText w:val="•"/>
      <w:lvlJc w:val="left"/>
      <w:pPr>
        <w:ind w:left="6323" w:hanging="476"/>
      </w:pPr>
      <w:rPr>
        <w:rFonts w:hint="default"/>
      </w:rPr>
    </w:lvl>
    <w:lvl w:ilvl="5">
      <w:start w:val="0"/>
      <w:numFmt w:val="bullet"/>
      <w:lvlText w:val="•"/>
      <w:lvlJc w:val="left"/>
      <w:pPr>
        <w:ind w:left="7649" w:hanging="476"/>
      </w:pPr>
      <w:rPr>
        <w:rFonts w:hint="default"/>
      </w:rPr>
    </w:lvl>
    <w:lvl w:ilvl="6">
      <w:start w:val="0"/>
      <w:numFmt w:val="bullet"/>
      <w:lvlText w:val="•"/>
      <w:lvlJc w:val="left"/>
      <w:pPr>
        <w:ind w:left="8975" w:hanging="476"/>
      </w:pPr>
      <w:rPr>
        <w:rFonts w:hint="default"/>
      </w:rPr>
    </w:lvl>
    <w:lvl w:ilvl="7">
      <w:start w:val="0"/>
      <w:numFmt w:val="bullet"/>
      <w:lvlText w:val="•"/>
      <w:lvlJc w:val="left"/>
      <w:pPr>
        <w:ind w:left="10301" w:hanging="476"/>
      </w:pPr>
      <w:rPr>
        <w:rFonts w:hint="default"/>
      </w:rPr>
    </w:lvl>
    <w:lvl w:ilvl="8">
      <w:start w:val="0"/>
      <w:numFmt w:val="bullet"/>
      <w:lvlText w:val="•"/>
      <w:lvlJc w:val="left"/>
      <w:pPr>
        <w:ind w:left="11627" w:hanging="476"/>
      </w:pPr>
      <w:rPr>
        <w:rFonts w:hint="default"/>
      </w:rPr>
    </w:lvl>
  </w:abstractNum>
  <w:abstractNum w:abstractNumId="22">
    <w:nsid w:val="678D1AA1"/>
    <w:multiLevelType w:val="hybridMultilevel"/>
    <w:tmpl w:val="00000000"/>
    <w:lvl w:ilvl="0">
      <w:start w:val="12"/>
      <w:numFmt w:val="decimal"/>
      <w:lvlText w:val="%1."/>
      <w:lvlJc w:val="left"/>
      <w:pPr>
        <w:ind w:left="547" w:hanging="634"/>
        <w:jc w:val="left"/>
      </w:pPr>
      <w:rPr>
        <w:rFonts w:ascii="幼圆" w:eastAsia="幼圆" w:hAnsi="幼圆" w:cs="幼圆" w:hint="default"/>
        <w:w w:val="102"/>
        <w:sz w:val="31"/>
        <w:szCs w:val="31"/>
      </w:rPr>
    </w:lvl>
    <w:lvl w:ilvl="1">
      <w:start w:val="0"/>
      <w:numFmt w:val="bullet"/>
      <w:lvlText w:val="•"/>
      <w:lvlJc w:val="left"/>
      <w:pPr>
        <w:ind w:left="1913" w:hanging="634"/>
      </w:pPr>
      <w:rPr>
        <w:rFonts w:hint="default"/>
      </w:rPr>
    </w:lvl>
    <w:lvl w:ilvl="2">
      <w:start w:val="0"/>
      <w:numFmt w:val="bullet"/>
      <w:lvlText w:val="•"/>
      <w:lvlJc w:val="left"/>
      <w:pPr>
        <w:ind w:left="3287" w:hanging="634"/>
      </w:pPr>
      <w:rPr>
        <w:rFonts w:hint="default"/>
      </w:rPr>
    </w:lvl>
    <w:lvl w:ilvl="3">
      <w:start w:val="0"/>
      <w:numFmt w:val="bullet"/>
      <w:lvlText w:val="•"/>
      <w:lvlJc w:val="left"/>
      <w:pPr>
        <w:ind w:left="4661" w:hanging="634"/>
      </w:pPr>
      <w:rPr>
        <w:rFonts w:hint="default"/>
      </w:rPr>
    </w:lvl>
    <w:lvl w:ilvl="4">
      <w:start w:val="0"/>
      <w:numFmt w:val="bullet"/>
      <w:lvlText w:val="•"/>
      <w:lvlJc w:val="left"/>
      <w:pPr>
        <w:ind w:left="6035" w:hanging="634"/>
      </w:pPr>
      <w:rPr>
        <w:rFonts w:hint="default"/>
      </w:rPr>
    </w:lvl>
    <w:lvl w:ilvl="5">
      <w:start w:val="0"/>
      <w:numFmt w:val="bullet"/>
      <w:lvlText w:val="•"/>
      <w:lvlJc w:val="left"/>
      <w:pPr>
        <w:ind w:left="7409" w:hanging="634"/>
      </w:pPr>
      <w:rPr>
        <w:rFonts w:hint="default"/>
      </w:rPr>
    </w:lvl>
    <w:lvl w:ilvl="6">
      <w:start w:val="0"/>
      <w:numFmt w:val="bullet"/>
      <w:lvlText w:val="•"/>
      <w:lvlJc w:val="left"/>
      <w:pPr>
        <w:ind w:left="8783" w:hanging="634"/>
      </w:pPr>
      <w:rPr>
        <w:rFonts w:hint="default"/>
      </w:rPr>
    </w:lvl>
    <w:lvl w:ilvl="7">
      <w:start w:val="0"/>
      <w:numFmt w:val="bullet"/>
      <w:lvlText w:val="•"/>
      <w:lvlJc w:val="left"/>
      <w:pPr>
        <w:ind w:left="10157" w:hanging="634"/>
      </w:pPr>
      <w:rPr>
        <w:rFonts w:hint="default"/>
      </w:rPr>
    </w:lvl>
    <w:lvl w:ilvl="8">
      <w:start w:val="0"/>
      <w:numFmt w:val="bullet"/>
      <w:lvlText w:val="•"/>
      <w:lvlJc w:val="left"/>
      <w:pPr>
        <w:ind w:left="11531" w:hanging="634"/>
      </w:pPr>
      <w:rPr>
        <w:rFonts w:hint="default"/>
      </w:rPr>
    </w:lvl>
  </w:abstractNum>
  <w:abstractNum w:abstractNumId="23">
    <w:nsid w:val="6A361A0D"/>
    <w:multiLevelType w:val="hybridMultilevel"/>
    <w:tmpl w:val="00000000"/>
    <w:lvl w:ilvl="0">
      <w:start w:val="5"/>
      <w:numFmt w:val="decimal"/>
      <w:lvlText w:val="%1."/>
      <w:lvlJc w:val="left"/>
      <w:pPr>
        <w:ind w:left="1508" w:hanging="990"/>
        <w:jc w:val="left"/>
      </w:pPr>
      <w:rPr>
        <w:rFonts w:ascii="幼圆" w:eastAsia="幼圆" w:hAnsi="幼圆" w:cs="幼圆" w:hint="default"/>
        <w:w w:val="102"/>
        <w:sz w:val="31"/>
        <w:szCs w:val="31"/>
      </w:rPr>
    </w:lvl>
    <w:lvl w:ilvl="1">
      <w:start w:val="0"/>
      <w:numFmt w:val="bullet"/>
      <w:lvlText w:val="•"/>
      <w:lvlJc w:val="left"/>
      <w:pPr>
        <w:ind w:left="2777" w:hanging="990"/>
      </w:pPr>
      <w:rPr>
        <w:rFonts w:hint="default"/>
      </w:rPr>
    </w:lvl>
    <w:lvl w:ilvl="2">
      <w:start w:val="0"/>
      <w:numFmt w:val="bullet"/>
      <w:lvlText w:val="•"/>
      <w:lvlJc w:val="left"/>
      <w:pPr>
        <w:ind w:left="4055" w:hanging="990"/>
      </w:pPr>
      <w:rPr>
        <w:rFonts w:hint="default"/>
      </w:rPr>
    </w:lvl>
    <w:lvl w:ilvl="3">
      <w:start w:val="0"/>
      <w:numFmt w:val="bullet"/>
      <w:lvlText w:val="•"/>
      <w:lvlJc w:val="left"/>
      <w:pPr>
        <w:ind w:left="5333" w:hanging="990"/>
      </w:pPr>
      <w:rPr>
        <w:rFonts w:hint="default"/>
      </w:rPr>
    </w:lvl>
    <w:lvl w:ilvl="4">
      <w:start w:val="0"/>
      <w:numFmt w:val="bullet"/>
      <w:lvlText w:val="•"/>
      <w:lvlJc w:val="left"/>
      <w:pPr>
        <w:ind w:left="6611" w:hanging="990"/>
      </w:pPr>
      <w:rPr>
        <w:rFonts w:hint="default"/>
      </w:rPr>
    </w:lvl>
    <w:lvl w:ilvl="5">
      <w:start w:val="0"/>
      <w:numFmt w:val="bullet"/>
      <w:lvlText w:val="•"/>
      <w:lvlJc w:val="left"/>
      <w:pPr>
        <w:ind w:left="7889" w:hanging="990"/>
      </w:pPr>
      <w:rPr>
        <w:rFonts w:hint="default"/>
      </w:rPr>
    </w:lvl>
    <w:lvl w:ilvl="6">
      <w:start w:val="0"/>
      <w:numFmt w:val="bullet"/>
      <w:lvlText w:val="•"/>
      <w:lvlJc w:val="left"/>
      <w:pPr>
        <w:ind w:left="9167" w:hanging="990"/>
      </w:pPr>
      <w:rPr>
        <w:rFonts w:hint="default"/>
      </w:rPr>
    </w:lvl>
    <w:lvl w:ilvl="7">
      <w:start w:val="0"/>
      <w:numFmt w:val="bullet"/>
      <w:lvlText w:val="•"/>
      <w:lvlJc w:val="left"/>
      <w:pPr>
        <w:ind w:left="10445" w:hanging="990"/>
      </w:pPr>
      <w:rPr>
        <w:rFonts w:hint="default"/>
      </w:rPr>
    </w:lvl>
    <w:lvl w:ilvl="8">
      <w:start w:val="0"/>
      <w:numFmt w:val="bullet"/>
      <w:lvlText w:val="•"/>
      <w:lvlJc w:val="left"/>
      <w:pPr>
        <w:ind w:left="11723" w:hanging="990"/>
      </w:pPr>
      <w:rPr>
        <w:rFonts w:hint="default"/>
      </w:rPr>
    </w:lvl>
  </w:abstractNum>
  <w:abstractNum w:abstractNumId="24">
    <w:nsid w:val="6C4EC751"/>
    <w:multiLevelType w:val="hybridMultilevel"/>
    <w:tmpl w:val="00000000"/>
    <w:lvl w:ilvl="0">
      <w:start w:val="1"/>
      <w:numFmt w:val="decimal"/>
      <w:lvlText w:val="[%1]"/>
      <w:lvlJc w:val="left"/>
      <w:pPr>
        <w:ind w:left="248" w:hanging="406"/>
        <w:jc w:val="left"/>
      </w:pPr>
      <w:rPr>
        <w:rFonts w:ascii="幼圆" w:eastAsia="幼圆" w:hAnsi="幼圆" w:cs="幼圆" w:hint="default"/>
        <w:spacing w:val="-49"/>
        <w:w w:val="100"/>
        <w:sz w:val="25"/>
        <w:szCs w:val="25"/>
      </w:rPr>
    </w:lvl>
    <w:lvl w:ilvl="1">
      <w:start w:val="0"/>
      <w:numFmt w:val="bullet"/>
      <w:lvlText w:val="•"/>
      <w:lvlJc w:val="left"/>
      <w:pPr>
        <w:ind w:left="1643" w:hanging="406"/>
      </w:pPr>
      <w:rPr>
        <w:rFonts w:hint="default"/>
      </w:rPr>
    </w:lvl>
    <w:lvl w:ilvl="2">
      <w:start w:val="0"/>
      <w:numFmt w:val="bullet"/>
      <w:lvlText w:val="•"/>
      <w:lvlJc w:val="left"/>
      <w:pPr>
        <w:ind w:left="3047" w:hanging="406"/>
      </w:pPr>
      <w:rPr>
        <w:rFonts w:hint="default"/>
      </w:rPr>
    </w:lvl>
    <w:lvl w:ilvl="3">
      <w:start w:val="0"/>
      <w:numFmt w:val="bullet"/>
      <w:lvlText w:val="•"/>
      <w:lvlJc w:val="left"/>
      <w:pPr>
        <w:ind w:left="4451" w:hanging="406"/>
      </w:pPr>
      <w:rPr>
        <w:rFonts w:hint="default"/>
      </w:rPr>
    </w:lvl>
    <w:lvl w:ilvl="4">
      <w:start w:val="0"/>
      <w:numFmt w:val="bullet"/>
      <w:lvlText w:val="•"/>
      <w:lvlJc w:val="left"/>
      <w:pPr>
        <w:ind w:left="5855" w:hanging="406"/>
      </w:pPr>
      <w:rPr>
        <w:rFonts w:hint="default"/>
      </w:rPr>
    </w:lvl>
    <w:lvl w:ilvl="5">
      <w:start w:val="0"/>
      <w:numFmt w:val="bullet"/>
      <w:lvlText w:val="•"/>
      <w:lvlJc w:val="left"/>
      <w:pPr>
        <w:ind w:left="7259" w:hanging="406"/>
      </w:pPr>
      <w:rPr>
        <w:rFonts w:hint="default"/>
      </w:rPr>
    </w:lvl>
    <w:lvl w:ilvl="6">
      <w:start w:val="0"/>
      <w:numFmt w:val="bullet"/>
      <w:lvlText w:val="•"/>
      <w:lvlJc w:val="left"/>
      <w:pPr>
        <w:ind w:left="8663" w:hanging="406"/>
      </w:pPr>
      <w:rPr>
        <w:rFonts w:hint="default"/>
      </w:rPr>
    </w:lvl>
    <w:lvl w:ilvl="7">
      <w:start w:val="0"/>
      <w:numFmt w:val="bullet"/>
      <w:lvlText w:val="•"/>
      <w:lvlJc w:val="left"/>
      <w:pPr>
        <w:ind w:left="10067" w:hanging="406"/>
      </w:pPr>
      <w:rPr>
        <w:rFonts w:hint="default"/>
      </w:rPr>
    </w:lvl>
    <w:lvl w:ilvl="8">
      <w:start w:val="0"/>
      <w:numFmt w:val="bullet"/>
      <w:lvlText w:val="•"/>
      <w:lvlJc w:val="left"/>
      <w:pPr>
        <w:ind w:left="11471" w:hanging="406"/>
      </w:pPr>
      <w:rPr>
        <w:rFonts w:hint="default"/>
      </w:rPr>
    </w:lvl>
  </w:abstractNum>
  <w:abstractNum w:abstractNumId="25">
    <w:nsid w:val="752042F1"/>
    <w:multiLevelType w:val="hybridMultilevel"/>
    <w:tmpl w:val="00000000"/>
    <w:lvl w:ilvl="0">
      <w:start w:val="1"/>
      <w:numFmt w:val="upperLetter"/>
      <w:lvlText w:val="[%1]"/>
      <w:lvlJc w:val="left"/>
      <w:pPr>
        <w:ind w:left="654" w:hanging="406"/>
        <w:jc w:val="left"/>
      </w:pPr>
      <w:rPr>
        <w:rFonts w:ascii="幼圆" w:eastAsia="幼圆" w:hAnsi="幼圆" w:cs="幼圆" w:hint="default"/>
        <w:w w:val="100"/>
        <w:sz w:val="25"/>
        <w:szCs w:val="25"/>
      </w:rPr>
    </w:lvl>
    <w:lvl w:ilvl="1">
      <w:start w:val="0"/>
      <w:numFmt w:val="bullet"/>
      <w:lvlText w:val="•"/>
      <w:lvlJc w:val="left"/>
      <w:pPr>
        <w:ind w:left="892" w:hanging="406"/>
      </w:pPr>
      <w:rPr>
        <w:rFonts w:hint="default"/>
      </w:rPr>
    </w:lvl>
    <w:lvl w:ilvl="2">
      <w:start w:val="0"/>
      <w:numFmt w:val="bullet"/>
      <w:lvlText w:val="•"/>
      <w:lvlJc w:val="left"/>
      <w:pPr>
        <w:ind w:left="1125" w:hanging="406"/>
      </w:pPr>
      <w:rPr>
        <w:rFonts w:hint="default"/>
      </w:rPr>
    </w:lvl>
    <w:lvl w:ilvl="3">
      <w:start w:val="0"/>
      <w:numFmt w:val="bullet"/>
      <w:lvlText w:val="•"/>
      <w:lvlJc w:val="left"/>
      <w:pPr>
        <w:ind w:left="1358" w:hanging="406"/>
      </w:pPr>
      <w:rPr>
        <w:rFonts w:hint="default"/>
      </w:rPr>
    </w:lvl>
    <w:lvl w:ilvl="4">
      <w:start w:val="0"/>
      <w:numFmt w:val="bullet"/>
      <w:lvlText w:val="•"/>
      <w:lvlJc w:val="left"/>
      <w:pPr>
        <w:ind w:left="1591" w:hanging="406"/>
      </w:pPr>
      <w:rPr>
        <w:rFonts w:hint="default"/>
      </w:rPr>
    </w:lvl>
    <w:lvl w:ilvl="5">
      <w:start w:val="0"/>
      <w:numFmt w:val="bullet"/>
      <w:lvlText w:val="•"/>
      <w:lvlJc w:val="left"/>
      <w:pPr>
        <w:ind w:left="1824" w:hanging="406"/>
      </w:pPr>
      <w:rPr>
        <w:rFonts w:hint="default"/>
      </w:rPr>
    </w:lvl>
    <w:lvl w:ilvl="6">
      <w:start w:val="0"/>
      <w:numFmt w:val="bullet"/>
      <w:lvlText w:val="•"/>
      <w:lvlJc w:val="left"/>
      <w:pPr>
        <w:ind w:left="2056" w:hanging="406"/>
      </w:pPr>
      <w:rPr>
        <w:rFonts w:hint="default"/>
      </w:rPr>
    </w:lvl>
    <w:lvl w:ilvl="7">
      <w:start w:val="0"/>
      <w:numFmt w:val="bullet"/>
      <w:lvlText w:val="•"/>
      <w:lvlJc w:val="left"/>
      <w:pPr>
        <w:ind w:left="2289" w:hanging="406"/>
      </w:pPr>
      <w:rPr>
        <w:rFonts w:hint="default"/>
      </w:rPr>
    </w:lvl>
    <w:lvl w:ilvl="8">
      <w:start w:val="0"/>
      <w:numFmt w:val="bullet"/>
      <w:lvlText w:val="•"/>
      <w:lvlJc w:val="left"/>
      <w:pPr>
        <w:ind w:left="2522" w:hanging="406"/>
      </w:pPr>
      <w:rPr>
        <w:rFonts w:hint="default"/>
      </w:rPr>
    </w:lvl>
  </w:abstractNum>
  <w:abstractNum w:abstractNumId="26">
    <w:nsid w:val="78842EDD"/>
    <w:multiLevelType w:val="hybridMultilevel"/>
    <w:tmpl w:val="00000000"/>
    <w:lvl w:ilvl="0">
      <w:start w:val="1"/>
      <w:numFmt w:val="upperLetter"/>
      <w:lvlText w:val="[%1]"/>
      <w:lvlJc w:val="left"/>
      <w:pPr>
        <w:ind w:left="654" w:hanging="406"/>
        <w:jc w:val="left"/>
      </w:pPr>
      <w:rPr>
        <w:rFonts w:ascii="幼圆" w:eastAsia="幼圆" w:hAnsi="幼圆" w:cs="幼圆" w:hint="default"/>
        <w:spacing w:val="-35"/>
        <w:w w:val="100"/>
        <w:sz w:val="25"/>
        <w:szCs w:val="25"/>
      </w:rPr>
    </w:lvl>
    <w:lvl w:ilvl="1">
      <w:start w:val="0"/>
      <w:numFmt w:val="bullet"/>
      <w:lvlText w:val="•"/>
      <w:lvlJc w:val="left"/>
      <w:pPr>
        <w:ind w:left="767" w:hanging="406"/>
      </w:pPr>
      <w:rPr>
        <w:rFonts w:hint="default"/>
      </w:rPr>
    </w:lvl>
    <w:lvl w:ilvl="2">
      <w:start w:val="0"/>
      <w:numFmt w:val="bullet"/>
      <w:lvlText w:val="•"/>
      <w:lvlJc w:val="left"/>
      <w:pPr>
        <w:ind w:left="875" w:hanging="406"/>
      </w:pPr>
      <w:rPr>
        <w:rFonts w:hint="default"/>
      </w:rPr>
    </w:lvl>
    <w:lvl w:ilvl="3">
      <w:start w:val="0"/>
      <w:numFmt w:val="bullet"/>
      <w:lvlText w:val="•"/>
      <w:lvlJc w:val="left"/>
      <w:pPr>
        <w:ind w:left="983" w:hanging="406"/>
      </w:pPr>
      <w:rPr>
        <w:rFonts w:hint="default"/>
      </w:rPr>
    </w:lvl>
    <w:lvl w:ilvl="4">
      <w:start w:val="0"/>
      <w:numFmt w:val="bullet"/>
      <w:lvlText w:val="•"/>
      <w:lvlJc w:val="left"/>
      <w:pPr>
        <w:ind w:left="1091" w:hanging="406"/>
      </w:pPr>
      <w:rPr>
        <w:rFonts w:hint="default"/>
      </w:rPr>
    </w:lvl>
    <w:lvl w:ilvl="5">
      <w:start w:val="0"/>
      <w:numFmt w:val="bullet"/>
      <w:lvlText w:val="•"/>
      <w:lvlJc w:val="left"/>
      <w:pPr>
        <w:ind w:left="1199" w:hanging="406"/>
      </w:pPr>
      <w:rPr>
        <w:rFonts w:hint="default"/>
      </w:rPr>
    </w:lvl>
    <w:lvl w:ilvl="6">
      <w:start w:val="0"/>
      <w:numFmt w:val="bullet"/>
      <w:lvlText w:val="•"/>
      <w:lvlJc w:val="left"/>
      <w:pPr>
        <w:ind w:left="1307" w:hanging="406"/>
      </w:pPr>
      <w:rPr>
        <w:rFonts w:hint="default"/>
      </w:rPr>
    </w:lvl>
    <w:lvl w:ilvl="7">
      <w:start w:val="0"/>
      <w:numFmt w:val="bullet"/>
      <w:lvlText w:val="•"/>
      <w:lvlJc w:val="left"/>
      <w:pPr>
        <w:ind w:left="1415" w:hanging="406"/>
      </w:pPr>
      <w:rPr>
        <w:rFonts w:hint="default"/>
      </w:rPr>
    </w:lvl>
    <w:lvl w:ilvl="8">
      <w:start w:val="0"/>
      <w:numFmt w:val="bullet"/>
      <w:lvlText w:val="•"/>
      <w:lvlJc w:val="left"/>
      <w:pPr>
        <w:ind w:left="1523" w:hanging="406"/>
      </w:pPr>
      <w:rPr>
        <w:rFonts w:hint="default"/>
      </w:rPr>
    </w:lvl>
  </w:abstractNum>
  <w:abstractNum w:abstractNumId="27">
    <w:nsid w:val="7FEE6E9F"/>
    <w:multiLevelType w:val="hybridMultilevel"/>
    <w:tmpl w:val="00000000"/>
    <w:lvl w:ilvl="0">
      <w:start w:val="1"/>
      <w:numFmt w:val="upperLetter"/>
      <w:lvlText w:val="%1."/>
      <w:lvlJc w:val="left"/>
      <w:pPr>
        <w:ind w:left="865" w:hanging="318"/>
        <w:jc w:val="left"/>
      </w:pPr>
      <w:rPr>
        <w:rFonts w:ascii="幼圆" w:eastAsia="幼圆" w:hAnsi="幼圆" w:cs="幼圆" w:hint="default"/>
        <w:w w:val="102"/>
        <w:sz w:val="29"/>
        <w:szCs w:val="29"/>
      </w:rPr>
    </w:lvl>
    <w:lvl w:ilvl="1">
      <w:start w:val="0"/>
      <w:numFmt w:val="bullet"/>
      <w:lvlText w:val="•"/>
      <w:lvlJc w:val="left"/>
      <w:pPr>
        <w:ind w:left="2201" w:hanging="318"/>
      </w:pPr>
      <w:rPr>
        <w:rFonts w:hint="default"/>
      </w:rPr>
    </w:lvl>
    <w:lvl w:ilvl="2">
      <w:start w:val="0"/>
      <w:numFmt w:val="bullet"/>
      <w:lvlText w:val="•"/>
      <w:lvlJc w:val="left"/>
      <w:pPr>
        <w:ind w:left="3543" w:hanging="318"/>
      </w:pPr>
      <w:rPr>
        <w:rFonts w:hint="default"/>
      </w:rPr>
    </w:lvl>
    <w:lvl w:ilvl="3">
      <w:start w:val="0"/>
      <w:numFmt w:val="bullet"/>
      <w:lvlText w:val="•"/>
      <w:lvlJc w:val="left"/>
      <w:pPr>
        <w:ind w:left="4885" w:hanging="318"/>
      </w:pPr>
      <w:rPr>
        <w:rFonts w:hint="default"/>
      </w:rPr>
    </w:lvl>
    <w:lvl w:ilvl="4">
      <w:start w:val="0"/>
      <w:numFmt w:val="bullet"/>
      <w:lvlText w:val="•"/>
      <w:lvlJc w:val="left"/>
      <w:pPr>
        <w:ind w:left="6227" w:hanging="318"/>
      </w:pPr>
      <w:rPr>
        <w:rFonts w:hint="default"/>
      </w:rPr>
    </w:lvl>
    <w:lvl w:ilvl="5">
      <w:start w:val="0"/>
      <w:numFmt w:val="bullet"/>
      <w:lvlText w:val="•"/>
      <w:lvlJc w:val="left"/>
      <w:pPr>
        <w:ind w:left="7569" w:hanging="318"/>
      </w:pPr>
      <w:rPr>
        <w:rFonts w:hint="default"/>
      </w:rPr>
    </w:lvl>
    <w:lvl w:ilvl="6">
      <w:start w:val="0"/>
      <w:numFmt w:val="bullet"/>
      <w:lvlText w:val="•"/>
      <w:lvlJc w:val="left"/>
      <w:pPr>
        <w:ind w:left="8911" w:hanging="318"/>
      </w:pPr>
      <w:rPr>
        <w:rFonts w:hint="default"/>
      </w:rPr>
    </w:lvl>
    <w:lvl w:ilvl="7">
      <w:start w:val="0"/>
      <w:numFmt w:val="bullet"/>
      <w:lvlText w:val="•"/>
      <w:lvlJc w:val="left"/>
      <w:pPr>
        <w:ind w:left="10253" w:hanging="318"/>
      </w:pPr>
      <w:rPr>
        <w:rFonts w:hint="default"/>
      </w:rPr>
    </w:lvl>
    <w:lvl w:ilvl="8">
      <w:start w:val="0"/>
      <w:numFmt w:val="bullet"/>
      <w:lvlText w:val="•"/>
      <w:lvlJc w:val="left"/>
      <w:pPr>
        <w:ind w:left="11595" w:hanging="318"/>
      </w:pPr>
      <w:rPr>
        <w:rFonts w:hint="default"/>
      </w:rPr>
    </w:lvl>
  </w:abstractNum>
  <w:num w:numId="1">
    <w:abstractNumId w:val="4"/>
  </w:num>
  <w:num w:numId="2">
    <w:abstractNumId w:val="24"/>
  </w:num>
  <w:num w:numId="3">
    <w:abstractNumId w:val="3"/>
  </w:num>
  <w:num w:numId="4">
    <w:abstractNumId w:val="18"/>
  </w:num>
  <w:num w:numId="5">
    <w:abstractNumId w:val="10"/>
  </w:num>
  <w:num w:numId="6">
    <w:abstractNumId w:val="5"/>
  </w:num>
  <w:num w:numId="7">
    <w:abstractNumId w:val="8"/>
  </w:num>
  <w:num w:numId="8">
    <w:abstractNumId w:val="6"/>
  </w:num>
  <w:num w:numId="9">
    <w:abstractNumId w:val="25"/>
  </w:num>
  <w:num w:numId="10">
    <w:abstractNumId w:val="26"/>
  </w:num>
  <w:num w:numId="11">
    <w:abstractNumId w:val="23"/>
  </w:num>
  <w:num w:numId="12">
    <w:abstractNumId w:val="14"/>
  </w:num>
  <w:num w:numId="13">
    <w:abstractNumId w:val="9"/>
  </w:num>
  <w:num w:numId="14">
    <w:abstractNumId w:val="17"/>
  </w:num>
  <w:num w:numId="15">
    <w:abstractNumId w:val="2"/>
  </w:num>
  <w:num w:numId="16">
    <w:abstractNumId w:val="1"/>
  </w:num>
  <w:num w:numId="17">
    <w:abstractNumId w:val="27"/>
  </w:num>
  <w:num w:numId="18">
    <w:abstractNumId w:val="15"/>
  </w:num>
  <w:num w:numId="19">
    <w:abstractNumId w:val="16"/>
  </w:num>
  <w:num w:numId="20">
    <w:abstractNumId w:val="7"/>
  </w:num>
  <w:num w:numId="21">
    <w:abstractNumId w:val="0"/>
  </w:num>
  <w:num w:numId="22">
    <w:abstractNumId w:val="19"/>
  </w:num>
  <w:num w:numId="23">
    <w:abstractNumId w:val="13"/>
  </w:num>
  <w:num w:numId="24">
    <w:abstractNumId w:val="20"/>
  </w:num>
  <w:num w:numId="25">
    <w:abstractNumId w:val="12"/>
  </w:num>
  <w:num w:numId="26">
    <w:abstractNumId w:val="21"/>
  </w:num>
  <w:num w:numId="27">
    <w:abstractNumId w:val="22"/>
  </w:num>
  <w:num w:numId="28">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幼圆" w:eastAsia="幼圆" w:hAnsi="幼圆" w:cs="幼圆"/>
    </w:rPr>
  </w:style>
  <w:style w:type="paragraph" w:styleId="Heading1">
    <w:name w:val="heading 1"/>
    <w:basedOn w:val="Normal"/>
    <w:uiPriority w:val="1"/>
    <w:qFormat/>
    <w:pPr>
      <w:ind w:left="547"/>
      <w:outlineLvl w:val="0"/>
    </w:pPr>
    <w:rPr>
      <w:rFonts w:ascii="幼圆" w:eastAsia="幼圆" w:hAnsi="幼圆" w:cs="幼圆"/>
      <w:b/>
      <w:bCs/>
      <w:sz w:val="31"/>
      <w:szCs w:val="31"/>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before="398"/>
      <w:ind w:left="248"/>
    </w:pPr>
    <w:rPr>
      <w:rFonts w:ascii="幼圆" w:eastAsia="幼圆" w:hAnsi="幼圆" w:cs="幼圆"/>
      <w:b/>
      <w:bCs/>
      <w:sz w:val="42"/>
      <w:szCs w:val="42"/>
    </w:rPr>
  </w:style>
  <w:style w:type="paragraph" w:styleId="BodyText">
    <w:name w:val="Body Text"/>
    <w:basedOn w:val="Normal"/>
    <w:uiPriority w:val="1"/>
    <w:qFormat/>
    <w:pPr>
      <w:ind w:left="547"/>
    </w:pPr>
    <w:rPr>
      <w:rFonts w:ascii="幼圆" w:eastAsia="幼圆" w:hAnsi="幼圆" w:cs="幼圆"/>
      <w:sz w:val="31"/>
      <w:szCs w:val="31"/>
    </w:rPr>
  </w:style>
  <w:style w:type="paragraph" w:styleId="Title">
    <w:name w:val="Title"/>
    <w:basedOn w:val="Normal"/>
    <w:uiPriority w:val="1"/>
    <w:qFormat/>
    <w:pPr>
      <w:spacing w:line="867" w:lineRule="exact"/>
      <w:ind w:left="4404" w:right="4052"/>
      <w:jc w:val="center"/>
    </w:pPr>
    <w:rPr>
      <w:rFonts w:ascii="幼圆" w:eastAsia="幼圆" w:hAnsi="幼圆" w:cs="幼圆"/>
      <w:b/>
      <w:bCs/>
      <w:sz w:val="72"/>
      <w:szCs w:val="72"/>
    </w:rPr>
  </w:style>
  <w:style w:type="paragraph" w:styleId="ListParagraph">
    <w:name w:val="List Paragraph"/>
    <w:basedOn w:val="Normal"/>
    <w:uiPriority w:val="1"/>
    <w:qFormat/>
    <w:pPr>
      <w:ind w:left="248"/>
    </w:pPr>
    <w:rPr>
      <w:rFonts w:ascii="幼圆" w:eastAsia="幼圆" w:hAnsi="幼圆" w:cs="幼圆"/>
    </w:rPr>
  </w:style>
  <w:style w:type="paragraph" w:customStyle="1" w:styleId="TableParagraph">
    <w:name w:val="Table Paragraph"/>
    <w:basedOn w:val="Normal"/>
    <w:uiPriority w:val="1"/>
    <w:qFormat/>
    <w:rPr>
      <w:rFonts w:ascii="幼圆" w:eastAsia="幼圆" w:hAnsi="幼圆" w:cs="幼圆"/>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image" Target="media/image1.png" /><Relationship Id="rId16" Type="http://schemas.openxmlformats.org/officeDocument/2006/relationships/footer" Target="footer12.xml" /><Relationship Id="rId17" Type="http://schemas.openxmlformats.org/officeDocument/2006/relationships/footer" Target="footer13.xml" /><Relationship Id="rId18" Type="http://schemas.openxmlformats.org/officeDocument/2006/relationships/footer" Target="footer14.xml" /><Relationship Id="rId19" Type="http://schemas.openxmlformats.org/officeDocument/2006/relationships/footer" Target="footer15.xml" /><Relationship Id="rId2" Type="http://schemas.openxmlformats.org/officeDocument/2006/relationships/webSettings" Target="webSettings.xml" /><Relationship Id="rId20" Type="http://schemas.openxmlformats.org/officeDocument/2006/relationships/footer" Target="footer16.xml" /><Relationship Id="rId21" Type="http://schemas.openxmlformats.org/officeDocument/2006/relationships/footer" Target="footer17.xml" /><Relationship Id="rId22" Type="http://schemas.openxmlformats.org/officeDocument/2006/relationships/footer" Target="footer18.xml" /><Relationship Id="rId23" Type="http://schemas.openxmlformats.org/officeDocument/2006/relationships/footer" Target="footer19.xml" /><Relationship Id="rId24" Type="http://schemas.openxmlformats.org/officeDocument/2006/relationships/footer" Target="footer20.xml" /><Relationship Id="rId25" Type="http://schemas.openxmlformats.org/officeDocument/2006/relationships/footer" Target="footer21.xml" /><Relationship Id="rId26" Type="http://schemas.openxmlformats.org/officeDocument/2006/relationships/footer" Target="footer22.xml" /><Relationship Id="rId27" Type="http://schemas.openxmlformats.org/officeDocument/2006/relationships/hyperlink" Target="https://d.book118.com/687050101104006030" TargetMode="External" /><Relationship Id="rId28" Type="http://schemas.openxmlformats.org/officeDocument/2006/relationships/footer" Target="footer23.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numbering" Target="numbering.xml" /><Relationship Id="rId31"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2023-12-20T17:11:43Z</dcterms:created>
  <dcterms:modified xsi:type="dcterms:W3CDTF">2023-12-20T17:11:43Z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2022-10-07T00:00:00Z</vt:filetime>
  </property>
  <property fmtid="{D5CDD505-2E9C-101B-9397-08002B2CF9AE}" pid="3" name="LastSaved">
    <vt:filetime>2023-12-20T00:00:00Z</vt:filetime>
  </property>
</Properties>
</file>