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文具及类似用品相关行业项目操作方案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18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_Toc32183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2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_Toc29272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_Toc10603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8" w:history="1">
        <w:r>
          <w:rPr>
            <w:rFonts w:ascii="仿宋" w:eastAsia="仿宋" w:hAnsi="仿宋" w:cs="仿宋" w:hint="eastAsia"/>
            <w:lang w:eastAsia="zh-CN"/>
          </w:rPr>
          <w:t>(二)、文具及类似用品项目工程建设标准规范</w:t>
        </w:r>
        <w:r>
          <w:tab/>
        </w:r>
        <w:r>
          <w:fldChar w:fldCharType="begin"/>
        </w:r>
        <w:r>
          <w:instrText xml:space="preserve"> PAGEREF _Toc8188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1" w:history="1">
        <w:r>
          <w:rPr>
            <w:rFonts w:ascii="仿宋" w:eastAsia="仿宋" w:hAnsi="仿宋" w:cs="仿宋" w:hint="eastAsia"/>
            <w:lang w:eastAsia="zh-CN"/>
          </w:rPr>
          <w:t>(三)、文具及类似用品项目总平面设计要求</w:t>
        </w:r>
        <w:r>
          <w:tab/>
        </w:r>
        <w:r>
          <w:fldChar w:fldCharType="begin"/>
        </w:r>
        <w:r>
          <w:instrText xml:space="preserve"> PAGEREF _Toc6361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_Toc18630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_Toc6367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1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_Toc15011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2" w:history="1">
        <w:r>
          <w:rPr>
            <w:rFonts w:ascii="仿宋" w:eastAsia="仿宋" w:hAnsi="仿宋" w:cs="仿宋" w:hint="eastAsia"/>
            <w:lang w:eastAsia="zh-CN"/>
          </w:rPr>
          <w:t>二、文具及类似用品概述</w:t>
        </w:r>
        <w:r>
          <w:tab/>
        </w:r>
        <w:r>
          <w:fldChar w:fldCharType="begin"/>
        </w:r>
        <w:r>
          <w:instrText xml:space="preserve"> PAGEREF _Toc31882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4" w:history="1">
        <w:r>
          <w:rPr>
            <w:rFonts w:ascii="仿宋" w:eastAsia="仿宋" w:hAnsi="仿宋" w:cs="仿宋" w:hint="eastAsia"/>
            <w:lang w:eastAsia="zh-CN"/>
          </w:rPr>
          <w:t>(一)、文具及类似用品项目名称及建设性质</w:t>
        </w:r>
        <w:r>
          <w:tab/>
        </w:r>
        <w:r>
          <w:fldChar w:fldCharType="begin"/>
        </w:r>
        <w:r>
          <w:instrText xml:space="preserve"> PAGEREF _Toc17694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" w:history="1">
        <w:r>
          <w:rPr>
            <w:rFonts w:ascii="仿宋" w:eastAsia="仿宋" w:hAnsi="仿宋" w:cs="仿宋" w:hint="eastAsia"/>
            <w:lang w:eastAsia="zh-CN"/>
          </w:rPr>
          <w:t>(二)、文具及类似用品项目承办单位背景分析</w:t>
        </w:r>
        <w:r>
          <w:tab/>
        </w:r>
        <w:r>
          <w:fldChar w:fldCharType="begin"/>
        </w:r>
        <w:r>
          <w:instrText xml:space="preserve"> PAGEREF _Toc1165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6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_Toc4266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" w:history="1">
        <w:r>
          <w:rPr>
            <w:rFonts w:ascii="仿宋" w:eastAsia="仿宋" w:hAnsi="仿宋" w:cs="仿宋" w:hint="eastAsia"/>
            <w:lang w:eastAsia="zh-CN"/>
          </w:rPr>
          <w:t>(四)、文具及类似用品项目提出的理由</w:t>
        </w:r>
        <w:r>
          <w:tab/>
        </w:r>
        <w:r>
          <w:fldChar w:fldCharType="begin"/>
        </w:r>
        <w:r>
          <w:instrText xml:space="preserve"> PAGEREF _Toc2887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" w:history="1">
        <w:r>
          <w:rPr>
            <w:rFonts w:ascii="仿宋" w:eastAsia="仿宋" w:hAnsi="仿宋" w:cs="仿宋" w:hint="eastAsia"/>
            <w:lang w:eastAsia="zh-CN"/>
          </w:rPr>
          <w:t>(五)、文具及类似用品项目选址及用地综述</w:t>
        </w:r>
        <w:r>
          <w:tab/>
        </w:r>
        <w:r>
          <w:fldChar w:fldCharType="begin"/>
        </w:r>
        <w:r>
          <w:instrText xml:space="preserve"> PAGEREF _Toc1032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6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_Toc20396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2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_Toc15352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0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_Toc30360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3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_Toc16543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5" w:history="1">
        <w:r>
          <w:rPr>
            <w:rFonts w:ascii="仿宋" w:eastAsia="仿宋" w:hAnsi="仿宋" w:cs="仿宋" w:hint="eastAsia"/>
            <w:lang w:eastAsia="zh-CN"/>
          </w:rPr>
          <w:t>(十)、文具及类似用品项目能耗分析</w:t>
        </w:r>
        <w:r>
          <w:tab/>
        </w:r>
        <w:r>
          <w:fldChar w:fldCharType="begin"/>
        </w:r>
        <w:r>
          <w:instrText xml:space="preserve"> PAGEREF _Toc19335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4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_Toc11204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4" w:history="1">
        <w:r>
          <w:rPr>
            <w:rFonts w:ascii="仿宋" w:eastAsia="仿宋" w:hAnsi="仿宋" w:cs="仿宋" w:hint="eastAsia"/>
            <w:lang w:eastAsia="zh-CN"/>
          </w:rPr>
          <w:t>(十二)、文具及类似用品项目建设符合性</w:t>
        </w:r>
        <w:r>
          <w:tab/>
        </w:r>
        <w:r>
          <w:fldChar w:fldCharType="begin"/>
        </w:r>
        <w:r>
          <w:instrText xml:space="preserve"> PAGEREF _Toc5214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4" w:history="1">
        <w:r>
          <w:rPr>
            <w:rFonts w:ascii="仿宋" w:eastAsia="仿宋" w:hAnsi="仿宋" w:cs="仿宋" w:hint="eastAsia"/>
            <w:lang w:eastAsia="zh-CN"/>
          </w:rPr>
          <w:t>(十三)、文具及类似用品项目进度规划</w:t>
        </w:r>
        <w:r>
          <w:tab/>
        </w:r>
        <w:r>
          <w:fldChar w:fldCharType="begin"/>
        </w:r>
        <w:r>
          <w:instrText xml:space="preserve"> PAGEREF _Toc23054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8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_Toc30768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6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_Toc18216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1" w:history="1">
        <w:r>
          <w:rPr>
            <w:rFonts w:ascii="仿宋" w:eastAsia="仿宋" w:hAnsi="仿宋" w:cs="仿宋" w:hint="eastAsia"/>
            <w:lang w:eastAsia="zh-CN"/>
          </w:rPr>
          <w:t>(十六)、文具及类似用品项目评价</w:t>
        </w:r>
        <w:r>
          <w:tab/>
        </w:r>
        <w:r>
          <w:fldChar w:fldCharType="begin"/>
        </w:r>
        <w:r>
          <w:instrText xml:space="preserve"> PAGEREF _Toc14681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5" w:history="1">
        <w:r>
          <w:rPr>
            <w:rFonts w:ascii="仿宋" w:eastAsia="仿宋" w:hAnsi="仿宋" w:cs="仿宋" w:hint="eastAsia"/>
            <w:lang w:eastAsia="zh-CN"/>
          </w:rPr>
          <w:t>三、文具及类似用品项目节能概况</w:t>
        </w:r>
        <w:r>
          <w:tab/>
        </w:r>
        <w:r>
          <w:fldChar w:fldCharType="begin"/>
        </w:r>
        <w:r>
          <w:instrText xml:space="preserve"> PAGEREF _Toc29675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2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_Toc17782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1" w:history="1">
        <w:r>
          <w:rPr>
            <w:rFonts w:ascii="仿宋" w:eastAsia="仿宋" w:hAnsi="仿宋" w:cs="仿宋" w:hint="eastAsia"/>
            <w:lang w:eastAsia="zh-CN"/>
          </w:rPr>
          <w:t>(二)、文具及类似用品项目所在地能源消费及能源供应条件</w:t>
        </w:r>
        <w:r>
          <w:tab/>
        </w:r>
        <w:r>
          <w:fldChar w:fldCharType="begin"/>
        </w:r>
        <w:r>
          <w:instrText xml:space="preserve"> PAGEREF _Toc28421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4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_Toc29174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7" w:history="1">
        <w:r>
          <w:rPr>
            <w:rFonts w:ascii="仿宋" w:eastAsia="仿宋" w:hAnsi="仿宋" w:cs="仿宋" w:hint="eastAsia"/>
            <w:lang w:eastAsia="zh-CN"/>
          </w:rPr>
          <w:t>(四)、文具及类似用品项目预期节能综合评价</w:t>
        </w:r>
        <w:r>
          <w:tab/>
        </w:r>
        <w:r>
          <w:fldChar w:fldCharType="begin"/>
        </w:r>
        <w:r>
          <w:instrText xml:space="preserve"> PAGEREF _Toc7097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1" w:history="1">
        <w:r>
          <w:rPr>
            <w:rFonts w:ascii="仿宋" w:eastAsia="仿宋" w:hAnsi="仿宋" w:cs="仿宋" w:hint="eastAsia"/>
            <w:lang w:eastAsia="zh-CN"/>
          </w:rPr>
          <w:t>(五)、文具及类似用品项目节能设计</w:t>
        </w:r>
        <w:r>
          <w:tab/>
        </w:r>
        <w:r>
          <w:fldChar w:fldCharType="begin"/>
        </w:r>
        <w:r>
          <w:instrText xml:space="preserve"> PAGEREF _Toc12891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0" w:history="1">
        <w:r>
          <w:rPr>
            <w:rFonts w:ascii="仿宋" w:eastAsia="仿宋" w:hAnsi="仿宋" w:cs="仿宋" w:hint="eastAsia"/>
            <w:lang w:eastAsia="zh-CN"/>
          </w:rPr>
          <w:t>四、文具及类似用品项目招投标方案</w:t>
        </w:r>
        <w:r>
          <w:tab/>
        </w:r>
        <w:r>
          <w:fldChar w:fldCharType="begin"/>
        </w:r>
        <w:r>
          <w:instrText xml:space="preserve"> PAGEREF _Toc15720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5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_Toc26545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5" w:history="1">
        <w:r>
          <w:rPr>
            <w:rFonts w:ascii="仿宋" w:eastAsia="仿宋" w:hAnsi="仿宋" w:cs="仿宋" w:hint="eastAsia"/>
            <w:lang w:eastAsia="zh-CN"/>
          </w:rPr>
          <w:t>(三)、文具及类似用品项目招投标要求</w:t>
        </w:r>
        <w:r>
          <w:tab/>
        </w:r>
        <w:r>
          <w:fldChar w:fldCharType="begin"/>
        </w:r>
        <w:r>
          <w:instrText xml:space="preserve"> PAGEREF _Toc13725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6" w:history="1">
        <w:r>
          <w:rPr>
            <w:rFonts w:ascii="仿宋" w:eastAsia="仿宋" w:hAnsi="仿宋" w:cs="仿宋" w:hint="eastAsia"/>
            <w:lang w:eastAsia="zh-CN"/>
          </w:rPr>
          <w:t>(四)、文具及类似用品项目招标方式和招标程序</w:t>
        </w:r>
        <w:r>
          <w:tab/>
        </w:r>
        <w:r>
          <w:fldChar w:fldCharType="begin"/>
        </w:r>
        <w:r>
          <w:instrText xml:space="preserve"> PAGEREF _Toc32506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8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_Toc29378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64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_Toc20864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6" w:history="1">
        <w:r>
          <w:rPr>
            <w:rFonts w:ascii="仿宋" w:eastAsia="仿宋" w:hAnsi="仿宋" w:cs="仿宋" w:hint="eastAsia"/>
            <w:lang w:eastAsia="zh-CN"/>
          </w:rPr>
          <w:t>(一)、文具及类似用品项目建设期原辅材料供应情况</w:t>
        </w:r>
        <w:r>
          <w:tab/>
        </w:r>
        <w:r>
          <w:fldChar w:fldCharType="begin"/>
        </w:r>
        <w:r>
          <w:instrText xml:space="preserve"> PAGEREF _Toc18936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564" w:history="1">
        <w:r>
          <w:rPr>
            <w:rFonts w:ascii="仿宋" w:eastAsia="仿宋" w:hAnsi="仿宋" w:cs="仿宋" w:hint="eastAsia"/>
            <w:lang w:eastAsia="zh-CN"/>
          </w:rPr>
          <w:t>(二)、文具及类似用品项目运营期原辅材料采购及管理</w:t>
        </w:r>
        <w:r>
          <w:tab/>
        </w:r>
        <w:r>
          <w:fldChar w:fldCharType="begin"/>
        </w:r>
        <w:r>
          <w:instrText xml:space="preserve"> PAGEREF _Toc6564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8" w:history="1">
        <w:r>
          <w:rPr>
            <w:rFonts w:ascii="仿宋" w:eastAsia="仿宋" w:hAnsi="仿宋" w:cs="仿宋" w:hint="eastAsia"/>
            <w:lang w:eastAsia="zh-CN"/>
          </w:rPr>
          <w:t>(三)、文具及类似用品项目工艺技术设计方案</w:t>
        </w:r>
        <w:r>
          <w:tab/>
        </w:r>
        <w:r>
          <w:fldChar w:fldCharType="begin"/>
        </w:r>
        <w:r>
          <w:instrText xml:space="preserve"> PAGEREF _Toc22998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3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_Toc15443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31" w:history="1">
        <w:r>
          <w:rPr>
            <w:rFonts w:ascii="仿宋" w:eastAsia="仿宋" w:hAnsi="仿宋" w:cs="仿宋" w:hint="eastAsia"/>
            <w:lang w:eastAsia="zh-CN"/>
          </w:rPr>
          <w:t>六、文具及类似用品项目风险概况</w:t>
        </w:r>
        <w:r>
          <w:tab/>
        </w:r>
        <w:r>
          <w:fldChar w:fldCharType="begin"/>
        </w:r>
        <w:r>
          <w:instrText xml:space="preserve"> PAGEREF _Toc22931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_Toc27100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_Toc7767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_Toc14484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_Toc19395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_Toc4526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_Toc4593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_Toc27085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_Toc19215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6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_Toc12186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_Toc9392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_Toc27705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_Toc13423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_Toc1488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_Toc16465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_Toc16077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_Toc19341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_Toc5666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_Toc1939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_Toc5279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_Toc2703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4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_Toc19954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_Toc24288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_Toc31424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_Toc23378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_Toc31865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_Toc29214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86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_Toc24786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9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_Toc21759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_Toc27148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_Toc32478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18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272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60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文具及类似用品项目建设地规划要求的前提下，我们着重体现文具及类似用品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188"/>
      <w:r>
        <w:rPr>
          <w:rFonts w:ascii="仿宋" w:eastAsia="仿宋" w:hAnsi="仿宋" w:cs="仿宋" w:hint="eastAsia"/>
          <w:sz w:val="28"/>
          <w:lang w:eastAsia="zh-CN"/>
        </w:rPr>
        <w:t>(二)、文具及类似用品项目工程建设标准规范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https://d.book118.com/687051045006006030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文具及类似用品相关行业项目操作方案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文具及类似用品相关行业项目操作方案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文具及类似用品相关行业项目操作方案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文具及类似用品相关行业项目操作方案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文具及类似用品相关行业项目操作方案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89772F"/>
    <w:rsid w:val="578977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7051045006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2023-12-26T01:15:00Z</dcterms:created>
  <dcterms:modified xsi:type="dcterms:W3CDTF">2023-12-26T01:15:13Z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BA607C2EB4C349DAB2CFB0AD30953722_11</vt:lpwstr>
  </property>
  <property fmtid="{D5CDD505-2E9C-101B-9397-08002B2CF9AE}" pid="3" name="KSOProductBuildVer">
    <vt:lpwstr>2052-12.1.0.16120</vt:lpwstr>
  </property>
</Properties>
</file>