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音频变压器项目规划设计纲要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6" w:history="1">
        <w:r>
          <w:rPr>
            <w:rFonts w:ascii="仿宋" w:eastAsia="仿宋" w:hAnsi="仿宋" w:cs="仿宋" w:hint="eastAsia"/>
            <w:lang w:eastAsia="zh-CN"/>
          </w:rPr>
          <w:t>前言</w:t>
        </w:r>
        <w:r>
          <w:tab/>
        </w:r>
        <w:r>
          <w:fldChar w:fldCharType="begin"/>
        </w:r>
        <w:r>
          <w:instrText xml:space="preserve"> PAGEREF _Toc28956 \h </w:instrText>
        </w:r>
        <w:r>
          <w:fldChar w:fldCharType="separate"/>
        </w:r>
        <w:r>
          <w:t>3</w:t>
        </w:r>
        <w:r>
          <w:fldChar w:fldCharType="end"/>
        </w:r>
      </w:hyperlink>
    </w:p>
    <w:p>
      <w:pPr>
        <w:pStyle w:val="TOC1"/>
        <w:tabs>
          <w:tab w:val="right" w:leader="dot" w:pos="8306"/>
        </w:tabs>
      </w:pPr>
      <w:hyperlink w:anchor="_Toc19265" w:history="1">
        <w:r>
          <w:rPr>
            <w:rFonts w:ascii="仿宋" w:eastAsia="仿宋" w:hAnsi="仿宋" w:cs="仿宋" w:hint="eastAsia"/>
            <w:lang w:eastAsia="zh-CN"/>
          </w:rPr>
          <w:t>一、音频变压器项目土建工程</w:t>
        </w:r>
        <w:r>
          <w:tab/>
        </w:r>
        <w:r>
          <w:fldChar w:fldCharType="begin"/>
        </w:r>
        <w:r>
          <w:instrText xml:space="preserve"> PAGEREF _Toc19265 \h </w:instrText>
        </w:r>
        <w:r>
          <w:fldChar w:fldCharType="separate"/>
        </w:r>
        <w:r>
          <w:t>3</w:t>
        </w:r>
        <w:r>
          <w:fldChar w:fldCharType="end"/>
        </w:r>
      </w:hyperlink>
    </w:p>
    <w:p>
      <w:pPr>
        <w:pStyle w:val="TOC2"/>
        <w:tabs>
          <w:tab w:val="right" w:leader="dot" w:pos="8306"/>
        </w:tabs>
      </w:pPr>
      <w:hyperlink w:anchor="_Toc5240" w:history="1">
        <w:r>
          <w:rPr>
            <w:rFonts w:ascii="仿宋" w:eastAsia="仿宋" w:hAnsi="仿宋" w:cs="仿宋" w:hint="eastAsia"/>
            <w:lang w:eastAsia="zh-CN"/>
          </w:rPr>
          <w:t>(一)、建筑工程设计原则</w:t>
        </w:r>
        <w:r>
          <w:tab/>
        </w:r>
        <w:r>
          <w:fldChar w:fldCharType="begin"/>
        </w:r>
        <w:r>
          <w:instrText xml:space="preserve"> PAGEREF _Toc5240 \h </w:instrText>
        </w:r>
        <w:r>
          <w:fldChar w:fldCharType="separate"/>
        </w:r>
        <w:r>
          <w:t>3</w:t>
        </w:r>
        <w:r>
          <w:fldChar w:fldCharType="end"/>
        </w:r>
      </w:hyperlink>
    </w:p>
    <w:p>
      <w:pPr>
        <w:pStyle w:val="TOC2"/>
        <w:tabs>
          <w:tab w:val="right" w:leader="dot" w:pos="8306"/>
        </w:tabs>
      </w:pPr>
      <w:hyperlink w:anchor="_Toc4180" w:history="1">
        <w:r>
          <w:rPr>
            <w:rFonts w:ascii="仿宋" w:eastAsia="仿宋" w:hAnsi="仿宋" w:cs="仿宋" w:hint="eastAsia"/>
            <w:lang w:eastAsia="zh-CN"/>
          </w:rPr>
          <w:t>(二)、土建工程设计年限及安全等级</w:t>
        </w:r>
        <w:r>
          <w:tab/>
        </w:r>
        <w:r>
          <w:fldChar w:fldCharType="begin"/>
        </w:r>
        <w:r>
          <w:instrText xml:space="preserve"> PAGEREF _Toc4180 \h </w:instrText>
        </w:r>
        <w:r>
          <w:fldChar w:fldCharType="separate"/>
        </w:r>
        <w:r>
          <w:t>4</w:t>
        </w:r>
        <w:r>
          <w:fldChar w:fldCharType="end"/>
        </w:r>
      </w:hyperlink>
    </w:p>
    <w:p>
      <w:pPr>
        <w:pStyle w:val="TOC2"/>
        <w:tabs>
          <w:tab w:val="right" w:leader="dot" w:pos="8306"/>
        </w:tabs>
      </w:pPr>
      <w:hyperlink w:anchor="_Toc15084" w:history="1">
        <w:r>
          <w:rPr>
            <w:rFonts w:ascii="仿宋" w:eastAsia="仿宋" w:hAnsi="仿宋" w:cs="仿宋" w:hint="eastAsia"/>
            <w:lang w:eastAsia="zh-CN"/>
          </w:rPr>
          <w:t>(三)、建筑工程设计总体要求</w:t>
        </w:r>
        <w:r>
          <w:tab/>
        </w:r>
        <w:r>
          <w:fldChar w:fldCharType="begin"/>
        </w:r>
        <w:r>
          <w:instrText xml:space="preserve"> PAGEREF _Toc15084 \h </w:instrText>
        </w:r>
        <w:r>
          <w:fldChar w:fldCharType="separate"/>
        </w:r>
        <w:r>
          <w:t>5</w:t>
        </w:r>
        <w:r>
          <w:fldChar w:fldCharType="end"/>
        </w:r>
      </w:hyperlink>
    </w:p>
    <w:p>
      <w:pPr>
        <w:pStyle w:val="TOC2"/>
        <w:tabs>
          <w:tab w:val="right" w:leader="dot" w:pos="8306"/>
        </w:tabs>
      </w:pPr>
      <w:hyperlink w:anchor="_Toc12943" w:history="1">
        <w:r>
          <w:rPr>
            <w:rFonts w:ascii="仿宋" w:eastAsia="仿宋" w:hAnsi="仿宋" w:cs="仿宋" w:hint="eastAsia"/>
            <w:lang w:eastAsia="zh-CN"/>
          </w:rPr>
          <w:t>(四)、土建工程建设指标</w:t>
        </w:r>
        <w:r>
          <w:tab/>
        </w:r>
        <w:r>
          <w:fldChar w:fldCharType="begin"/>
        </w:r>
        <w:r>
          <w:instrText xml:space="preserve"> PAGEREF _Toc12943 \h </w:instrText>
        </w:r>
        <w:r>
          <w:fldChar w:fldCharType="separate"/>
        </w:r>
        <w:r>
          <w:t>6</w:t>
        </w:r>
        <w:r>
          <w:fldChar w:fldCharType="end"/>
        </w:r>
      </w:hyperlink>
    </w:p>
    <w:p>
      <w:pPr>
        <w:pStyle w:val="TOC1"/>
        <w:tabs>
          <w:tab w:val="right" w:leader="dot" w:pos="8306"/>
        </w:tabs>
      </w:pPr>
      <w:hyperlink w:anchor="_Toc12175" w:history="1">
        <w:r>
          <w:rPr>
            <w:rFonts w:ascii="仿宋" w:eastAsia="仿宋" w:hAnsi="仿宋" w:cs="仿宋" w:hint="eastAsia"/>
            <w:lang w:eastAsia="zh-CN"/>
          </w:rPr>
          <w:t>二、市场分析、调研</w:t>
        </w:r>
        <w:r>
          <w:tab/>
        </w:r>
        <w:r>
          <w:fldChar w:fldCharType="begin"/>
        </w:r>
        <w:r>
          <w:instrText xml:space="preserve"> PAGEREF _Toc12175 \h </w:instrText>
        </w:r>
        <w:r>
          <w:fldChar w:fldCharType="separate"/>
        </w:r>
        <w:r>
          <w:t>6</w:t>
        </w:r>
        <w:r>
          <w:fldChar w:fldCharType="end"/>
        </w:r>
      </w:hyperlink>
    </w:p>
    <w:p>
      <w:pPr>
        <w:pStyle w:val="TOC2"/>
        <w:tabs>
          <w:tab w:val="right" w:leader="dot" w:pos="8306"/>
        </w:tabs>
      </w:pPr>
      <w:hyperlink w:anchor="_Toc28227" w:history="1">
        <w:r>
          <w:rPr>
            <w:rFonts w:ascii="仿宋" w:eastAsia="仿宋" w:hAnsi="仿宋" w:cs="仿宋" w:hint="eastAsia"/>
            <w:lang w:eastAsia="zh-CN"/>
          </w:rPr>
          <w:t>(一)、音频变压器行业分析</w:t>
        </w:r>
        <w:r>
          <w:tab/>
        </w:r>
        <w:r>
          <w:fldChar w:fldCharType="begin"/>
        </w:r>
        <w:r>
          <w:instrText xml:space="preserve"> PAGEREF _Toc28227 \h </w:instrText>
        </w:r>
        <w:r>
          <w:fldChar w:fldCharType="separate"/>
        </w:r>
        <w:r>
          <w:t>6</w:t>
        </w:r>
        <w:r>
          <w:fldChar w:fldCharType="end"/>
        </w:r>
      </w:hyperlink>
    </w:p>
    <w:p>
      <w:pPr>
        <w:pStyle w:val="TOC2"/>
        <w:tabs>
          <w:tab w:val="right" w:leader="dot" w:pos="8306"/>
        </w:tabs>
      </w:pPr>
      <w:hyperlink w:anchor="_Toc11453" w:history="1">
        <w:r>
          <w:rPr>
            <w:rFonts w:ascii="仿宋" w:eastAsia="仿宋" w:hAnsi="仿宋" w:cs="仿宋" w:hint="eastAsia"/>
            <w:lang w:eastAsia="zh-CN"/>
          </w:rPr>
          <w:t>(二)、音频变压器市场分析预测</w:t>
        </w:r>
        <w:r>
          <w:tab/>
        </w:r>
        <w:r>
          <w:fldChar w:fldCharType="begin"/>
        </w:r>
        <w:r>
          <w:instrText xml:space="preserve"> PAGEREF _Toc11453 \h </w:instrText>
        </w:r>
        <w:r>
          <w:fldChar w:fldCharType="separate"/>
        </w:r>
        <w:r>
          <w:t>7</w:t>
        </w:r>
        <w:r>
          <w:fldChar w:fldCharType="end"/>
        </w:r>
      </w:hyperlink>
    </w:p>
    <w:p>
      <w:pPr>
        <w:pStyle w:val="TOC1"/>
        <w:tabs>
          <w:tab w:val="right" w:leader="dot" w:pos="8306"/>
        </w:tabs>
      </w:pPr>
      <w:hyperlink w:anchor="_Toc28285" w:history="1">
        <w:r>
          <w:rPr>
            <w:rFonts w:ascii="仿宋" w:eastAsia="仿宋" w:hAnsi="仿宋" w:cs="仿宋" w:hint="eastAsia"/>
            <w:lang w:eastAsia="zh-CN"/>
          </w:rPr>
          <w:t>三、音频变压器项目可持续发展</w:t>
        </w:r>
        <w:r>
          <w:tab/>
        </w:r>
        <w:r>
          <w:fldChar w:fldCharType="begin"/>
        </w:r>
        <w:r>
          <w:instrText xml:space="preserve"> PAGEREF _Toc28285 \h </w:instrText>
        </w:r>
        <w:r>
          <w:fldChar w:fldCharType="separate"/>
        </w:r>
        <w:r>
          <w:t>8</w:t>
        </w:r>
        <w:r>
          <w:fldChar w:fldCharType="end"/>
        </w:r>
      </w:hyperlink>
    </w:p>
    <w:p>
      <w:pPr>
        <w:pStyle w:val="TOC2"/>
        <w:tabs>
          <w:tab w:val="right" w:leader="dot" w:pos="8306"/>
        </w:tabs>
      </w:pPr>
      <w:hyperlink w:anchor="_Toc10982" w:history="1">
        <w:r>
          <w:rPr>
            <w:rFonts w:ascii="仿宋" w:eastAsia="仿宋" w:hAnsi="仿宋" w:cs="仿宋" w:hint="eastAsia"/>
            <w:lang w:eastAsia="zh-CN"/>
          </w:rPr>
          <w:t>(一)、可持续战略与实践</w:t>
        </w:r>
        <w:r>
          <w:tab/>
        </w:r>
        <w:r>
          <w:fldChar w:fldCharType="begin"/>
        </w:r>
        <w:r>
          <w:instrText xml:space="preserve"> PAGEREF _Toc10982 \h </w:instrText>
        </w:r>
        <w:r>
          <w:fldChar w:fldCharType="separate"/>
        </w:r>
        <w:r>
          <w:t>8</w:t>
        </w:r>
        <w:r>
          <w:fldChar w:fldCharType="end"/>
        </w:r>
      </w:hyperlink>
    </w:p>
    <w:p>
      <w:pPr>
        <w:pStyle w:val="TOC2"/>
        <w:tabs>
          <w:tab w:val="right" w:leader="dot" w:pos="8306"/>
        </w:tabs>
      </w:pPr>
      <w:hyperlink w:anchor="_Toc17691" w:history="1">
        <w:r>
          <w:rPr>
            <w:rFonts w:ascii="仿宋" w:eastAsia="仿宋" w:hAnsi="仿宋" w:cs="仿宋" w:hint="eastAsia"/>
            <w:lang w:eastAsia="zh-CN"/>
          </w:rPr>
          <w:t>(二)、环保与社会责任</w:t>
        </w:r>
        <w:r>
          <w:tab/>
        </w:r>
        <w:r>
          <w:fldChar w:fldCharType="begin"/>
        </w:r>
        <w:r>
          <w:instrText xml:space="preserve"> PAGEREF _Toc17691 \h </w:instrText>
        </w:r>
        <w:r>
          <w:fldChar w:fldCharType="separate"/>
        </w:r>
        <w:r>
          <w:t>9</w:t>
        </w:r>
        <w:r>
          <w:fldChar w:fldCharType="end"/>
        </w:r>
      </w:hyperlink>
    </w:p>
    <w:p>
      <w:pPr>
        <w:pStyle w:val="TOC1"/>
        <w:tabs>
          <w:tab w:val="right" w:leader="dot" w:pos="8306"/>
        </w:tabs>
      </w:pPr>
      <w:hyperlink w:anchor="_Toc19162" w:history="1">
        <w:r>
          <w:rPr>
            <w:rFonts w:ascii="仿宋" w:eastAsia="仿宋" w:hAnsi="仿宋" w:cs="仿宋" w:hint="eastAsia"/>
            <w:lang w:eastAsia="zh-CN"/>
          </w:rPr>
          <w:t>四、音频变压器项目绩效评估</w:t>
        </w:r>
        <w:r>
          <w:tab/>
        </w:r>
        <w:r>
          <w:fldChar w:fldCharType="begin"/>
        </w:r>
        <w:r>
          <w:instrText xml:space="preserve"> PAGEREF _Toc19162 \h </w:instrText>
        </w:r>
        <w:r>
          <w:fldChar w:fldCharType="separate"/>
        </w:r>
        <w:r>
          <w:t>9</w:t>
        </w:r>
        <w:r>
          <w:fldChar w:fldCharType="end"/>
        </w:r>
      </w:hyperlink>
    </w:p>
    <w:p>
      <w:pPr>
        <w:pStyle w:val="TOC2"/>
        <w:tabs>
          <w:tab w:val="right" w:leader="dot" w:pos="8306"/>
        </w:tabs>
      </w:pPr>
      <w:hyperlink w:anchor="_Toc13429" w:history="1">
        <w:r>
          <w:rPr>
            <w:rFonts w:ascii="仿宋" w:eastAsia="仿宋" w:hAnsi="仿宋" w:cs="仿宋" w:hint="eastAsia"/>
            <w:lang w:eastAsia="zh-CN"/>
          </w:rPr>
          <w:t>(一)、绩效评估指标</w:t>
        </w:r>
        <w:r>
          <w:tab/>
        </w:r>
        <w:r>
          <w:fldChar w:fldCharType="begin"/>
        </w:r>
        <w:r>
          <w:instrText xml:space="preserve"> PAGEREF _Toc13429 \h </w:instrText>
        </w:r>
        <w:r>
          <w:fldChar w:fldCharType="separate"/>
        </w:r>
        <w:r>
          <w:t>9</w:t>
        </w:r>
        <w:r>
          <w:fldChar w:fldCharType="end"/>
        </w:r>
      </w:hyperlink>
    </w:p>
    <w:p>
      <w:pPr>
        <w:pStyle w:val="TOC2"/>
        <w:tabs>
          <w:tab w:val="right" w:leader="dot" w:pos="8306"/>
        </w:tabs>
      </w:pPr>
      <w:hyperlink w:anchor="_Toc24397" w:history="1">
        <w:r>
          <w:rPr>
            <w:rFonts w:ascii="仿宋" w:eastAsia="仿宋" w:hAnsi="仿宋" w:cs="仿宋" w:hint="eastAsia"/>
            <w:lang w:eastAsia="zh-CN"/>
          </w:rPr>
          <w:t>(二)、绩效评估方法</w:t>
        </w:r>
        <w:r>
          <w:tab/>
        </w:r>
        <w:r>
          <w:fldChar w:fldCharType="begin"/>
        </w:r>
        <w:r>
          <w:instrText xml:space="preserve"> PAGEREF _Toc24397 \h </w:instrText>
        </w:r>
        <w:r>
          <w:fldChar w:fldCharType="separate"/>
        </w:r>
        <w:r>
          <w:t>11</w:t>
        </w:r>
        <w:r>
          <w:fldChar w:fldCharType="end"/>
        </w:r>
      </w:hyperlink>
    </w:p>
    <w:p>
      <w:pPr>
        <w:pStyle w:val="TOC2"/>
        <w:tabs>
          <w:tab w:val="right" w:leader="dot" w:pos="8306"/>
        </w:tabs>
      </w:pPr>
      <w:hyperlink w:anchor="_Toc24382" w:history="1">
        <w:r>
          <w:rPr>
            <w:rFonts w:ascii="仿宋" w:eastAsia="仿宋" w:hAnsi="仿宋" w:cs="仿宋" w:hint="eastAsia"/>
            <w:lang w:eastAsia="zh-CN"/>
          </w:rPr>
          <w:t>(三)、绩效评估周期</w:t>
        </w:r>
        <w:r>
          <w:tab/>
        </w:r>
        <w:r>
          <w:fldChar w:fldCharType="begin"/>
        </w:r>
        <w:r>
          <w:instrText xml:space="preserve"> PAGEREF _Toc24382 \h </w:instrText>
        </w:r>
        <w:r>
          <w:fldChar w:fldCharType="separate"/>
        </w:r>
        <w:r>
          <w:t>12</w:t>
        </w:r>
        <w:r>
          <w:fldChar w:fldCharType="end"/>
        </w:r>
      </w:hyperlink>
    </w:p>
    <w:p>
      <w:pPr>
        <w:pStyle w:val="TOC1"/>
        <w:tabs>
          <w:tab w:val="right" w:leader="dot" w:pos="8306"/>
        </w:tabs>
      </w:pPr>
      <w:hyperlink w:anchor="_Toc30636" w:history="1">
        <w:r>
          <w:rPr>
            <w:rFonts w:ascii="仿宋" w:eastAsia="仿宋" w:hAnsi="仿宋" w:cs="仿宋" w:hint="eastAsia"/>
            <w:lang w:eastAsia="zh-CN"/>
          </w:rPr>
          <w:t>五、产品规划分析</w:t>
        </w:r>
        <w:r>
          <w:tab/>
        </w:r>
        <w:r>
          <w:fldChar w:fldCharType="begin"/>
        </w:r>
        <w:r>
          <w:instrText xml:space="preserve"> PAGEREF _Toc30636 \h </w:instrText>
        </w:r>
        <w:r>
          <w:fldChar w:fldCharType="separate"/>
        </w:r>
        <w:r>
          <w:t>13</w:t>
        </w:r>
        <w:r>
          <w:fldChar w:fldCharType="end"/>
        </w:r>
      </w:hyperlink>
    </w:p>
    <w:p>
      <w:pPr>
        <w:pStyle w:val="TOC2"/>
        <w:tabs>
          <w:tab w:val="right" w:leader="dot" w:pos="8306"/>
        </w:tabs>
      </w:pPr>
      <w:hyperlink w:anchor="_Toc22674" w:history="1">
        <w:r>
          <w:rPr>
            <w:rFonts w:ascii="仿宋" w:eastAsia="仿宋" w:hAnsi="仿宋" w:cs="仿宋" w:hint="eastAsia"/>
            <w:lang w:eastAsia="zh-CN"/>
          </w:rPr>
          <w:t>(一)、产品规划</w:t>
        </w:r>
        <w:r>
          <w:tab/>
        </w:r>
        <w:r>
          <w:fldChar w:fldCharType="begin"/>
        </w:r>
        <w:r>
          <w:instrText xml:space="preserve"> PAGEREF _Toc22674 \h </w:instrText>
        </w:r>
        <w:r>
          <w:fldChar w:fldCharType="separate"/>
        </w:r>
        <w:r>
          <w:t>13</w:t>
        </w:r>
        <w:r>
          <w:fldChar w:fldCharType="end"/>
        </w:r>
      </w:hyperlink>
    </w:p>
    <w:p>
      <w:pPr>
        <w:pStyle w:val="TOC2"/>
        <w:tabs>
          <w:tab w:val="right" w:leader="dot" w:pos="8306"/>
        </w:tabs>
      </w:pPr>
      <w:hyperlink w:anchor="_Toc7807" w:history="1">
        <w:r>
          <w:rPr>
            <w:rFonts w:ascii="仿宋" w:eastAsia="仿宋" w:hAnsi="仿宋" w:cs="仿宋" w:hint="eastAsia"/>
            <w:lang w:eastAsia="zh-CN"/>
          </w:rPr>
          <w:t>(二)、建设规模</w:t>
        </w:r>
        <w:r>
          <w:tab/>
        </w:r>
        <w:r>
          <w:fldChar w:fldCharType="begin"/>
        </w:r>
        <w:r>
          <w:instrText xml:space="preserve"> PAGEREF _Toc7807 \h </w:instrText>
        </w:r>
        <w:r>
          <w:fldChar w:fldCharType="separate"/>
        </w:r>
        <w:r>
          <w:t>13</w:t>
        </w:r>
        <w:r>
          <w:fldChar w:fldCharType="end"/>
        </w:r>
      </w:hyperlink>
    </w:p>
    <w:p>
      <w:pPr>
        <w:pStyle w:val="TOC1"/>
        <w:tabs>
          <w:tab w:val="right" w:leader="dot" w:pos="8306"/>
        </w:tabs>
      </w:pPr>
      <w:hyperlink w:anchor="_Toc7498" w:history="1">
        <w:r>
          <w:rPr>
            <w:rFonts w:ascii="仿宋" w:eastAsia="仿宋" w:hAnsi="仿宋" w:cs="仿宋" w:hint="eastAsia"/>
            <w:lang w:eastAsia="zh-CN"/>
          </w:rPr>
          <w:t>六、音频变压器项目建设单位说明</w:t>
        </w:r>
        <w:r>
          <w:tab/>
        </w:r>
        <w:r>
          <w:fldChar w:fldCharType="begin"/>
        </w:r>
        <w:r>
          <w:instrText xml:space="preserve"> PAGEREF _Toc7498 \h </w:instrText>
        </w:r>
        <w:r>
          <w:fldChar w:fldCharType="separate"/>
        </w:r>
        <w:r>
          <w:t>15</w:t>
        </w:r>
        <w:r>
          <w:fldChar w:fldCharType="end"/>
        </w:r>
      </w:hyperlink>
    </w:p>
    <w:p>
      <w:pPr>
        <w:pStyle w:val="TOC2"/>
        <w:tabs>
          <w:tab w:val="right" w:leader="dot" w:pos="8306"/>
        </w:tabs>
      </w:pPr>
      <w:hyperlink w:anchor="_Toc20454" w:history="1">
        <w:r>
          <w:rPr>
            <w:rFonts w:ascii="仿宋" w:eastAsia="仿宋" w:hAnsi="仿宋" w:cs="仿宋" w:hint="eastAsia"/>
            <w:lang w:eastAsia="zh-CN"/>
          </w:rPr>
          <w:t>(一)、音频变压器项目承办单位基本情况</w:t>
        </w:r>
        <w:r>
          <w:tab/>
        </w:r>
        <w:r>
          <w:fldChar w:fldCharType="begin"/>
        </w:r>
        <w:r>
          <w:instrText xml:space="preserve"> PAGEREF _Toc20454 \h </w:instrText>
        </w:r>
        <w:r>
          <w:fldChar w:fldCharType="separate"/>
        </w:r>
        <w:r>
          <w:t>15</w:t>
        </w:r>
        <w:r>
          <w:fldChar w:fldCharType="end"/>
        </w:r>
      </w:hyperlink>
    </w:p>
    <w:p>
      <w:pPr>
        <w:pStyle w:val="TOC2"/>
        <w:tabs>
          <w:tab w:val="right" w:leader="dot" w:pos="8306"/>
        </w:tabs>
      </w:pPr>
      <w:hyperlink w:anchor="_Toc2312" w:history="1">
        <w:r>
          <w:rPr>
            <w:rFonts w:ascii="仿宋" w:eastAsia="仿宋" w:hAnsi="仿宋" w:cs="仿宋" w:hint="eastAsia"/>
            <w:lang w:eastAsia="zh-CN"/>
          </w:rPr>
          <w:t>(二)、公司经济效益分析</w:t>
        </w:r>
        <w:r>
          <w:tab/>
        </w:r>
        <w:r>
          <w:fldChar w:fldCharType="begin"/>
        </w:r>
        <w:r>
          <w:instrText xml:space="preserve"> PAGEREF _Toc2312 \h </w:instrText>
        </w:r>
        <w:r>
          <w:fldChar w:fldCharType="separate"/>
        </w:r>
        <w:r>
          <w:t>15</w:t>
        </w:r>
        <w:r>
          <w:fldChar w:fldCharType="end"/>
        </w:r>
      </w:hyperlink>
    </w:p>
    <w:p>
      <w:pPr>
        <w:pStyle w:val="TOC1"/>
        <w:tabs>
          <w:tab w:val="right" w:leader="dot" w:pos="8306"/>
        </w:tabs>
      </w:pPr>
      <w:hyperlink w:anchor="_Toc4342" w:history="1">
        <w:r>
          <w:rPr>
            <w:rFonts w:ascii="仿宋" w:eastAsia="仿宋" w:hAnsi="仿宋" w:cs="仿宋" w:hint="eastAsia"/>
            <w:lang w:eastAsia="zh-CN"/>
          </w:rPr>
          <w:t>七、音频变压器项目技术管理</w:t>
        </w:r>
        <w:r>
          <w:tab/>
        </w:r>
        <w:r>
          <w:fldChar w:fldCharType="begin"/>
        </w:r>
        <w:r>
          <w:instrText xml:space="preserve"> PAGEREF _Toc4342 \h </w:instrText>
        </w:r>
        <w:r>
          <w:fldChar w:fldCharType="separate"/>
        </w:r>
        <w:r>
          <w:t>16</w:t>
        </w:r>
        <w:r>
          <w:fldChar w:fldCharType="end"/>
        </w:r>
      </w:hyperlink>
    </w:p>
    <w:p>
      <w:pPr>
        <w:pStyle w:val="TOC2"/>
        <w:tabs>
          <w:tab w:val="right" w:leader="dot" w:pos="8306"/>
        </w:tabs>
      </w:pPr>
      <w:hyperlink w:anchor="_Toc11422" w:history="1">
        <w:r>
          <w:rPr>
            <w:rFonts w:ascii="仿宋" w:eastAsia="仿宋" w:hAnsi="仿宋" w:cs="仿宋" w:hint="eastAsia"/>
            <w:lang w:eastAsia="zh-CN"/>
          </w:rPr>
          <w:t>(一)、技术方案选用方向</w:t>
        </w:r>
        <w:r>
          <w:tab/>
        </w:r>
        <w:r>
          <w:fldChar w:fldCharType="begin"/>
        </w:r>
        <w:r>
          <w:instrText xml:space="preserve"> PAGEREF _Toc11422 \h </w:instrText>
        </w:r>
        <w:r>
          <w:fldChar w:fldCharType="separate"/>
        </w:r>
        <w:r>
          <w:t>16</w:t>
        </w:r>
        <w:r>
          <w:fldChar w:fldCharType="end"/>
        </w:r>
      </w:hyperlink>
    </w:p>
    <w:p>
      <w:pPr>
        <w:pStyle w:val="TOC2"/>
        <w:tabs>
          <w:tab w:val="right" w:leader="dot" w:pos="8306"/>
        </w:tabs>
      </w:pPr>
      <w:hyperlink w:anchor="_Toc5887" w:history="1">
        <w:r>
          <w:rPr>
            <w:rFonts w:ascii="仿宋" w:eastAsia="仿宋" w:hAnsi="仿宋" w:cs="仿宋" w:hint="eastAsia"/>
            <w:lang w:eastAsia="zh-CN"/>
          </w:rPr>
          <w:t>(二)、工艺技术方案选用原则</w:t>
        </w:r>
        <w:r>
          <w:tab/>
        </w:r>
        <w:r>
          <w:fldChar w:fldCharType="begin"/>
        </w:r>
        <w:r>
          <w:instrText xml:space="preserve"> PAGEREF _Toc5887 \h </w:instrText>
        </w:r>
        <w:r>
          <w:fldChar w:fldCharType="separate"/>
        </w:r>
        <w:r>
          <w:t>18</w:t>
        </w:r>
        <w:r>
          <w:fldChar w:fldCharType="end"/>
        </w:r>
      </w:hyperlink>
    </w:p>
    <w:p>
      <w:pPr>
        <w:pStyle w:val="TOC2"/>
        <w:tabs>
          <w:tab w:val="right" w:leader="dot" w:pos="8306"/>
        </w:tabs>
      </w:pPr>
      <w:hyperlink w:anchor="_Toc22720" w:history="1">
        <w:r>
          <w:rPr>
            <w:rFonts w:ascii="仿宋" w:eastAsia="仿宋" w:hAnsi="仿宋" w:cs="仿宋" w:hint="eastAsia"/>
            <w:lang w:eastAsia="zh-CN"/>
          </w:rPr>
          <w:t>(三)、工艺技术方案要求</w:t>
        </w:r>
        <w:r>
          <w:tab/>
        </w:r>
        <w:r>
          <w:fldChar w:fldCharType="begin"/>
        </w:r>
        <w:r>
          <w:instrText xml:space="preserve"> PAGEREF _Toc22720 \h </w:instrText>
        </w:r>
        <w:r>
          <w:fldChar w:fldCharType="separate"/>
        </w:r>
        <w:r>
          <w:t>20</w:t>
        </w:r>
        <w:r>
          <w:fldChar w:fldCharType="end"/>
        </w:r>
      </w:hyperlink>
    </w:p>
    <w:p>
      <w:pPr>
        <w:pStyle w:val="TOC1"/>
        <w:tabs>
          <w:tab w:val="right" w:leader="dot" w:pos="8306"/>
        </w:tabs>
      </w:pPr>
      <w:hyperlink w:anchor="_Toc9731" w:history="1">
        <w:r>
          <w:rPr>
            <w:rFonts w:ascii="仿宋" w:eastAsia="仿宋" w:hAnsi="仿宋" w:cs="仿宋" w:hint="eastAsia"/>
            <w:lang w:eastAsia="zh-CN"/>
          </w:rPr>
          <w:t>八、生产安全保护</w:t>
        </w:r>
        <w:r>
          <w:tab/>
        </w:r>
        <w:r>
          <w:fldChar w:fldCharType="begin"/>
        </w:r>
        <w:r>
          <w:instrText xml:space="preserve"> PAGEREF _Toc9731 \h </w:instrText>
        </w:r>
        <w:r>
          <w:fldChar w:fldCharType="separate"/>
        </w:r>
        <w:r>
          <w:t>22</w:t>
        </w:r>
        <w:r>
          <w:fldChar w:fldCharType="end"/>
        </w:r>
      </w:hyperlink>
    </w:p>
    <w:p>
      <w:pPr>
        <w:pStyle w:val="TOC2"/>
        <w:tabs>
          <w:tab w:val="right" w:leader="dot" w:pos="8306"/>
        </w:tabs>
      </w:pPr>
      <w:hyperlink w:anchor="_Toc1818" w:history="1">
        <w:r>
          <w:rPr>
            <w:rFonts w:ascii="仿宋" w:eastAsia="仿宋" w:hAnsi="仿宋" w:cs="仿宋" w:hint="eastAsia"/>
            <w:lang w:eastAsia="zh-CN"/>
          </w:rPr>
          <w:t>(一)、消防安全</w:t>
        </w:r>
        <w:r>
          <w:tab/>
        </w:r>
        <w:r>
          <w:fldChar w:fldCharType="begin"/>
        </w:r>
        <w:r>
          <w:instrText xml:space="preserve"> PAGEREF _Toc1818 \h </w:instrText>
        </w:r>
        <w:r>
          <w:fldChar w:fldCharType="separate"/>
        </w:r>
        <w:r>
          <w:t>22</w:t>
        </w:r>
        <w:r>
          <w:fldChar w:fldCharType="end"/>
        </w:r>
      </w:hyperlink>
    </w:p>
    <w:p>
      <w:pPr>
        <w:pStyle w:val="TOC2"/>
        <w:tabs>
          <w:tab w:val="right" w:leader="dot" w:pos="8306"/>
        </w:tabs>
      </w:pPr>
      <w:hyperlink w:anchor="_Toc18405" w:history="1">
        <w:r>
          <w:rPr>
            <w:rFonts w:ascii="仿宋" w:eastAsia="仿宋" w:hAnsi="仿宋" w:cs="仿宋" w:hint="eastAsia"/>
            <w:lang w:eastAsia="zh-CN"/>
          </w:rPr>
          <w:t>(二)、防火防爆总图布置措施</w:t>
        </w:r>
        <w:r>
          <w:tab/>
        </w:r>
        <w:r>
          <w:fldChar w:fldCharType="begin"/>
        </w:r>
        <w:r>
          <w:instrText xml:space="preserve"> PAGEREF _Toc18405 \h </w:instrText>
        </w:r>
        <w:r>
          <w:fldChar w:fldCharType="separate"/>
        </w:r>
        <w:r>
          <w:t>24</w:t>
        </w:r>
        <w:r>
          <w:fldChar w:fldCharType="end"/>
        </w:r>
      </w:hyperlink>
    </w:p>
    <w:p>
      <w:pPr>
        <w:pStyle w:val="TOC2"/>
        <w:tabs>
          <w:tab w:val="right" w:leader="dot" w:pos="8306"/>
        </w:tabs>
      </w:pPr>
      <w:hyperlink w:anchor="_Toc23874" w:history="1">
        <w:r>
          <w:rPr>
            <w:rFonts w:ascii="仿宋" w:eastAsia="仿宋" w:hAnsi="仿宋" w:cs="仿宋" w:hint="eastAsia"/>
            <w:lang w:eastAsia="zh-CN"/>
          </w:rPr>
          <w:t>(三)、自然灾害防范措施</w:t>
        </w:r>
        <w:r>
          <w:tab/>
        </w:r>
        <w:r>
          <w:fldChar w:fldCharType="begin"/>
        </w:r>
        <w:r>
          <w:instrText xml:space="preserve"> PAGEREF _Toc23874 \h </w:instrText>
        </w:r>
        <w:r>
          <w:fldChar w:fldCharType="separate"/>
        </w:r>
        <w:r>
          <w:t>25</w:t>
        </w:r>
        <w:r>
          <w:fldChar w:fldCharType="end"/>
        </w:r>
      </w:hyperlink>
    </w:p>
    <w:p>
      <w:pPr>
        <w:pStyle w:val="TOC2"/>
        <w:tabs>
          <w:tab w:val="right" w:leader="dot" w:pos="8306"/>
        </w:tabs>
      </w:pPr>
      <w:hyperlink w:anchor="_Toc18973" w:history="1">
        <w:r>
          <w:rPr>
            <w:rFonts w:ascii="仿宋" w:eastAsia="仿宋" w:hAnsi="仿宋" w:cs="仿宋" w:hint="eastAsia"/>
            <w:lang w:eastAsia="zh-CN"/>
          </w:rPr>
          <w:t>(四)、安全色及安全标志使用要求</w:t>
        </w:r>
        <w:r>
          <w:tab/>
        </w:r>
        <w:r>
          <w:fldChar w:fldCharType="begin"/>
        </w:r>
        <w:r>
          <w:instrText xml:space="preserve"> PAGEREF _Toc18973 \h </w:instrText>
        </w:r>
        <w:r>
          <w:fldChar w:fldCharType="separate"/>
        </w:r>
        <w:r>
          <w:t>26</w:t>
        </w:r>
        <w:r>
          <w:fldChar w:fldCharType="end"/>
        </w:r>
      </w:hyperlink>
    </w:p>
    <w:p>
      <w:pPr>
        <w:pStyle w:val="TOC2"/>
        <w:tabs>
          <w:tab w:val="right" w:leader="dot" w:pos="8306"/>
        </w:tabs>
      </w:pPr>
      <w:hyperlink w:anchor="_Toc8229" w:history="1">
        <w:r>
          <w:rPr>
            <w:rFonts w:ascii="仿宋" w:eastAsia="仿宋" w:hAnsi="仿宋" w:cs="仿宋" w:hint="eastAsia"/>
            <w:lang w:eastAsia="zh-CN"/>
          </w:rPr>
          <w:t>(五)、防尘防毒措施</w:t>
        </w:r>
        <w:r>
          <w:tab/>
        </w:r>
        <w:r>
          <w:fldChar w:fldCharType="begin"/>
        </w:r>
        <w:r>
          <w:instrText xml:space="preserve"> PAGEREF _Toc8229 \h </w:instrText>
        </w:r>
        <w:r>
          <w:fldChar w:fldCharType="separate"/>
        </w:r>
        <w:r>
          <w:t>27</w:t>
        </w:r>
        <w:r>
          <w:fldChar w:fldCharType="end"/>
        </w:r>
      </w:hyperlink>
    </w:p>
    <w:p>
      <w:pPr>
        <w:pStyle w:val="TOC2"/>
        <w:tabs>
          <w:tab w:val="right" w:leader="dot" w:pos="8306"/>
        </w:tabs>
      </w:pPr>
      <w:hyperlink w:anchor="_Toc7664" w:history="1">
        <w:r>
          <w:rPr>
            <w:rFonts w:ascii="仿宋" w:eastAsia="仿宋" w:hAnsi="仿宋" w:cs="仿宋" w:hint="eastAsia"/>
            <w:lang w:eastAsia="zh-CN"/>
          </w:rPr>
          <w:t>(六)、防静电、触电防护及防雷措施</w:t>
        </w:r>
        <w:r>
          <w:tab/>
        </w:r>
        <w:r>
          <w:fldChar w:fldCharType="begin"/>
        </w:r>
        <w:r>
          <w:instrText xml:space="preserve"> PAGEREF _Toc7664 \h </w:instrText>
        </w:r>
        <w:r>
          <w:fldChar w:fldCharType="separate"/>
        </w:r>
        <w:r>
          <w:t>27</w:t>
        </w:r>
        <w:r>
          <w:fldChar w:fldCharType="end"/>
        </w:r>
      </w:hyperlink>
    </w:p>
    <w:p>
      <w:pPr>
        <w:pStyle w:val="TOC2"/>
        <w:tabs>
          <w:tab w:val="right" w:leader="dot" w:pos="8306"/>
        </w:tabs>
      </w:pPr>
      <w:hyperlink w:anchor="_Toc25560" w:history="1">
        <w:r>
          <w:rPr>
            <w:rFonts w:ascii="仿宋" w:eastAsia="仿宋" w:hAnsi="仿宋" w:cs="仿宋" w:hint="eastAsia"/>
            <w:lang w:eastAsia="zh-CN"/>
          </w:rPr>
          <w:t>(七)、机械设备安全保障措施</w:t>
        </w:r>
        <w:r>
          <w:tab/>
        </w:r>
        <w:r>
          <w:fldChar w:fldCharType="begin"/>
        </w:r>
        <w:r>
          <w:instrText xml:space="preserve"> PAGEREF _Toc25560 \h </w:instrText>
        </w:r>
        <w:r>
          <w:fldChar w:fldCharType="separate"/>
        </w:r>
        <w:r>
          <w:t>29</w:t>
        </w:r>
        <w:r>
          <w:fldChar w:fldCharType="end"/>
        </w:r>
      </w:hyperlink>
    </w:p>
    <w:p>
      <w:pPr>
        <w:pStyle w:val="TOC1"/>
        <w:tabs>
          <w:tab w:val="right" w:leader="dot" w:pos="8306"/>
        </w:tabs>
      </w:pPr>
      <w:hyperlink w:anchor="_Toc22394" w:history="1">
        <w:r>
          <w:rPr>
            <w:rFonts w:ascii="仿宋" w:eastAsia="仿宋" w:hAnsi="仿宋" w:cs="仿宋" w:hint="eastAsia"/>
            <w:lang w:eastAsia="zh-CN"/>
          </w:rPr>
          <w:t>九、音频变压器项目创新与研发</w:t>
        </w:r>
        <w:r>
          <w:tab/>
        </w:r>
        <w:r>
          <w:fldChar w:fldCharType="begin"/>
        </w:r>
        <w:r>
          <w:instrText xml:space="preserve"> PAGEREF _Toc22394 \h </w:instrText>
        </w:r>
        <w:r>
          <w:fldChar w:fldCharType="separate"/>
        </w:r>
        <w:r>
          <w:t>30</w:t>
        </w:r>
        <w:r>
          <w:fldChar w:fldCharType="end"/>
        </w:r>
      </w:hyperlink>
    </w:p>
    <w:p>
      <w:pPr>
        <w:pStyle w:val="TOC2"/>
        <w:tabs>
          <w:tab w:val="right" w:leader="dot" w:pos="8306"/>
        </w:tabs>
      </w:pPr>
      <w:hyperlink w:anchor="_Toc25333" w:history="1">
        <w:r>
          <w:rPr>
            <w:rFonts w:ascii="仿宋" w:eastAsia="仿宋" w:hAnsi="仿宋" w:cs="仿宋" w:hint="eastAsia"/>
            <w:lang w:eastAsia="zh-CN"/>
          </w:rPr>
          <w:t>(一)、创新策略与方向</w:t>
        </w:r>
        <w:r>
          <w:tab/>
        </w:r>
        <w:r>
          <w:fldChar w:fldCharType="begin"/>
        </w:r>
        <w:r>
          <w:instrText xml:space="preserve"> PAGEREF _Toc25333 \h </w:instrText>
        </w:r>
        <w:r>
          <w:fldChar w:fldCharType="separate"/>
        </w:r>
        <w:r>
          <w:t>30</w:t>
        </w:r>
        <w:r>
          <w:fldChar w:fldCharType="end"/>
        </w:r>
      </w:hyperlink>
    </w:p>
    <w:p>
      <w:pPr>
        <w:pStyle w:val="TOC2"/>
        <w:tabs>
          <w:tab w:val="right" w:leader="dot" w:pos="8306"/>
        </w:tabs>
      </w:pPr>
      <w:hyperlink w:anchor="_Toc10772" w:history="1">
        <w:r>
          <w:rPr>
            <w:rFonts w:ascii="仿宋" w:eastAsia="仿宋" w:hAnsi="仿宋" w:cs="仿宋" w:hint="eastAsia"/>
            <w:lang w:eastAsia="zh-CN"/>
          </w:rPr>
          <w:t>(二)、研发规划与投入</w:t>
        </w:r>
        <w:r>
          <w:tab/>
        </w:r>
        <w:r>
          <w:fldChar w:fldCharType="begin"/>
        </w:r>
        <w:r>
          <w:instrText xml:space="preserve"> PAGEREF _Toc10772 \h </w:instrText>
        </w:r>
        <w:r>
          <w:fldChar w:fldCharType="separate"/>
        </w:r>
        <w:r>
          <w:t>32</w:t>
        </w:r>
        <w:r>
          <w:fldChar w:fldCharType="end"/>
        </w:r>
      </w:hyperlink>
    </w:p>
    <w:p>
      <w:pPr>
        <w:pStyle w:val="TOC1"/>
        <w:tabs>
          <w:tab w:val="right" w:leader="dot" w:pos="8306"/>
        </w:tabs>
      </w:pPr>
      <w:hyperlink w:anchor="_Toc496" w:history="1">
        <w:r>
          <w:rPr>
            <w:rFonts w:ascii="仿宋" w:eastAsia="仿宋" w:hAnsi="仿宋" w:cs="仿宋" w:hint="eastAsia"/>
            <w:lang w:eastAsia="zh-CN"/>
          </w:rPr>
          <w:t>十、音频变压器项目经营效益</w:t>
        </w:r>
        <w:r>
          <w:tab/>
        </w:r>
        <w:r>
          <w:fldChar w:fldCharType="begin"/>
        </w:r>
        <w:r>
          <w:instrText xml:space="preserve"> PAGEREF _Toc496 \h </w:instrText>
        </w:r>
        <w:r>
          <w:fldChar w:fldCharType="separate"/>
        </w:r>
        <w:r>
          <w:t>33</w:t>
        </w:r>
        <w:r>
          <w:fldChar w:fldCharType="end"/>
        </w:r>
      </w:hyperlink>
    </w:p>
    <w:p>
      <w:pPr>
        <w:pStyle w:val="TOC2"/>
        <w:tabs>
          <w:tab w:val="right" w:leader="dot" w:pos="8306"/>
        </w:tabs>
      </w:pPr>
      <w:hyperlink w:anchor="_Toc29916" w:history="1">
        <w:r>
          <w:rPr>
            <w:rFonts w:ascii="仿宋" w:eastAsia="仿宋" w:hAnsi="仿宋" w:cs="仿宋" w:hint="eastAsia"/>
            <w:lang w:eastAsia="zh-CN"/>
          </w:rPr>
          <w:t>(一)、经济评价财务测算</w:t>
        </w:r>
        <w:r>
          <w:tab/>
        </w:r>
        <w:r>
          <w:fldChar w:fldCharType="begin"/>
        </w:r>
        <w:r>
          <w:instrText xml:space="preserve"> PAGEREF _Toc29916 \h </w:instrText>
        </w:r>
        <w:r>
          <w:fldChar w:fldCharType="separate"/>
        </w:r>
        <w:r>
          <w:t>33</w:t>
        </w:r>
        <w:r>
          <w:fldChar w:fldCharType="end"/>
        </w:r>
      </w:hyperlink>
    </w:p>
    <w:p>
      <w:pPr>
        <w:pStyle w:val="TOC2"/>
        <w:tabs>
          <w:tab w:val="right" w:leader="dot" w:pos="8306"/>
        </w:tabs>
      </w:pPr>
      <w:hyperlink w:anchor="_Toc26123" w:history="1">
        <w:r>
          <w:rPr>
            <w:rFonts w:ascii="仿宋" w:eastAsia="仿宋" w:hAnsi="仿宋" w:cs="仿宋" w:hint="eastAsia"/>
            <w:lang w:eastAsia="zh-CN"/>
          </w:rPr>
          <w:t>(二)、音频变压器项目盈利能力分析</w:t>
        </w:r>
        <w:r>
          <w:tab/>
        </w:r>
        <w:r>
          <w:fldChar w:fldCharType="begin"/>
        </w:r>
        <w:r>
          <w:instrText xml:space="preserve"> PAGEREF _Toc26123 \h </w:instrText>
        </w:r>
        <w:r>
          <w:fldChar w:fldCharType="separate"/>
        </w:r>
        <w:r>
          <w:t>35</w:t>
        </w:r>
        <w:r>
          <w:fldChar w:fldCharType="end"/>
        </w:r>
      </w:hyperlink>
    </w:p>
    <w:p>
      <w:pPr>
        <w:pStyle w:val="TOC1"/>
        <w:tabs>
          <w:tab w:val="right" w:leader="dot" w:pos="8306"/>
        </w:tabs>
      </w:pPr>
      <w:hyperlink w:anchor="_Toc18524" w:history="1">
        <w:r>
          <w:rPr>
            <w:rFonts w:ascii="仿宋" w:eastAsia="仿宋" w:hAnsi="仿宋" w:cs="仿宋" w:hint="eastAsia"/>
            <w:lang w:eastAsia="zh-CN"/>
          </w:rPr>
          <w:t>十一、音频变压器项目环境影响分析</w:t>
        </w:r>
        <w:r>
          <w:tab/>
        </w:r>
        <w:r>
          <w:fldChar w:fldCharType="begin"/>
        </w:r>
        <w:r>
          <w:instrText xml:space="preserve"> PAGEREF _Toc18524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 w:history="1">
        <w:r>
          <w:rPr>
            <w:rFonts w:ascii="仿宋" w:eastAsia="仿宋" w:hAnsi="仿宋" w:cs="仿宋" w:hint="eastAsia"/>
            <w:lang w:eastAsia="zh-CN"/>
          </w:rPr>
          <w:t>(一)、建设区域环境质量现状</w:t>
        </w:r>
        <w:r>
          <w:tab/>
        </w:r>
        <w:r>
          <w:fldChar w:fldCharType="begin"/>
        </w:r>
        <w:r>
          <w:instrText xml:space="preserve"> PAGEREF _Toc1219 \h </w:instrText>
        </w:r>
        <w:r>
          <w:fldChar w:fldCharType="separate"/>
        </w:r>
        <w:r>
          <w:t>35</w:t>
        </w:r>
        <w:r>
          <w:fldChar w:fldCharType="end"/>
        </w:r>
      </w:hyperlink>
    </w:p>
    <w:p>
      <w:pPr>
        <w:pStyle w:val="TOC2"/>
        <w:tabs>
          <w:tab w:val="right" w:leader="dot" w:pos="8306"/>
        </w:tabs>
      </w:pPr>
      <w:hyperlink w:anchor="_Toc22190" w:history="1">
        <w:r>
          <w:rPr>
            <w:rFonts w:ascii="仿宋" w:eastAsia="仿宋" w:hAnsi="仿宋" w:cs="仿宋" w:hint="eastAsia"/>
            <w:lang w:eastAsia="zh-CN"/>
          </w:rPr>
          <w:t>(二)、建设期环境保护</w:t>
        </w:r>
        <w:r>
          <w:tab/>
        </w:r>
        <w:r>
          <w:fldChar w:fldCharType="begin"/>
        </w:r>
        <w:r>
          <w:instrText xml:space="preserve"> PAGEREF _Toc22190 \h </w:instrText>
        </w:r>
        <w:r>
          <w:fldChar w:fldCharType="separate"/>
        </w:r>
        <w:r>
          <w:t>37</w:t>
        </w:r>
        <w:r>
          <w:fldChar w:fldCharType="end"/>
        </w:r>
      </w:hyperlink>
    </w:p>
    <w:p>
      <w:pPr>
        <w:pStyle w:val="TOC2"/>
        <w:tabs>
          <w:tab w:val="right" w:leader="dot" w:pos="8306"/>
        </w:tabs>
      </w:pPr>
      <w:hyperlink w:anchor="_Toc30716" w:history="1">
        <w:r>
          <w:rPr>
            <w:rFonts w:ascii="仿宋" w:eastAsia="仿宋" w:hAnsi="仿宋" w:cs="仿宋" w:hint="eastAsia"/>
            <w:lang w:eastAsia="zh-CN"/>
          </w:rPr>
          <w:t>(三)、运营期环境保护</w:t>
        </w:r>
        <w:r>
          <w:tab/>
        </w:r>
        <w:r>
          <w:fldChar w:fldCharType="begin"/>
        </w:r>
        <w:r>
          <w:instrText xml:space="preserve"> PAGEREF _Toc30716 \h </w:instrText>
        </w:r>
        <w:r>
          <w:fldChar w:fldCharType="separate"/>
        </w:r>
        <w:r>
          <w:t>38</w:t>
        </w:r>
        <w:r>
          <w:fldChar w:fldCharType="end"/>
        </w:r>
      </w:hyperlink>
    </w:p>
    <w:p>
      <w:pPr>
        <w:pStyle w:val="TOC2"/>
        <w:tabs>
          <w:tab w:val="right" w:leader="dot" w:pos="8306"/>
        </w:tabs>
      </w:pPr>
      <w:hyperlink w:anchor="_Toc2451" w:history="1">
        <w:r>
          <w:rPr>
            <w:rFonts w:ascii="仿宋" w:eastAsia="仿宋" w:hAnsi="仿宋" w:cs="仿宋" w:hint="eastAsia"/>
            <w:lang w:eastAsia="zh-CN"/>
          </w:rPr>
          <w:t>(四)、音频变压器项目建设对区域经济的影响</w:t>
        </w:r>
        <w:r>
          <w:tab/>
        </w:r>
        <w:r>
          <w:fldChar w:fldCharType="begin"/>
        </w:r>
        <w:r>
          <w:instrText xml:space="preserve"> PAGEREF _Toc2451 \h </w:instrText>
        </w:r>
        <w:r>
          <w:fldChar w:fldCharType="separate"/>
        </w:r>
        <w:r>
          <w:t>40</w:t>
        </w:r>
        <w:r>
          <w:fldChar w:fldCharType="end"/>
        </w:r>
      </w:hyperlink>
    </w:p>
    <w:p>
      <w:pPr>
        <w:pStyle w:val="TOC2"/>
        <w:tabs>
          <w:tab w:val="right" w:leader="dot" w:pos="8306"/>
        </w:tabs>
      </w:pPr>
      <w:hyperlink w:anchor="_Toc1076" w:history="1">
        <w:r>
          <w:rPr>
            <w:rFonts w:ascii="仿宋" w:eastAsia="仿宋" w:hAnsi="仿宋" w:cs="仿宋" w:hint="eastAsia"/>
            <w:lang w:eastAsia="zh-CN"/>
          </w:rPr>
          <w:t>(五)、废弃物处理</w:t>
        </w:r>
        <w:r>
          <w:tab/>
        </w:r>
        <w:r>
          <w:fldChar w:fldCharType="begin"/>
        </w:r>
        <w:r>
          <w:instrText xml:space="preserve"> PAGEREF _Toc1076 \h </w:instrText>
        </w:r>
        <w:r>
          <w:fldChar w:fldCharType="separate"/>
        </w:r>
        <w:r>
          <w:t>41</w:t>
        </w:r>
        <w:r>
          <w:fldChar w:fldCharType="end"/>
        </w:r>
      </w:hyperlink>
    </w:p>
    <w:p>
      <w:pPr>
        <w:pStyle w:val="TOC2"/>
        <w:tabs>
          <w:tab w:val="right" w:leader="dot" w:pos="8306"/>
        </w:tabs>
      </w:pPr>
      <w:hyperlink w:anchor="_Toc5711" w:history="1">
        <w:r>
          <w:rPr>
            <w:rFonts w:ascii="仿宋" w:eastAsia="仿宋" w:hAnsi="仿宋" w:cs="仿宋" w:hint="eastAsia"/>
            <w:lang w:eastAsia="zh-CN"/>
          </w:rPr>
          <w:t>(六)、特殊环境影响分析</w:t>
        </w:r>
        <w:r>
          <w:tab/>
        </w:r>
        <w:r>
          <w:fldChar w:fldCharType="begin"/>
        </w:r>
        <w:r>
          <w:instrText xml:space="preserve"> PAGEREF _Toc5711 \h </w:instrText>
        </w:r>
        <w:r>
          <w:fldChar w:fldCharType="separate"/>
        </w:r>
        <w:r>
          <w:t>43</w:t>
        </w:r>
        <w:r>
          <w:fldChar w:fldCharType="end"/>
        </w:r>
      </w:hyperlink>
    </w:p>
    <w:p>
      <w:pPr>
        <w:pStyle w:val="TOC2"/>
        <w:tabs>
          <w:tab w:val="right" w:leader="dot" w:pos="8306"/>
        </w:tabs>
      </w:pPr>
      <w:hyperlink w:anchor="_Toc26999" w:history="1">
        <w:r>
          <w:rPr>
            <w:rFonts w:ascii="仿宋" w:eastAsia="仿宋" w:hAnsi="仿宋" w:cs="仿宋" w:hint="eastAsia"/>
            <w:lang w:eastAsia="zh-CN"/>
          </w:rPr>
          <w:t>(七)、清洁生产</w:t>
        </w:r>
        <w:r>
          <w:tab/>
        </w:r>
        <w:r>
          <w:fldChar w:fldCharType="begin"/>
        </w:r>
        <w:r>
          <w:instrText xml:space="preserve"> PAGEREF _Toc26999 \h </w:instrText>
        </w:r>
        <w:r>
          <w:fldChar w:fldCharType="separate"/>
        </w:r>
        <w:r>
          <w:t>44</w:t>
        </w:r>
        <w:r>
          <w:fldChar w:fldCharType="end"/>
        </w:r>
      </w:hyperlink>
    </w:p>
    <w:p>
      <w:pPr>
        <w:pStyle w:val="TOC2"/>
        <w:tabs>
          <w:tab w:val="right" w:leader="dot" w:pos="8306"/>
        </w:tabs>
      </w:pPr>
      <w:hyperlink w:anchor="_Toc25924" w:history="1">
        <w:r>
          <w:rPr>
            <w:rFonts w:ascii="仿宋" w:eastAsia="仿宋" w:hAnsi="仿宋" w:cs="仿宋" w:hint="eastAsia"/>
            <w:lang w:eastAsia="zh-CN"/>
          </w:rPr>
          <w:t>(八)、环境保护综合评价</w:t>
        </w:r>
        <w:r>
          <w:tab/>
        </w:r>
        <w:r>
          <w:fldChar w:fldCharType="begin"/>
        </w:r>
        <w:r>
          <w:instrText xml:space="preserve"> PAGEREF _Toc25924 \h </w:instrText>
        </w:r>
        <w:r>
          <w:fldChar w:fldCharType="separate"/>
        </w:r>
        <w:r>
          <w:t>45</w:t>
        </w:r>
        <w:r>
          <w:fldChar w:fldCharType="end"/>
        </w:r>
      </w:hyperlink>
    </w:p>
    <w:p>
      <w:pPr>
        <w:pStyle w:val="TOC1"/>
        <w:tabs>
          <w:tab w:val="right" w:leader="dot" w:pos="8306"/>
        </w:tabs>
      </w:pPr>
      <w:hyperlink w:anchor="_Toc7419" w:history="1">
        <w:r>
          <w:rPr>
            <w:rFonts w:ascii="仿宋" w:eastAsia="仿宋" w:hAnsi="仿宋" w:cs="仿宋" w:hint="eastAsia"/>
            <w:lang w:eastAsia="zh-CN"/>
          </w:rPr>
          <w:t>十二、音频变压器项目计划安排</w:t>
        </w:r>
        <w:r>
          <w:tab/>
        </w:r>
        <w:r>
          <w:fldChar w:fldCharType="begin"/>
        </w:r>
        <w:r>
          <w:instrText xml:space="preserve"> PAGEREF _Toc7419 \h </w:instrText>
        </w:r>
        <w:r>
          <w:fldChar w:fldCharType="separate"/>
        </w:r>
        <w:r>
          <w:t>46</w:t>
        </w:r>
        <w:r>
          <w:fldChar w:fldCharType="end"/>
        </w:r>
      </w:hyperlink>
    </w:p>
    <w:p>
      <w:pPr>
        <w:pStyle w:val="TOC2"/>
        <w:tabs>
          <w:tab w:val="right" w:leader="dot" w:pos="8306"/>
        </w:tabs>
      </w:pPr>
      <w:hyperlink w:anchor="_Toc5038" w:history="1">
        <w:r>
          <w:rPr>
            <w:rFonts w:ascii="仿宋" w:eastAsia="仿宋" w:hAnsi="仿宋" w:cs="仿宋" w:hint="eastAsia"/>
            <w:lang w:eastAsia="zh-CN"/>
          </w:rPr>
          <w:t>(一)、建设周期</w:t>
        </w:r>
        <w:r>
          <w:tab/>
        </w:r>
        <w:r>
          <w:fldChar w:fldCharType="begin"/>
        </w:r>
        <w:r>
          <w:instrText xml:space="preserve"> PAGEREF _Toc5038 \h </w:instrText>
        </w:r>
        <w:r>
          <w:fldChar w:fldCharType="separate"/>
        </w:r>
        <w:r>
          <w:t>46</w:t>
        </w:r>
        <w:r>
          <w:fldChar w:fldCharType="end"/>
        </w:r>
      </w:hyperlink>
    </w:p>
    <w:p>
      <w:pPr>
        <w:pStyle w:val="TOC2"/>
        <w:tabs>
          <w:tab w:val="right" w:leader="dot" w:pos="8306"/>
        </w:tabs>
      </w:pPr>
      <w:hyperlink w:anchor="_Toc14468" w:history="1">
        <w:r>
          <w:rPr>
            <w:rFonts w:ascii="仿宋" w:eastAsia="仿宋" w:hAnsi="仿宋" w:cs="仿宋" w:hint="eastAsia"/>
            <w:lang w:eastAsia="zh-CN"/>
          </w:rPr>
          <w:t>(二)、建设进度</w:t>
        </w:r>
        <w:r>
          <w:tab/>
        </w:r>
        <w:r>
          <w:fldChar w:fldCharType="begin"/>
        </w:r>
        <w:r>
          <w:instrText xml:space="preserve"> PAGEREF _Toc14468 \h </w:instrText>
        </w:r>
        <w:r>
          <w:fldChar w:fldCharType="separate"/>
        </w:r>
        <w:r>
          <w:t>47</w:t>
        </w:r>
        <w:r>
          <w:fldChar w:fldCharType="end"/>
        </w:r>
      </w:hyperlink>
    </w:p>
    <w:p>
      <w:pPr>
        <w:pStyle w:val="TOC2"/>
        <w:tabs>
          <w:tab w:val="right" w:leader="dot" w:pos="8306"/>
        </w:tabs>
      </w:pPr>
      <w:hyperlink w:anchor="_Toc18406" w:history="1">
        <w:r>
          <w:rPr>
            <w:rFonts w:ascii="仿宋" w:eastAsia="仿宋" w:hAnsi="仿宋" w:cs="仿宋" w:hint="eastAsia"/>
            <w:lang w:eastAsia="zh-CN"/>
          </w:rPr>
          <w:t>(三)、进度安排注意事项</w:t>
        </w:r>
        <w:r>
          <w:tab/>
        </w:r>
        <w:r>
          <w:fldChar w:fldCharType="begin"/>
        </w:r>
        <w:r>
          <w:instrText xml:space="preserve"> PAGEREF _Toc18406 \h </w:instrText>
        </w:r>
        <w:r>
          <w:fldChar w:fldCharType="separate"/>
        </w:r>
        <w:r>
          <w:t>48</w:t>
        </w:r>
        <w:r>
          <w:fldChar w:fldCharType="end"/>
        </w:r>
      </w:hyperlink>
    </w:p>
    <w:p>
      <w:pPr>
        <w:pStyle w:val="TOC2"/>
        <w:tabs>
          <w:tab w:val="right" w:leader="dot" w:pos="8306"/>
        </w:tabs>
      </w:pPr>
      <w:hyperlink w:anchor="_Toc5634" w:history="1">
        <w:r>
          <w:rPr>
            <w:rFonts w:ascii="仿宋" w:eastAsia="仿宋" w:hAnsi="仿宋" w:cs="仿宋" w:hint="eastAsia"/>
            <w:lang w:eastAsia="zh-CN"/>
          </w:rPr>
          <w:t>(四)、人力资源配置</w:t>
        </w:r>
        <w:r>
          <w:tab/>
        </w:r>
        <w:r>
          <w:fldChar w:fldCharType="begin"/>
        </w:r>
        <w:r>
          <w:instrText xml:space="preserve"> PAGEREF _Toc5634 \h </w:instrText>
        </w:r>
        <w:r>
          <w:fldChar w:fldCharType="separate"/>
        </w:r>
        <w:r>
          <w:t>49</w:t>
        </w:r>
        <w:r>
          <w:fldChar w:fldCharType="end"/>
        </w:r>
      </w:hyperlink>
    </w:p>
    <w:p>
      <w:pPr>
        <w:pStyle w:val="TOC1"/>
        <w:tabs>
          <w:tab w:val="right" w:leader="dot" w:pos="8306"/>
        </w:tabs>
      </w:pPr>
      <w:hyperlink w:anchor="_Toc5399" w:history="1">
        <w:r>
          <w:rPr>
            <w:rFonts w:ascii="仿宋" w:eastAsia="仿宋" w:hAnsi="仿宋" w:cs="仿宋" w:hint="eastAsia"/>
            <w:lang w:eastAsia="zh-CN"/>
          </w:rPr>
          <w:t>十三、利益相关者分析与沟通计划</w:t>
        </w:r>
        <w:r>
          <w:tab/>
        </w:r>
        <w:r>
          <w:fldChar w:fldCharType="begin"/>
        </w:r>
        <w:r>
          <w:instrText xml:space="preserve"> PAGEREF _Toc5399 \h </w:instrText>
        </w:r>
        <w:r>
          <w:fldChar w:fldCharType="separate"/>
        </w:r>
        <w:r>
          <w:t>50</w:t>
        </w:r>
        <w:r>
          <w:fldChar w:fldCharType="end"/>
        </w:r>
      </w:hyperlink>
    </w:p>
    <w:p>
      <w:pPr>
        <w:pStyle w:val="TOC2"/>
        <w:tabs>
          <w:tab w:val="right" w:leader="dot" w:pos="8306"/>
        </w:tabs>
      </w:pPr>
      <w:hyperlink w:anchor="_Toc266" w:history="1">
        <w:r>
          <w:rPr>
            <w:rFonts w:ascii="仿宋" w:eastAsia="仿宋" w:hAnsi="仿宋" w:cs="仿宋" w:hint="eastAsia"/>
            <w:lang w:eastAsia="zh-CN"/>
          </w:rPr>
          <w:t>(一)、利益相关者分析</w:t>
        </w:r>
        <w:r>
          <w:tab/>
        </w:r>
        <w:r>
          <w:fldChar w:fldCharType="begin"/>
        </w:r>
        <w:r>
          <w:instrText xml:space="preserve"> PAGEREF _Toc266 \h </w:instrText>
        </w:r>
        <w:r>
          <w:fldChar w:fldCharType="separate"/>
        </w:r>
        <w:r>
          <w:t>50</w:t>
        </w:r>
        <w:r>
          <w:fldChar w:fldCharType="end"/>
        </w:r>
      </w:hyperlink>
    </w:p>
    <w:p>
      <w:pPr>
        <w:pStyle w:val="TOC2"/>
        <w:tabs>
          <w:tab w:val="right" w:leader="dot" w:pos="8306"/>
        </w:tabs>
      </w:pPr>
      <w:hyperlink w:anchor="_Toc20816" w:history="1">
        <w:r>
          <w:rPr>
            <w:rFonts w:ascii="仿宋" w:eastAsia="仿宋" w:hAnsi="仿宋" w:cs="仿宋" w:hint="eastAsia"/>
            <w:lang w:eastAsia="zh-CN"/>
          </w:rPr>
          <w:t>(二)、沟通计划</w:t>
        </w:r>
        <w:r>
          <w:tab/>
        </w:r>
        <w:r>
          <w:fldChar w:fldCharType="begin"/>
        </w:r>
        <w:r>
          <w:instrText xml:space="preserve"> PAGEREF _Toc20816 \h </w:instrText>
        </w:r>
        <w:r>
          <w:fldChar w:fldCharType="separate"/>
        </w:r>
        <w:r>
          <w:t>51</w:t>
        </w:r>
        <w:r>
          <w:fldChar w:fldCharType="end"/>
        </w:r>
      </w:hyperlink>
    </w:p>
    <w:p>
      <w:pPr>
        <w:pStyle w:val="TOC1"/>
        <w:tabs>
          <w:tab w:val="right" w:leader="dot" w:pos="8306"/>
        </w:tabs>
      </w:pPr>
      <w:hyperlink w:anchor="_Toc29967" w:history="1">
        <w:r>
          <w:rPr>
            <w:rFonts w:ascii="仿宋" w:eastAsia="仿宋" w:hAnsi="仿宋" w:cs="仿宋" w:hint="eastAsia"/>
            <w:lang w:eastAsia="zh-CN"/>
          </w:rPr>
          <w:t>十四、音频变压器项目实施保障措施</w:t>
        </w:r>
        <w:r>
          <w:tab/>
        </w:r>
        <w:r>
          <w:fldChar w:fldCharType="begin"/>
        </w:r>
        <w:r>
          <w:instrText xml:space="preserve"> PAGEREF _Toc29967 \h </w:instrText>
        </w:r>
        <w:r>
          <w:fldChar w:fldCharType="separate"/>
        </w:r>
        <w:r>
          <w:t>53</w:t>
        </w:r>
        <w:r>
          <w:fldChar w:fldCharType="end"/>
        </w:r>
      </w:hyperlink>
    </w:p>
    <w:p>
      <w:pPr>
        <w:pStyle w:val="TOC2"/>
        <w:tabs>
          <w:tab w:val="right" w:leader="dot" w:pos="8306"/>
        </w:tabs>
      </w:pPr>
      <w:hyperlink w:anchor="_Toc6476" w:history="1">
        <w:r>
          <w:rPr>
            <w:rFonts w:ascii="仿宋" w:eastAsia="仿宋" w:hAnsi="仿宋" w:cs="仿宋" w:hint="eastAsia"/>
            <w:lang w:eastAsia="zh-CN"/>
          </w:rPr>
          <w:t>(一)、音频变压器项目实施保障机制</w:t>
        </w:r>
        <w:r>
          <w:tab/>
        </w:r>
        <w:r>
          <w:fldChar w:fldCharType="begin"/>
        </w:r>
        <w:r>
          <w:instrText xml:space="preserve"> PAGEREF _Toc6476 \h </w:instrText>
        </w:r>
        <w:r>
          <w:fldChar w:fldCharType="separate"/>
        </w:r>
        <w:r>
          <w:t>53</w:t>
        </w:r>
        <w:r>
          <w:fldChar w:fldCharType="end"/>
        </w:r>
      </w:hyperlink>
    </w:p>
    <w:p>
      <w:pPr>
        <w:pStyle w:val="TOC2"/>
        <w:tabs>
          <w:tab w:val="right" w:leader="dot" w:pos="8306"/>
        </w:tabs>
      </w:pPr>
      <w:hyperlink w:anchor="_Toc22164" w:history="1">
        <w:r>
          <w:rPr>
            <w:rFonts w:ascii="仿宋" w:eastAsia="仿宋" w:hAnsi="仿宋" w:cs="仿宋" w:hint="eastAsia"/>
            <w:lang w:eastAsia="zh-CN"/>
          </w:rPr>
          <w:t>(二)、音频变压器项目法律合规要求</w:t>
        </w:r>
        <w:r>
          <w:tab/>
        </w:r>
        <w:r>
          <w:fldChar w:fldCharType="begin"/>
        </w:r>
        <w:r>
          <w:instrText xml:space="preserve"> PAGEREF _Toc22164 \h </w:instrText>
        </w:r>
        <w:r>
          <w:fldChar w:fldCharType="separate"/>
        </w:r>
        <w:r>
          <w:t>56</w:t>
        </w:r>
        <w:r>
          <w:fldChar w:fldCharType="end"/>
        </w:r>
      </w:hyperlink>
    </w:p>
    <w:p>
      <w:pPr>
        <w:pStyle w:val="TOC2"/>
        <w:tabs>
          <w:tab w:val="right" w:leader="dot" w:pos="8306"/>
        </w:tabs>
      </w:pPr>
      <w:hyperlink w:anchor="_Toc22387" w:history="1">
        <w:r>
          <w:rPr>
            <w:rFonts w:ascii="仿宋" w:eastAsia="仿宋" w:hAnsi="仿宋" w:cs="仿宋" w:hint="eastAsia"/>
            <w:lang w:eastAsia="zh-CN"/>
          </w:rPr>
          <w:t>(三)、音频变压器项目合同管理与法律事务</w:t>
        </w:r>
        <w:r>
          <w:tab/>
        </w:r>
        <w:r>
          <w:fldChar w:fldCharType="begin"/>
        </w:r>
        <w:r>
          <w:instrText xml:space="preserve"> PAGEREF _Toc22387 \h </w:instrText>
        </w:r>
        <w:r>
          <w:fldChar w:fldCharType="separate"/>
        </w:r>
        <w:r>
          <w:t>60</w:t>
        </w:r>
        <w:r>
          <w:fldChar w:fldCharType="end"/>
        </w:r>
      </w:hyperlink>
    </w:p>
    <w:p>
      <w:pPr>
        <w:pStyle w:val="TOC2"/>
        <w:tabs>
          <w:tab w:val="right" w:leader="dot" w:pos="8306"/>
        </w:tabs>
      </w:pPr>
      <w:hyperlink w:anchor="_Toc18084" w:history="1">
        <w:r>
          <w:rPr>
            <w:rFonts w:ascii="仿宋" w:eastAsia="仿宋" w:hAnsi="仿宋" w:cs="仿宋" w:hint="eastAsia"/>
            <w:lang w:eastAsia="zh-CN"/>
          </w:rPr>
          <w:t>(四)、音频变压器项目知识产权保护策略</w:t>
        </w:r>
        <w:r>
          <w:tab/>
        </w:r>
        <w:r>
          <w:fldChar w:fldCharType="begin"/>
        </w:r>
        <w:r>
          <w:instrText xml:space="preserve"> PAGEREF _Toc18084 \h </w:instrText>
        </w:r>
        <w:r>
          <w:fldChar w:fldCharType="separate"/>
        </w:r>
        <w:r>
          <w:t>67</w:t>
        </w:r>
        <w:r>
          <w:fldChar w:fldCharType="end"/>
        </w:r>
      </w:hyperlink>
    </w:p>
    <w:p>
      <w:pPr>
        <w:pStyle w:val="TOC1"/>
        <w:tabs>
          <w:tab w:val="right" w:leader="dot" w:pos="8306"/>
        </w:tabs>
      </w:pPr>
      <w:hyperlink w:anchor="_Toc4056" w:history="1">
        <w:r>
          <w:rPr>
            <w:rFonts w:ascii="仿宋" w:eastAsia="仿宋" w:hAnsi="仿宋" w:cs="仿宋" w:hint="eastAsia"/>
            <w:lang w:eastAsia="zh-CN"/>
          </w:rPr>
          <w:t>十五、音频变压器项目变更管理</w:t>
        </w:r>
        <w:r>
          <w:tab/>
        </w:r>
        <w:r>
          <w:fldChar w:fldCharType="begin"/>
        </w:r>
        <w:r>
          <w:instrText xml:space="preserve"> PAGEREF _Toc4056 \h </w:instrText>
        </w:r>
        <w:r>
          <w:fldChar w:fldCharType="separate"/>
        </w:r>
        <w:r>
          <w:t>69</w:t>
        </w:r>
        <w:r>
          <w:fldChar w:fldCharType="end"/>
        </w:r>
      </w:hyperlink>
    </w:p>
    <w:p>
      <w:pPr>
        <w:pStyle w:val="TOC2"/>
        <w:tabs>
          <w:tab w:val="right" w:leader="dot" w:pos="8306"/>
        </w:tabs>
      </w:pPr>
      <w:hyperlink w:anchor="_Toc27476" w:history="1">
        <w:r>
          <w:rPr>
            <w:rFonts w:ascii="仿宋" w:eastAsia="仿宋" w:hAnsi="仿宋" w:cs="仿宋" w:hint="eastAsia"/>
            <w:lang w:eastAsia="zh-CN"/>
          </w:rPr>
          <w:t>(一)、变更申请与评估</w:t>
        </w:r>
        <w:r>
          <w:tab/>
        </w:r>
        <w:r>
          <w:fldChar w:fldCharType="begin"/>
        </w:r>
        <w:r>
          <w:instrText xml:space="preserve"> PAGEREF _Toc27476 \h </w:instrText>
        </w:r>
        <w:r>
          <w:fldChar w:fldCharType="separate"/>
        </w:r>
        <w:r>
          <w:t>69</w:t>
        </w:r>
        <w:r>
          <w:fldChar w:fldCharType="end"/>
        </w:r>
      </w:hyperlink>
    </w:p>
    <w:p>
      <w:pPr>
        <w:pStyle w:val="TOC2"/>
        <w:tabs>
          <w:tab w:val="right" w:leader="dot" w:pos="8306"/>
        </w:tabs>
      </w:pPr>
      <w:hyperlink w:anchor="_Toc327" w:history="1">
        <w:r>
          <w:rPr>
            <w:rFonts w:ascii="仿宋" w:eastAsia="仿宋" w:hAnsi="仿宋" w:cs="仿宋" w:hint="eastAsia"/>
            <w:lang w:eastAsia="zh-CN"/>
          </w:rPr>
          <w:t>(二)、变更实施与控制</w:t>
        </w:r>
        <w:r>
          <w:tab/>
        </w:r>
        <w:r>
          <w:fldChar w:fldCharType="begin"/>
        </w:r>
        <w:r>
          <w:instrText xml:space="preserve"> PAGEREF _Toc327 \h </w:instrText>
        </w:r>
        <w:r>
          <w:fldChar w:fldCharType="separate"/>
        </w:r>
        <w:r>
          <w:t>70</w:t>
        </w:r>
        <w:r>
          <w:fldChar w:fldCharType="end"/>
        </w:r>
      </w:hyperlink>
    </w:p>
    <w:p>
      <w:pPr>
        <w:pStyle w:val="TOC1"/>
        <w:tabs>
          <w:tab w:val="right" w:leader="dot" w:pos="8306"/>
        </w:tabs>
      </w:pPr>
      <w:hyperlink w:anchor="_Toc7460" w:history="1">
        <w:r>
          <w:rPr>
            <w:rFonts w:ascii="仿宋" w:eastAsia="仿宋" w:hAnsi="仿宋" w:cs="仿宋" w:hint="eastAsia"/>
            <w:lang w:eastAsia="zh-CN"/>
          </w:rPr>
          <w:t>十六、营销与推广策略</w:t>
        </w:r>
        <w:r>
          <w:tab/>
        </w:r>
        <w:r>
          <w:fldChar w:fldCharType="begin"/>
        </w:r>
        <w:r>
          <w:instrText xml:space="preserve"> PAGEREF _Toc7460 \h </w:instrText>
        </w:r>
        <w:r>
          <w:fldChar w:fldCharType="separate"/>
        </w:r>
        <w:r>
          <w:t>70</w:t>
        </w:r>
        <w:r>
          <w:fldChar w:fldCharType="end"/>
        </w:r>
      </w:hyperlink>
    </w:p>
    <w:p>
      <w:pPr>
        <w:pStyle w:val="TOC2"/>
        <w:tabs>
          <w:tab w:val="right" w:leader="dot" w:pos="8306"/>
        </w:tabs>
      </w:pPr>
      <w:hyperlink w:anchor="_Toc27552" w:history="1">
        <w:r>
          <w:rPr>
            <w:rFonts w:ascii="仿宋" w:eastAsia="仿宋" w:hAnsi="仿宋" w:cs="仿宋" w:hint="eastAsia"/>
            <w:lang w:eastAsia="zh-CN"/>
          </w:rPr>
          <w:t>(一)、产品/服务定位与特点</w:t>
        </w:r>
        <w:r>
          <w:tab/>
        </w:r>
        <w:r>
          <w:fldChar w:fldCharType="begin"/>
        </w:r>
        <w:r>
          <w:instrText xml:space="preserve"> PAGEREF _Toc27552 \h </w:instrText>
        </w:r>
        <w:r>
          <w:fldChar w:fldCharType="separate"/>
        </w:r>
        <w:r>
          <w:t>70</w:t>
        </w:r>
        <w:r>
          <w:fldChar w:fldCharType="end"/>
        </w:r>
      </w:hyperlink>
    </w:p>
    <w:p>
      <w:pPr>
        <w:pStyle w:val="TOC2"/>
        <w:tabs>
          <w:tab w:val="right" w:leader="dot" w:pos="8306"/>
        </w:tabs>
      </w:pPr>
      <w:hyperlink w:anchor="_Toc10345" w:history="1">
        <w:r>
          <w:rPr>
            <w:rFonts w:ascii="仿宋" w:eastAsia="仿宋" w:hAnsi="仿宋" w:cs="仿宋" w:hint="eastAsia"/>
            <w:lang w:eastAsia="zh-CN"/>
          </w:rPr>
          <w:t>(二)、市场定位与竞争分析</w:t>
        </w:r>
        <w:r>
          <w:tab/>
        </w:r>
        <w:r>
          <w:fldChar w:fldCharType="begin"/>
        </w:r>
        <w:r>
          <w:instrText xml:space="preserve"> PAGEREF _Toc10345 \h </w:instrText>
        </w:r>
        <w:r>
          <w:fldChar w:fldCharType="separate"/>
        </w:r>
        <w:r>
          <w:t>72</w:t>
        </w:r>
        <w:r>
          <w:fldChar w:fldCharType="end"/>
        </w:r>
      </w:hyperlink>
    </w:p>
    <w:p>
      <w:pPr>
        <w:pStyle w:val="TOC2"/>
        <w:tabs>
          <w:tab w:val="right" w:leader="dot" w:pos="8306"/>
        </w:tabs>
      </w:pPr>
      <w:hyperlink w:anchor="_Toc3590" w:history="1">
        <w:r>
          <w:rPr>
            <w:rFonts w:ascii="仿宋" w:eastAsia="仿宋" w:hAnsi="仿宋" w:cs="仿宋" w:hint="eastAsia"/>
            <w:lang w:eastAsia="zh-CN"/>
          </w:rPr>
          <w:t>(三)、营销渠道与策略</w:t>
        </w:r>
        <w:r>
          <w:tab/>
        </w:r>
        <w:r>
          <w:fldChar w:fldCharType="begin"/>
        </w:r>
        <w:r>
          <w:instrText xml:space="preserve"> PAGEREF _Toc3590 \h </w:instrText>
        </w:r>
        <w:r>
          <w:fldChar w:fldCharType="separate"/>
        </w:r>
        <w:r>
          <w:t>73</w:t>
        </w:r>
        <w:r>
          <w:fldChar w:fldCharType="end"/>
        </w:r>
      </w:hyperlink>
    </w:p>
    <w:p>
      <w:pPr>
        <w:pStyle w:val="TOC2"/>
        <w:tabs>
          <w:tab w:val="right" w:leader="dot" w:pos="8306"/>
        </w:tabs>
      </w:pPr>
      <w:hyperlink w:anchor="_Toc2870" w:history="1">
        <w:r>
          <w:rPr>
            <w:rFonts w:ascii="仿宋" w:eastAsia="仿宋" w:hAnsi="仿宋" w:cs="仿宋" w:hint="eastAsia"/>
            <w:lang w:eastAsia="zh-CN"/>
          </w:rPr>
          <w:t>(四)、推广与宣传活动</w:t>
        </w:r>
        <w:r>
          <w:tab/>
        </w:r>
        <w:r>
          <w:fldChar w:fldCharType="begin"/>
        </w:r>
        <w:r>
          <w:instrText xml:space="preserve"> PAGEREF _Toc2870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65"/>
      <w:r>
        <w:rPr>
          <w:rFonts w:ascii="仿宋" w:eastAsia="仿宋" w:hAnsi="仿宋" w:cs="仿宋" w:hint="eastAsia"/>
          <w:sz w:val="28"/>
          <w:lang w:eastAsia="zh-CN"/>
        </w:rPr>
        <w:t>一、音频变压器项目土建工程</w:t>
      </w:r>
      <w:bookmarkEnd w:id="2"/>
    </w:p>
    <w:p>
      <w:pPr>
        <w:pStyle w:val="Heading2"/>
        <w:rPr>
          <w:rFonts w:ascii="仿宋" w:eastAsia="仿宋" w:hAnsi="仿宋" w:cs="仿宋" w:hint="eastAsia"/>
          <w:lang w:eastAsia="zh-CN"/>
        </w:rPr>
      </w:pPr>
      <w:bookmarkStart w:id="3" w:name="_Toc52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在音频变压器项目的建筑工程设计中，我们将秉承一系列重要的设计原则，以确保音频变压器项目建筑在功能、美观、可持续性等方面达到最佳效果。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首要原则是确保建筑的功能性得到最大化的发挥。我们将充分理解音频变压器项目的实际需求，合理布局各个功能区域，保证建筑在满足业务需求的同时，提供高效的工作环境。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在建筑设计中，我们将综合考虑建设和运营成本。通过精细的经济效益分析，确保设计方案在高效利用资源的同时，对音频变压器项目的长期盈利能力有积极的贡献。</w:t>
      </w:r>
    </w:p>
    <w:p>
      <w:pPr>
        <w:pStyle w:val="Heading2"/>
        <w:ind w:firstLine="560" w:firstLineChars="200"/>
        <w:rPr>
          <w:rFonts w:ascii="仿宋" w:eastAsia="仿宋" w:hAnsi="仿宋" w:cs="仿宋" w:hint="eastAsia"/>
          <w:sz w:val="28"/>
          <w:lang w:eastAsia="zh-CN"/>
        </w:rPr>
      </w:pPr>
      <w:bookmarkStart w:id="4" w:name="_Toc41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频变压器项目的土建工程设计中，我们将精准设定设计年限，结合音频变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音频变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音频变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音频变压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音频变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9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本期工程音频变压器项目预计总建筑面积XXX平方米，其中：计容建筑面积XXX平方米，计划建筑工程投资XX万元，占音频变压器项目总投资的XX%。</w:t>
      </w:r>
    </w:p>
    <w:p>
      <w:pPr>
        <w:pStyle w:val="Heading1"/>
        <w:ind w:firstLine="560" w:firstLineChars="200"/>
        <w:rPr>
          <w:rFonts w:ascii="仿宋" w:eastAsia="仿宋" w:hAnsi="仿宋" w:cs="仿宋" w:hint="eastAsia"/>
          <w:sz w:val="28"/>
          <w:lang w:eastAsia="zh-CN"/>
        </w:rPr>
      </w:pPr>
      <w:bookmarkStart w:id="7" w:name="_Toc1217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8227"/>
      <w:r>
        <w:rPr>
          <w:rFonts w:ascii="仿宋" w:eastAsia="仿宋" w:hAnsi="仿宋" w:cs="仿宋" w:hint="eastAsia"/>
          <w:lang w:eastAsia="zh-CN"/>
        </w:rPr>
        <w:t>(一)、音频变压器行业分析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行业一直以来都是市场的关注焦点。行业内的发展趋势、竞争态势以及潜在机会都对音频变压器项目的推进产生深远的影响。通过深入研究行业的整体概貌，我们将更好地理解行业的核心特征，为音频变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音频变压器行业，技术一直是推动创新和发展的关键因素。我们将对当前技术趋势进行详尽分析，包括但不限于人工智能、大数据应用、先进制造技术等。这有助于音频变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音频变压器项目成功的基础。我们将对主要竞争对手进行深入研究，包括其市场份额、产品特点、市场定位等。通过全面了解竞争对手的优势和劣势，音频变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453"/>
      <w:r>
        <w:rPr>
          <w:rFonts w:ascii="仿宋" w:eastAsia="仿宋" w:hAnsi="仿宋" w:cs="仿宋" w:hint="eastAsia"/>
          <w:sz w:val="28"/>
          <w:lang w:eastAsia="zh-CN"/>
        </w:rPr>
        <w:t>(二)、音频变压器市场分析预测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音频变压器市场未来的增长趋势。这包括市场的整体规模、各细分领域的发展趋势等。音频变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音频变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音频变压器项目实施过程中需要充分考虑的因素。我们将对市场风险进行全面评估，包括但不限于政策法规风险、市场竞争风险、技术变革风险等。通过对潜在风险的深入分析，音频变压器项目可以制定相应的风险缓解策略，降低不确定性对音频变压器项目的影响。</w:t>
      </w:r>
    </w:p>
    <w:p>
      <w:pPr>
        <w:pStyle w:val="Heading1"/>
        <w:ind w:firstLine="560" w:firstLineChars="200"/>
        <w:rPr>
          <w:rFonts w:ascii="仿宋" w:eastAsia="仿宋" w:hAnsi="仿宋" w:cs="仿宋" w:hint="eastAsia"/>
          <w:sz w:val="28"/>
          <w:lang w:eastAsia="zh-CN"/>
        </w:rPr>
      </w:pPr>
      <w:bookmarkStart w:id="10" w:name="_Toc28285"/>
      <w:r>
        <w:rPr>
          <w:rFonts w:ascii="仿宋" w:eastAsia="仿宋" w:hAnsi="仿宋" w:cs="仿宋" w:hint="eastAsia"/>
          <w:sz w:val="28"/>
          <w:lang w:eastAsia="zh-CN"/>
        </w:rPr>
        <w:t>三、音频变压器项目可持续发展</w:t>
      </w:r>
      <w:bookmarkEnd w:id="10"/>
    </w:p>
    <w:p>
      <w:pPr>
        <w:pStyle w:val="Heading2"/>
        <w:rPr>
          <w:rFonts w:ascii="仿宋" w:eastAsia="仿宋" w:hAnsi="仿宋" w:cs="仿宋" w:hint="eastAsia"/>
          <w:lang w:eastAsia="zh-CN"/>
        </w:rPr>
      </w:pPr>
      <w:bookmarkStart w:id="11" w:name="_Toc1098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频变压器项目中，音频变压器项目团队着眼于未来，明确了可持续发展的战略方向。制定的具体可持续发展目标包括降低资源使用、采用环保技术、最大化社会效益等。这一步骤不仅有助于音频变压器项目在环保和社会责任方面达到最高标准，也为未来提供了明确的指引，确保音频变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可持续实践的融入音频变压器项目管理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音频变压器项目管理周期。从音频变压器项目规划开始，音频变压器项目团队就考虑了环境和社会的因素。在执行阶段，音频变压器项目团队积极推动绿色技术的应用，优化资源利用。此外，关注员工的社会责任，通过培训和沟通活动提高员工对可持续发展的认知，使他们能够在日常工作中践行可持续实践。这些举措不仅为音频变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69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扎根于音频变压器项目的可持续发展理念，我们深信环保与社会责任是音频变压器项目成功的关键支柱。在音频变压器项目的每一步，我们都致力于通过创新和实践，履行对环境和社会的坚定责任。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团队通过引入先进的环保技术、建立高效的废物处理系统以及推动能源节约措施，积极履行环保责任。定期的环保监测和评估确保音频变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不仅致力于自身可持续发展，还注重对社会的回馈。通过支持社区音频变压器项目、参与慈善事业、提供培训机会等方式，音频变压器项目积极履行社会责任。与当地社区建立积极互动，关注员工的工作与生活平衡，以及员工的身心健康，是音频变压器项目在社会责任层面的关键举措。这样的实践不仅增强了音频变压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9162"/>
      <w:r>
        <w:rPr>
          <w:rFonts w:ascii="仿宋" w:eastAsia="仿宋" w:hAnsi="仿宋" w:cs="仿宋" w:hint="eastAsia"/>
          <w:sz w:val="28"/>
          <w:lang w:eastAsia="zh-CN"/>
        </w:rPr>
        <w:t>四、音频变压器项目绩效评估</w:t>
      </w:r>
      <w:bookmarkEnd w:id="13"/>
    </w:p>
    <w:p>
      <w:pPr>
        <w:pStyle w:val="Heading2"/>
        <w:rPr>
          <w:rFonts w:ascii="仿宋" w:eastAsia="仿宋" w:hAnsi="仿宋" w:cs="仿宋" w:hint="eastAsia"/>
          <w:lang w:eastAsia="zh-CN"/>
        </w:rPr>
      </w:pPr>
      <w:bookmarkStart w:id="14" w:name="_Toc1342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音频变压器项目中，我们设计了一套全面的绩效评估指标，以确保音频变压器项目的可控和成功交付。这些指标跨足音频变压器项目目标、成本、进度和质量等多个维度，为我们提供了全面洞察音频变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目标达成率是我们关注的首要指标。我们设定了明确的目标，并通过定期监测和评估，迅速发现并应对潜在的目标偏差。这为音频变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成本绩效是另一个核心关注点。通过实际成本与预算成本的对比分析，我们深入了解成本差异的原因，及时调整资源分配，保持音频变压器项目在经济效益方面的合理水平。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进度作为关键的绩效指标之一，得到了精心的关注。我们制定了详细的音频变压器项目进度计划，并设立了进度符合度指标，确保实际进度与计划进度保持一致。这使我们能够快速发现和解决潜在的进度问题，保持音频变压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音频变压器项目绩效的不可或缺的一环。我们引入了一系列的质量标准和客户满意度指标，以确保音频变压器项目交付的成果在质量上达到或超越预期水平。通过持续监测这些指标，我们努力提升音频变压器项目整体质量水平，为音频变压器项目的成功交付提供有力保障。通过这些科学且全面的绩效评估，我们能够更好地引导音频变压器项目的持续改进，确保音频变压器项目目标的顺利达成。</w:t>
      </w:r>
    </w:p>
    <w:p>
      <w:pPr>
        <w:pStyle w:val="Heading2"/>
        <w:ind w:firstLine="560" w:firstLineChars="200"/>
        <w:rPr>
          <w:rFonts w:ascii="仿宋" w:eastAsia="仿宋" w:hAnsi="仿宋" w:cs="仿宋" w:hint="eastAsia"/>
          <w:sz w:val="28"/>
          <w:lang w:eastAsia="zh-CN"/>
        </w:rPr>
      </w:pPr>
      <w:bookmarkStart w:id="15" w:name="_Toc2439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绩效评估是音频变压器项目中的关键环节，为确保音频变压器项目达到预期目标，我们采用了多层次、多维度的绩效评估方法。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音频变压器项目的战略目标对齐，确保每个决策和行动都与音频变压器项目整体目标保持一致。团队会定期召开战略对齐会议，审视当前工作与音频变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音频变压器项目进度、质量、成本和风险等方面。这些指标通过数据收集和分析，为音频变压器项目管理团队提供了客观的评估依据。例如，我们通过音频变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绩效评估不仅仅停留在音频变压器项目内部，还考虑了音频变压器项目对外部环境的影响。我们定期进行干系人满意度调查，以了解各利益相关方对音频变压器项目的期望和满意度，并及时做出调整。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这种多层次、多角度的绩效评估方法，使得我们能够全面了解音频变压器项目的运行状态，及时做出调整，确保音频变压器项目在不断变化的环境中保持稳健前行。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438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为了确保音频变压器项目的有效管理和不断优化，我们采用了精心设计的绩效评估周期。这个周期旨在实现灵活、实时和全面的评估，以适应音频变压器项目执行中的各种挑战。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音频变压器项目的不同需求，分为短期、中期和长期。短期评估关注每个迭代或工作周期，以及时发现和解决当前任务中的问题。中期评估涵盖几个迭代，深入了解整体音频变压器项目的趋势和性能。长期评估则着眼于整个音频变压器项目阶段，确保音频变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音频变压器项目管理工具和协作平台，团队成员能够随时更新和分享音频变压器项目数据。这种实时性的反馈机制使我们能够及时察觉潜在问题，快速调整，保持音频变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音频变压器项目的决策制定密不可分。每个周期的音频变压器项目回顾会议成为集体总结经验、识别问题深层次原因并找到创新解决方案的平台。这种定期的反思与调整机制使音频变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063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67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音频变压器项目的主要产品是XXXX，预计年产值为XXX万元。这一产品在市场中占据着重要的地位，其广泛的应用范围使得该音频变压器项目的市场前景非常广阔。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音频变压器项目的xxx产品作为重要的原材料之一，将在多个领域发挥关键作用。其在建筑、交通、能源等方面的广泛应用将为整个产业链提供强大的支持，形成产业协同效应。音频变压器项目的年产值XXX万XXX万XXX万万元不仅反映了其在市场上的巨大潜力，更预示着它对国民经济的积极贡献。这种关联度高、涉及面广的产业关系，使得该音频变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80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总征地面积为XXXX平方米，相当于约XX.XX亩，其中净用地面积为XXXX平方米，红线范围内相当于约XX.XX亩。这一用地规模充分考虑了音频变压器项目的建设需求，保障了音频变压器项目在合适的空间内得以充分发展。音频变压器项目规划的总建筑面积为XXXX平方米，其中主体工程建设占XXXX平方米，计容建筑面积达XXXX平方米。预计建筑工程的投资将达到XXXX万元，为音频变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音频变压器项目计划购置的设备共计XXXX台（套），设备购置费用为XXXX万元。这一设备购置计划充分考虑到音频变压器项目的生产需求和技术要求，确保了音频变压器项目在生产运营中具备先进的技术装备和高效的生产能力。设备的合理配置将为音频变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音频变压器项目计划总投资为XXXX万元，预计年实现营业收入为XXXX万元。这一产能规模的设定旨在确保音频变压器项目能够在投资与回报之间取得平衡，实现长期可持续的发展。音频变压器项目的总投资充分考虑到各个方面的需求，包括用地建设、设备购置等多个环节，以确保音频变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7498"/>
      <w:r>
        <w:rPr>
          <w:rFonts w:ascii="仿宋" w:eastAsia="仿宋" w:hAnsi="仿宋" w:cs="仿宋" w:hint="eastAsia"/>
          <w:sz w:val="28"/>
          <w:lang w:eastAsia="zh-CN"/>
        </w:rPr>
        <w:t>六、音频变压器项目建设单位说明</w:t>
      </w:r>
      <w:bookmarkEnd w:id="20"/>
    </w:p>
    <w:p>
      <w:pPr>
        <w:pStyle w:val="Heading2"/>
        <w:rPr>
          <w:rFonts w:ascii="仿宋" w:eastAsia="仿宋" w:hAnsi="仿宋" w:cs="仿宋" w:hint="eastAsia"/>
          <w:lang w:eastAsia="zh-CN"/>
        </w:rPr>
      </w:pPr>
      <w:bookmarkStart w:id="21" w:name="_Toc20454"/>
      <w:r>
        <w:rPr>
          <w:rFonts w:ascii="仿宋" w:eastAsia="仿宋" w:hAnsi="仿宋" w:cs="仿宋" w:hint="eastAsia"/>
          <w:lang w:eastAsia="zh-CN"/>
        </w:rPr>
        <w:t>(一)、音频变压器项目承办单位基本情况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312"/>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音频变压器项目承办单位的XXXX，我们着眼于实现可持续的经济效益。通过技术创新和解决方案的提供，公司预计在音频变压器项目执行期间将获得可观的收入增长。这一收入来源主要包括音频变压器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同时，我们注重成本控制和效率提升，以确保音频变压器项目的可持续盈利。透过精细的管理和资源优化，公司期望实现音频变压器项目利润最大化。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音频变压器项目实施进行全面的投资评估，包括音频变压器项目启动阶段的资金投入和后续运营成本。通过对音频变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音频变压器项目实施过程中具备足够的资金流动性，公司将进行详尽的现金流分析。这包括资金需求的合理预测、音频变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4342"/>
      <w:r>
        <w:rPr>
          <w:rFonts w:ascii="仿宋" w:eastAsia="仿宋" w:hAnsi="仿宋" w:cs="仿宋" w:hint="eastAsia"/>
          <w:sz w:val="28"/>
          <w:lang w:eastAsia="zh-CN"/>
        </w:rPr>
        <w:t>七、音频变压器项目技术管理</w:t>
      </w:r>
      <w:bookmarkEnd w:id="23"/>
    </w:p>
    <w:p>
      <w:pPr>
        <w:pStyle w:val="Heading2"/>
        <w:rPr>
          <w:rFonts w:ascii="仿宋" w:eastAsia="仿宋" w:hAnsi="仿宋" w:cs="仿宋" w:hint="eastAsia"/>
          <w:lang w:eastAsia="zh-CN"/>
        </w:rPr>
      </w:pPr>
      <w:bookmarkStart w:id="24" w:name="_Toc11422"/>
      <w:r>
        <w:rPr>
          <w:rFonts w:ascii="仿宋" w:eastAsia="仿宋" w:hAnsi="仿宋" w:cs="仿宋" w:hint="eastAsia"/>
          <w:lang w:eastAsia="zh-CN"/>
        </w:rPr>
        <w:t>(一)、技术方案选用方向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音频变压器技术创新导向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音频变压器项目带来更高的效率和性能。技术创新有助于提高音频变压器项目的竞争力，同时也能够降低成本，提高可维护性。通过跟踪行业趋势、参与技术交流，选用创新技术将有助于音频变压器项目在未来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https://d.book118.com/687051201134006050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音频变压器项目规划设计纲要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25B6A"/>
    <w:rsid w:val="6E725B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5120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2024-02-29T10:14:00Z</dcterms:created>
  <dcterms:modified xsi:type="dcterms:W3CDTF">2024-02-29T10:14:40Z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14C61A6D4D2249AA8413D25C3FE18074_11</vt:lpwstr>
  </property>
  <property fmtid="{D5CDD505-2E9C-101B-9397-08002B2CF9AE}" pid="3" name="KSOProductBuildVer">
    <vt:lpwstr>2052-12.1.0.16388</vt:lpwstr>
  </property>
</Properties>
</file>